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Calibri" w:cs="Calibri" w:eastAsia="Calibri" w:hAnsi="Calibri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" w:cs="Calibri" w:eastAsia="Calibri" w:hAnsi="Calibri"/>
          <w:b/>
          <w:bCs/>
          <w:sz w:val="24"/>
          <w:szCs w:val="24"/>
        </w:rPr>
      </w:pPr>
    </w:p>
    <w:p>
      <w:pPr>
        <w:pStyle w:val="style0"/>
        <w:spacing w:after="0"/>
        <w:jc w:val="center"/>
        <w:rPr>
          <w:rFonts w:ascii="Calibri" w:cs="Calibri" w:eastAsia="Calibri" w:hAnsi="Calibri" w:hint="default"/>
          <w:b/>
          <w:sz w:val="24"/>
          <w:lang w:val="en-US"/>
        </w:rPr>
      </w:pPr>
      <w:r>
        <w:rPr>
          <w:rFonts w:ascii="Calibri" w:cs="Calibri" w:eastAsia="Calibri" w:hAnsi="Calibri"/>
          <w:b/>
          <w:sz w:val="24"/>
        </w:rPr>
        <w:t>Project Design Phase-I</w:t>
      </w:r>
      <w:r>
        <w:rPr>
          <w:rFonts w:ascii="Calibri" w:cs="Calibri" w:eastAsia="Calibri" w:hAnsi="Calibri" w:hint="default"/>
          <w:b/>
          <w:sz w:val="24"/>
          <w:lang w:val="en-US"/>
        </w:rPr>
        <w:t>I</w:t>
      </w:r>
    </w:p>
    <w:p>
      <w:pPr>
        <w:pStyle w:val="style0"/>
        <w:spacing w:after="0"/>
        <w:jc w:val="center"/>
        <w:rPr>
          <w:rFonts w:ascii="Calibri" w:cs="Calibri" w:eastAsia="Calibri" w:hAnsi="Calibri"/>
          <w:b/>
          <w:bCs/>
          <w:sz w:val="24"/>
          <w:szCs w:val="24"/>
        </w:rPr>
      </w:pPr>
      <w:r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28"/>
          <w:szCs w:val="28"/>
          <w:shd w:val="clear" w:color="auto" w:fill="ffffff"/>
          <w:lang w:val="en-US"/>
        </w:rPr>
        <w:t>Requirement</w:t>
      </w:r>
      <w:r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28"/>
          <w:szCs w:val="28"/>
          <w:shd w:val="clear" w:color="auto" w:fill="ffffff"/>
        </w:rPr>
        <w:t xml:space="preserve"> Analysis </w:t>
      </w:r>
    </w:p>
    <w:p>
      <w:pPr>
        <w:pStyle w:val="style0"/>
        <w:spacing w:after="0" w:lineRule="auto" w:line="240"/>
        <w:rPr>
          <w:rFonts w:ascii="Calibri" w:cs="Calibri" w:eastAsia="Calibri" w:hAnsi="Calibri"/>
          <w:b/>
          <w:bCs/>
          <w:sz w:val="24"/>
          <w:szCs w:val="24"/>
        </w:rPr>
      </w:pPr>
    </w:p>
    <w:tbl>
      <w:tblPr>
        <w:tblStyle w:val="style105"/>
        <w:tblW w:w="0" w:type="auto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35"/>
        <w:gridCol w:w="4783"/>
      </w:tblGrid>
      <w:tr>
        <w:trPr>
          <w:trHeight w:val="204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cs="Calibri" w:eastAsia="Calibri" w:hAnsi="Calibri" w:hint="default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sz w:val="24"/>
                <w:szCs w:val="24"/>
                <w:lang w:val="en-US"/>
              </w:rPr>
              <w:t xml:space="preserve">November </w:t>
            </w: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2023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 w:hint="default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 w:hint="default"/>
                <w:b/>
                <w:bCs/>
                <w:color w:val="auto"/>
                <w:spacing w:val="0"/>
                <w:position w:val="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/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spacing w:val="0"/>
                <w:position w:val="0"/>
                <w:sz w:val="24"/>
                <w:szCs w:val="24"/>
                <w:lang w:val="en-US"/>
              </w:rPr>
              <w:t>640AAC8D0F73F94A50848C53B09EC92D</w:t>
            </w:r>
          </w:p>
        </w:tc>
      </w:tr>
      <w:tr>
        <w:tblPrEx/>
        <w:trPr>
          <w:trHeight w:val="154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3"/>
              <w:keepNext w:val="false"/>
              <w:keepLines w:val="false"/>
              <w:widowControl/>
              <w:suppressLineNumbers w:val="false"/>
              <w:spacing w:before="240" w:beforeAutospacing="false" w:after="120" w:afterAutospacing="false" w:lineRule="atLeast" w:line="45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Job Application Tracking System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3"/>
        <w:keepNext w:val="false"/>
        <w:keepLines w:val="false"/>
        <w:widowControl/>
        <w:suppressLineNumbers w:val="false"/>
        <w:shd w:val="clear" w:color="auto" w:fill="ffffff"/>
        <w:spacing w:before="192" w:beforeAutospacing="false" w:after="120" w:afterAutospacing="false" w:lineRule="atLeast" w:line="360"/>
        <w:ind w:left="0" w:firstLine="0"/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30"/>
          <w:szCs w:val="30"/>
          <w:lang w:val="en-US"/>
        </w:rPr>
      </w:pPr>
      <w:r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30"/>
          <w:szCs w:val="30"/>
          <w:shd w:val="clear" w:color="auto" w:fill="ffffff"/>
        </w:rPr>
        <w:t>Technical Architecture</w:t>
      </w:r>
      <w:r>
        <w:rPr>
          <w:rFonts w:ascii="Calibri" w:cs="Calibri" w:eastAsia="sans-serif" w:hAnsi="Calibri" w:hint="default"/>
          <w:b/>
          <w:bCs/>
          <w:i w:val="false"/>
          <w:iCs w:val="false"/>
          <w:color w:val="2d2828"/>
          <w:spacing w:val="0"/>
          <w:sz w:val="30"/>
          <w:szCs w:val="30"/>
          <w:shd w:val="clear" w:color="auto" w:fill="ffffff"/>
          <w:lang w:val="en-US"/>
        </w:rPr>
        <w:t xml:space="preserve"> :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Designing a technical architecture for recruiting assistance for HR managers involves creating a structured framework for the various software and systems that will support HR managers in their recruitment tasks. Here's a high-level technical architecture for such a system: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Interface (UI):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Web-based or mobile application for HR managers to access the recruiting assistance system.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User-friendly dashboard for easy navigation and task management.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Customization dashboards for different HR roles and responsibilities.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Applicant Tracking System (ATS):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Central component for managing the recruitment pipeline.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Stores candidate data, job postings, and job requisitions.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Provides tools for HR managers to review, screen, and shortlist candidates.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job boards and career websites for posting job openings.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 and Automation Layer: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AI-powered tools for resume screening and initial candidate assessment.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Chat bots for candidate engagement and initial inquiries.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Natural Language Processing (NLP) for parsing and understanding candidate resumes and job descriptions.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Candidate Relationship Management (CRM):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CRM functionality for tracking and managing candidate interactions.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Automated email and communication tools for staying in touch with candidates.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Integration with social media and professional networks for sourcing passive candidates.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Interviewing Platform: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video interviewing software for conducting remote interviews.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Recording and playback capabilities for HR managers to review interviews.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Candidate evaluation tools to assess interview performance.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Assessment and Testing Tools: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pre-employment testing and assessment platforms.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Provides HR managers with the ability to create and send assessments to candidates.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Collects and analyzes assessment results.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Collaboration and Communication Tools: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Integration with collaboration tools like Slack, Microsoft Teams, or email.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Real-time chat and messaging features for HR managers to discuss candidates and hiring decisions.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Document sharing and collaboration for interview feedback and evaluations.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L="0" distT="0" distB="0" distR="0">
            <wp:extent cx="5274310" cy="3336925"/>
            <wp:effectExtent l="0" t="0" r="13970" b="635"/>
            <wp:docPr id="1026" name="Picture 1" descr="TECHNICAL ARCHITEC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336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Analytics and Reporting: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Analytics engine for monitoring and reporting on recruitment KPIs.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Customizable reports and dashboards for HR managers and leadership.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Machine learning algorithms for predictive analytics on hiring trends.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Backup and Disaster Recovery: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Regularly back up critical data and establish a disaster recovery plan to minimize downtime in case of system failures or data breaches.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Continuous Integration and Deployment (CI/CD):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Automate the CI/CD pipeline to streamline development, testing, and deployment of new features and updates.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Analytics and Reporting: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Integrate data analytics tools to generate reports and insights, helping HR managers make data-driven decisions.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Feedback Mechanism: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Include feedback mechanisms for HR managers to report issues and suggest improvements.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Compliance Auditing: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an auditing system to track changes to sensitive data and ensure compliance with internal policies and external regulations.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Mobile Application Support: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Consider developing a mobile app for HR managers to access the recruiting assistance system on the go.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Documentation and Training Resources: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Provide comprehensive documentation and training materials for HR managers and other users to maximize the system's benefits.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Quality Assurance and Testing: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a robust testing framework, including unit testing, integration testing, and user acceptance testing, to ensure the system's reliability.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27F2D0E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等线" w:hAnsi="Calibri"/>
      <w:kern w:val="2"/>
      <w:sz w:val="22"/>
      <w:szCs w:val="22"/>
      <w:lang w:val="en-IN" w:bidi="ta-IN" w:eastAsia="en-IN"/>
      <w14:ligatures xmlns:w14="http://schemas.microsoft.com/office/word/2010/wordml" w14:val="standardContextual"/>
    </w:rPr>
  </w:style>
  <w:style w:type="paragraph" w:styleId="style3">
    <w:name w:val="heading 3"/>
    <w:next w:val="style0"/>
    <w:qFormat/>
    <w:uiPriority w:val="9"/>
    <w:pPr>
      <w:spacing w:before="0" w:beforeAutospacing="true" w:after="0" w:afterAutospacing="true"/>
      <w:jc w:val="left"/>
    </w:pPr>
    <w:rPr>
      <w:rFonts w:ascii="SimSun" w:cs="SimSun" w:eastAsia="SimSun" w:hAnsi="SimSun" w:hint="eastAsia"/>
      <w:b/>
      <w:bCs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491</Words>
  <Pages>1</Pages>
  <Characters>3234</Characters>
  <Application>WPS Office</Application>
  <DocSecurity>0</DocSecurity>
  <Paragraphs>86</Paragraphs>
  <ScaleCrop>false</ScaleCrop>
  <LinksUpToDate>false</LinksUpToDate>
  <CharactersWithSpaces>3680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2023-11-02T14:24:00Z</dcterms:created>
  <dc:creator>D KIRUTHIKA</dc:creator>
  <lastModifiedBy>M2006C3LI</lastModifiedBy>
  <dcterms:modified xsi:type="dcterms:W3CDTF">2023-11-03T16:08:43Z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3C8BC34D12FE4AF09D8AE992083778AB_11</vt:lpwstr>
  </property>
</Properties>
</file>