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C2649" w14:textId="77777777" w:rsidR="00470583" w:rsidRDefault="00470583" w:rsidP="00470583">
      <w:pPr>
        <w:pStyle w:val="BodyText"/>
        <w:spacing w:before="260"/>
        <w:jc w:val="center"/>
        <w:rPr>
          <w:b/>
          <w:sz w:val="36"/>
        </w:rPr>
      </w:pPr>
      <w:r w:rsidRPr="00BF1396">
        <w:rPr>
          <w:b/>
          <w:sz w:val="36"/>
        </w:rPr>
        <w:t>TCN-</w:t>
      </w:r>
      <w:proofErr w:type="spellStart"/>
      <w:r w:rsidRPr="00BF1396">
        <w:rPr>
          <w:b/>
          <w:sz w:val="36"/>
        </w:rPr>
        <w:t>BiGRU</w:t>
      </w:r>
      <w:proofErr w:type="spellEnd"/>
      <w:r w:rsidRPr="00BF1396">
        <w:rPr>
          <w:b/>
          <w:sz w:val="36"/>
        </w:rPr>
        <w:t>: A Synergistic Approach to Malware Detection in API Call Sequences</w:t>
      </w:r>
    </w:p>
    <w:p w14:paraId="55C595A9" w14:textId="77777777" w:rsidR="00470583" w:rsidRDefault="00470583" w:rsidP="00470583">
      <w:pPr>
        <w:pStyle w:val="BodyText"/>
        <w:spacing w:before="260"/>
        <w:jc w:val="center"/>
        <w:rPr>
          <w:b/>
          <w:sz w:val="36"/>
        </w:rPr>
      </w:pPr>
    </w:p>
    <w:p w14:paraId="180B57C1" w14:textId="77777777" w:rsidR="00470583" w:rsidRDefault="00470583" w:rsidP="00470583">
      <w:pPr>
        <w:pStyle w:val="BodyText"/>
        <w:ind w:left="865" w:right="865"/>
        <w:jc w:val="center"/>
      </w:pPr>
      <w:r>
        <w:rPr>
          <w:spacing w:val="-9"/>
        </w:rPr>
        <w:t>DISSERTATION</w:t>
      </w:r>
      <w:r>
        <w:t xml:space="preserve"> </w:t>
      </w:r>
      <w:r>
        <w:rPr>
          <w:spacing w:val="-2"/>
        </w:rPr>
        <w:t>REPORT</w:t>
      </w:r>
    </w:p>
    <w:p w14:paraId="0632350C" w14:textId="77777777" w:rsidR="00470583" w:rsidRDefault="00470583" w:rsidP="00470583">
      <w:pPr>
        <w:spacing w:before="184"/>
        <w:ind w:left="875" w:right="865"/>
        <w:jc w:val="center"/>
        <w:rPr>
          <w:b/>
          <w:i/>
        </w:rPr>
      </w:pPr>
      <w:r>
        <w:rPr>
          <w:b/>
          <w:i/>
          <w:spacing w:val="-2"/>
        </w:rPr>
        <w:t>Submitted</w:t>
      </w:r>
      <w:r>
        <w:rPr>
          <w:b/>
          <w:i/>
          <w:spacing w:val="3"/>
        </w:rPr>
        <w:t xml:space="preserve"> </w:t>
      </w:r>
      <w:r>
        <w:rPr>
          <w:b/>
          <w:i/>
          <w:spacing w:val="-5"/>
        </w:rPr>
        <w:t>by</w:t>
      </w:r>
    </w:p>
    <w:p w14:paraId="38D8371F" w14:textId="00E25048" w:rsidR="00983DD7" w:rsidRDefault="00983DD7">
      <w:pPr>
        <w:spacing w:before="365"/>
        <w:ind w:right="4154"/>
        <w:jc w:val="right"/>
        <w:rPr>
          <w:sz w:val="28"/>
        </w:rPr>
      </w:pPr>
    </w:p>
    <w:p w14:paraId="003D8F77" w14:textId="77777777" w:rsidR="00470583" w:rsidRDefault="00470583">
      <w:pPr>
        <w:pStyle w:val="Heading3"/>
        <w:spacing w:before="10" w:line="960" w:lineRule="atLeast"/>
        <w:ind w:left="2938" w:right="3299"/>
        <w:jc w:val="center"/>
      </w:pPr>
      <w:r>
        <w:t>GOKUL PRADEEP</w:t>
      </w:r>
    </w:p>
    <w:p w14:paraId="59C76AD0" w14:textId="75B6F61C" w:rsidR="00983DD7" w:rsidRDefault="004760AB">
      <w:pPr>
        <w:pStyle w:val="Heading3"/>
        <w:spacing w:before="10" w:line="960" w:lineRule="atLeast"/>
        <w:ind w:left="2938" w:right="3299"/>
        <w:jc w:val="center"/>
      </w:pPr>
      <w:r>
        <w:rPr>
          <w:spacing w:val="-2"/>
        </w:rPr>
        <w:t>(AA.SC.P2MCA</w:t>
      </w:r>
      <w:r w:rsidR="00470583">
        <w:rPr>
          <w:spacing w:val="-2"/>
        </w:rPr>
        <w:t>24070134</w:t>
      </w:r>
      <w:r>
        <w:rPr>
          <w:spacing w:val="-2"/>
        </w:rPr>
        <w:t>)</w:t>
      </w:r>
    </w:p>
    <w:p w14:paraId="5259A380" w14:textId="77777777" w:rsidR="00983DD7" w:rsidRDefault="00983DD7">
      <w:pPr>
        <w:spacing w:before="134"/>
        <w:rPr>
          <w:b/>
          <w:sz w:val="28"/>
        </w:rPr>
      </w:pPr>
    </w:p>
    <w:p w14:paraId="53E23B97" w14:textId="77777777" w:rsidR="00983DD7" w:rsidRDefault="004760AB">
      <w:pPr>
        <w:spacing w:before="1" w:line="357" w:lineRule="auto"/>
        <w:ind w:left="1580" w:right="1654"/>
        <w:jc w:val="center"/>
        <w:rPr>
          <w:sz w:val="28"/>
        </w:rPr>
      </w:pPr>
      <w:r>
        <w:rPr>
          <w:sz w:val="28"/>
        </w:rPr>
        <w:t>in</w:t>
      </w:r>
      <w:r>
        <w:rPr>
          <w:spacing w:val="-13"/>
          <w:sz w:val="28"/>
        </w:rPr>
        <w:t xml:space="preserve"> </w:t>
      </w:r>
      <w:r>
        <w:rPr>
          <w:sz w:val="28"/>
        </w:rPr>
        <w:t>partial</w:t>
      </w:r>
      <w:r>
        <w:rPr>
          <w:spacing w:val="-9"/>
          <w:sz w:val="28"/>
        </w:rPr>
        <w:t xml:space="preserve"> </w:t>
      </w:r>
      <w:r>
        <w:rPr>
          <w:sz w:val="28"/>
        </w:rPr>
        <w:t>fulfilment</w:t>
      </w:r>
      <w:r>
        <w:rPr>
          <w:spacing w:val="-9"/>
          <w:sz w:val="28"/>
        </w:rPr>
        <w:t xml:space="preserve"> </w:t>
      </w:r>
      <w:r>
        <w:rPr>
          <w:sz w:val="28"/>
        </w:rPr>
        <w:t>of</w:t>
      </w:r>
      <w:r>
        <w:rPr>
          <w:spacing w:val="-14"/>
          <w:sz w:val="28"/>
        </w:rPr>
        <w:t xml:space="preserve"> </w:t>
      </w:r>
      <w:r>
        <w:rPr>
          <w:sz w:val="28"/>
        </w:rPr>
        <w:t>the</w:t>
      </w:r>
      <w:r>
        <w:rPr>
          <w:spacing w:val="-8"/>
          <w:sz w:val="28"/>
        </w:rPr>
        <w:t xml:space="preserve"> </w:t>
      </w:r>
      <w:r>
        <w:rPr>
          <w:sz w:val="28"/>
        </w:rPr>
        <w:t>requirements</w:t>
      </w:r>
      <w:r>
        <w:rPr>
          <w:spacing w:val="-1"/>
          <w:sz w:val="28"/>
        </w:rPr>
        <w:t xml:space="preserve"> </w:t>
      </w:r>
      <w:r>
        <w:rPr>
          <w:sz w:val="28"/>
        </w:rPr>
        <w:t>for</w:t>
      </w:r>
      <w:r>
        <w:rPr>
          <w:spacing w:val="-9"/>
          <w:sz w:val="28"/>
        </w:rPr>
        <w:t xml:space="preserve"> </w:t>
      </w:r>
      <w:r>
        <w:rPr>
          <w:sz w:val="28"/>
        </w:rPr>
        <w:t>the</w:t>
      </w:r>
      <w:r>
        <w:rPr>
          <w:spacing w:val="-6"/>
          <w:sz w:val="28"/>
        </w:rPr>
        <w:t xml:space="preserve"> </w:t>
      </w:r>
      <w:r>
        <w:rPr>
          <w:sz w:val="28"/>
        </w:rPr>
        <w:t>award</w:t>
      </w:r>
      <w:r>
        <w:rPr>
          <w:spacing w:val="-16"/>
          <w:sz w:val="28"/>
        </w:rPr>
        <w:t xml:space="preserve"> </w:t>
      </w:r>
      <w:r>
        <w:rPr>
          <w:sz w:val="28"/>
        </w:rPr>
        <w:t>of the degree of</w:t>
      </w:r>
    </w:p>
    <w:p w14:paraId="291504BF" w14:textId="77777777" w:rsidR="00983DD7" w:rsidRDefault="004760AB">
      <w:pPr>
        <w:spacing w:before="303"/>
        <w:ind w:left="1564" w:right="1654"/>
        <w:jc w:val="center"/>
        <w:rPr>
          <w:b/>
          <w:sz w:val="28"/>
        </w:rPr>
      </w:pPr>
      <w:r>
        <w:rPr>
          <w:b/>
          <w:sz w:val="28"/>
        </w:rPr>
        <w:t>MASTER</w:t>
      </w:r>
      <w:r>
        <w:rPr>
          <w:b/>
          <w:spacing w:val="-6"/>
          <w:sz w:val="28"/>
        </w:rPr>
        <w:t xml:space="preserve"> </w:t>
      </w:r>
      <w:r>
        <w:rPr>
          <w:b/>
          <w:sz w:val="28"/>
        </w:rPr>
        <w:t>OF</w:t>
      </w:r>
      <w:r>
        <w:rPr>
          <w:b/>
          <w:spacing w:val="-4"/>
          <w:sz w:val="28"/>
        </w:rPr>
        <w:t xml:space="preserve"> </w:t>
      </w:r>
      <w:r>
        <w:rPr>
          <w:b/>
          <w:sz w:val="28"/>
        </w:rPr>
        <w:t>COMPUTER</w:t>
      </w:r>
      <w:r>
        <w:rPr>
          <w:b/>
          <w:spacing w:val="-7"/>
          <w:sz w:val="28"/>
        </w:rPr>
        <w:t xml:space="preserve"> </w:t>
      </w:r>
      <w:r>
        <w:rPr>
          <w:b/>
          <w:spacing w:val="-2"/>
          <w:sz w:val="28"/>
        </w:rPr>
        <w:t>APPLICATIONS</w:t>
      </w:r>
    </w:p>
    <w:p w14:paraId="2663D4A7" w14:textId="77777777" w:rsidR="00983DD7" w:rsidRDefault="00983DD7">
      <w:pPr>
        <w:rPr>
          <w:b/>
          <w:sz w:val="20"/>
        </w:rPr>
      </w:pPr>
    </w:p>
    <w:p w14:paraId="5EE1C629" w14:textId="77777777" w:rsidR="00983DD7" w:rsidRDefault="00983DD7">
      <w:pPr>
        <w:rPr>
          <w:b/>
          <w:sz w:val="20"/>
        </w:rPr>
      </w:pPr>
    </w:p>
    <w:p w14:paraId="167BF547" w14:textId="77777777" w:rsidR="00983DD7" w:rsidRDefault="00983DD7">
      <w:pPr>
        <w:rPr>
          <w:b/>
          <w:sz w:val="20"/>
        </w:rPr>
      </w:pPr>
    </w:p>
    <w:p w14:paraId="2C7D6B3A" w14:textId="77777777" w:rsidR="00983DD7" w:rsidRDefault="00983DD7">
      <w:pPr>
        <w:rPr>
          <w:b/>
          <w:sz w:val="20"/>
        </w:rPr>
      </w:pPr>
    </w:p>
    <w:p w14:paraId="62876004" w14:textId="77777777" w:rsidR="00983DD7" w:rsidRDefault="004760AB">
      <w:pPr>
        <w:spacing w:before="188"/>
        <w:rPr>
          <w:b/>
          <w:sz w:val="20"/>
        </w:rPr>
      </w:pPr>
      <w:r>
        <w:rPr>
          <w:b/>
          <w:noProof/>
          <w:sz w:val="20"/>
        </w:rPr>
        <w:drawing>
          <wp:anchor distT="0" distB="0" distL="0" distR="0" simplePos="0" relativeHeight="487587840" behindDoc="1" locked="0" layoutInCell="1" allowOverlap="1" wp14:anchorId="098D9DFB" wp14:editId="18F2546B">
            <wp:simplePos x="0" y="0"/>
            <wp:positionH relativeFrom="page">
              <wp:posOffset>1381125</wp:posOffset>
            </wp:positionH>
            <wp:positionV relativeFrom="paragraph">
              <wp:posOffset>281037</wp:posOffset>
            </wp:positionV>
            <wp:extent cx="5005390" cy="771143"/>
            <wp:effectExtent l="0" t="0" r="0" b="0"/>
            <wp:wrapTopAndBottom/>
            <wp:docPr id="1" name="Image 1" descr="A red and white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white logo  Description automatically generated"/>
                    <pic:cNvPicPr/>
                  </pic:nvPicPr>
                  <pic:blipFill>
                    <a:blip r:embed="rId5" cstate="print"/>
                    <a:stretch>
                      <a:fillRect/>
                    </a:stretch>
                  </pic:blipFill>
                  <pic:spPr>
                    <a:xfrm>
                      <a:off x="0" y="0"/>
                      <a:ext cx="5005390" cy="771143"/>
                    </a:xfrm>
                    <a:prstGeom prst="rect">
                      <a:avLst/>
                    </a:prstGeom>
                  </pic:spPr>
                </pic:pic>
              </a:graphicData>
            </a:graphic>
          </wp:anchor>
        </w:drawing>
      </w:r>
    </w:p>
    <w:p w14:paraId="7E7B7262" w14:textId="77777777" w:rsidR="00983DD7" w:rsidRDefault="00983DD7">
      <w:pPr>
        <w:rPr>
          <w:b/>
          <w:sz w:val="28"/>
        </w:rPr>
      </w:pPr>
    </w:p>
    <w:p w14:paraId="60E0203F" w14:textId="77777777" w:rsidR="00983DD7" w:rsidRDefault="00983DD7">
      <w:pPr>
        <w:rPr>
          <w:b/>
          <w:sz w:val="28"/>
        </w:rPr>
      </w:pPr>
    </w:p>
    <w:p w14:paraId="1141FA77" w14:textId="77777777" w:rsidR="00983DD7" w:rsidRDefault="00983DD7">
      <w:pPr>
        <w:spacing w:before="29"/>
        <w:rPr>
          <w:b/>
          <w:sz w:val="28"/>
        </w:rPr>
      </w:pPr>
    </w:p>
    <w:p w14:paraId="2B325816" w14:textId="77777777" w:rsidR="00983DD7" w:rsidRDefault="004760AB">
      <w:pPr>
        <w:ind w:right="4205"/>
        <w:jc w:val="right"/>
        <w:rPr>
          <w:b/>
          <w:sz w:val="28"/>
        </w:rPr>
      </w:pPr>
      <w:r>
        <w:rPr>
          <w:b/>
          <w:sz w:val="28"/>
        </w:rPr>
        <w:t>February</w:t>
      </w:r>
      <w:r>
        <w:rPr>
          <w:b/>
          <w:spacing w:val="-16"/>
          <w:sz w:val="28"/>
        </w:rPr>
        <w:t xml:space="preserve"> </w:t>
      </w:r>
      <w:r>
        <w:rPr>
          <w:b/>
          <w:spacing w:val="-4"/>
          <w:sz w:val="28"/>
        </w:rPr>
        <w:t>2026</w:t>
      </w:r>
    </w:p>
    <w:p w14:paraId="456A07F4" w14:textId="77777777" w:rsidR="00983DD7" w:rsidRDefault="00983DD7">
      <w:pPr>
        <w:jc w:val="right"/>
        <w:rPr>
          <w:b/>
          <w:sz w:val="28"/>
        </w:rPr>
        <w:sectPr w:rsidR="00983DD7">
          <w:type w:val="continuous"/>
          <w:pgSz w:w="12240" w:h="15840"/>
          <w:pgMar w:top="1820" w:right="1080" w:bottom="280" w:left="1440" w:header="720" w:footer="720" w:gutter="0"/>
          <w:cols w:space="720"/>
        </w:sectPr>
      </w:pPr>
    </w:p>
    <w:p w14:paraId="0FBFEBD1" w14:textId="77777777" w:rsidR="00983DD7" w:rsidRDefault="004760AB">
      <w:pPr>
        <w:spacing w:before="59"/>
        <w:ind w:right="359"/>
        <w:jc w:val="center"/>
        <w:rPr>
          <w:b/>
          <w:sz w:val="32"/>
        </w:rPr>
      </w:pPr>
      <w:r>
        <w:rPr>
          <w:b/>
          <w:spacing w:val="-2"/>
          <w:sz w:val="32"/>
          <w:u w:val="single"/>
        </w:rPr>
        <w:lastRenderedPageBreak/>
        <w:t>Acknowledgement</w:t>
      </w:r>
    </w:p>
    <w:p w14:paraId="7712DBC9" w14:textId="77777777" w:rsidR="00983DD7" w:rsidRDefault="00983DD7">
      <w:pPr>
        <w:jc w:val="center"/>
        <w:rPr>
          <w:b/>
          <w:spacing w:val="-2"/>
          <w:sz w:val="32"/>
          <w:u w:val="single"/>
        </w:rPr>
      </w:pPr>
    </w:p>
    <w:p w14:paraId="0D99BE2A" w14:textId="77777777" w:rsidR="00BD41B4" w:rsidRDefault="00470583" w:rsidP="00BD41B4">
      <w:pPr>
        <w:pStyle w:val="BodyText"/>
        <w:spacing w:line="360" w:lineRule="auto"/>
        <w:ind w:left="885" w:right="760"/>
        <w:jc w:val="both"/>
      </w:pPr>
      <w:r>
        <w:t xml:space="preserve">I would like to express my gratitude to all who have helped us directly or indirectly in our research work. To start with, I thank </w:t>
      </w:r>
      <w:proofErr w:type="gramStart"/>
      <w:r>
        <w:t>the Almighty</w:t>
      </w:r>
      <w:proofErr w:type="gramEnd"/>
      <w:r>
        <w:t xml:space="preserve"> for all the blessings showered on us during the tenure of our research.</w:t>
      </w:r>
    </w:p>
    <w:p w14:paraId="77AF97A8" w14:textId="6EF379EF" w:rsidR="00470583" w:rsidRPr="00BD41B4" w:rsidRDefault="00470583" w:rsidP="00BD41B4">
      <w:pPr>
        <w:pStyle w:val="BodyText"/>
        <w:spacing w:line="360" w:lineRule="auto"/>
        <w:ind w:left="885" w:right="760"/>
        <w:jc w:val="both"/>
      </w:pPr>
      <w:r>
        <w:rPr>
          <w:sz w:val="24"/>
        </w:rPr>
        <w:t xml:space="preserve">I offer my humble salutations at the lotus feet of </w:t>
      </w:r>
      <w:r>
        <w:rPr>
          <w:b/>
          <w:sz w:val="24"/>
        </w:rPr>
        <w:t>Sri Mata Amritanandamayi Devi</w:t>
      </w:r>
      <w:r>
        <w:rPr>
          <w:sz w:val="24"/>
        </w:rPr>
        <w:t>, who is the guiding light of this research work.</w:t>
      </w:r>
    </w:p>
    <w:p w14:paraId="7BCA91B2" w14:textId="0522BA3D" w:rsidR="00470583" w:rsidRDefault="00470583" w:rsidP="00470583">
      <w:pPr>
        <w:pStyle w:val="BodyText"/>
        <w:spacing w:line="360" w:lineRule="auto"/>
        <w:ind w:left="885" w:right="745"/>
        <w:jc w:val="both"/>
      </w:pPr>
      <w:r>
        <w:t>I extend special thanks to all the teachers and faculty members for the facilities and valuable guidance that was provided to us for the completion of our dissertation work.</w:t>
      </w:r>
    </w:p>
    <w:p w14:paraId="25444B55" w14:textId="4FEBD2FD" w:rsidR="00470583" w:rsidRDefault="00470583" w:rsidP="00470583">
      <w:pPr>
        <w:pStyle w:val="BodyText"/>
        <w:spacing w:before="163" w:line="357" w:lineRule="auto"/>
        <w:ind w:left="885" w:right="744"/>
        <w:jc w:val="both"/>
      </w:pPr>
      <w:r>
        <w:t xml:space="preserve">Finally, I wish to express our sincere thanks to my </w:t>
      </w:r>
      <w:proofErr w:type="gramStart"/>
      <w:r>
        <w:t>family,</w:t>
      </w:r>
      <w:proofErr w:type="gramEnd"/>
      <w:r>
        <w:t xml:space="preserve"> friends who </w:t>
      </w:r>
      <w:proofErr w:type="gramStart"/>
      <w:r>
        <w:t>had contributed</w:t>
      </w:r>
      <w:proofErr w:type="gramEnd"/>
      <w:r>
        <w:t xml:space="preserve"> a lot </w:t>
      </w:r>
      <w:proofErr w:type="gramStart"/>
      <w:r>
        <w:t>towards</w:t>
      </w:r>
      <w:proofErr w:type="gramEnd"/>
      <w:r>
        <w:t xml:space="preserve"> my work and well-being during this period.</w:t>
      </w:r>
    </w:p>
    <w:p w14:paraId="5CEAC2BF" w14:textId="77777777" w:rsidR="00470583" w:rsidRDefault="00470583" w:rsidP="00470583">
      <w:pPr>
        <w:rPr>
          <w:sz w:val="32"/>
        </w:rPr>
      </w:pPr>
    </w:p>
    <w:p w14:paraId="25F91A9D" w14:textId="77777777" w:rsidR="00470583" w:rsidRPr="00470583" w:rsidRDefault="00470583" w:rsidP="00470583">
      <w:pPr>
        <w:rPr>
          <w:sz w:val="32"/>
        </w:rPr>
      </w:pPr>
    </w:p>
    <w:p w14:paraId="7916F374" w14:textId="77777777" w:rsidR="00470583" w:rsidRPr="00470583" w:rsidRDefault="00470583" w:rsidP="00470583">
      <w:pPr>
        <w:rPr>
          <w:sz w:val="32"/>
        </w:rPr>
      </w:pPr>
    </w:p>
    <w:p w14:paraId="487D4DC1" w14:textId="407DD5D2" w:rsidR="00470583" w:rsidRPr="00470583" w:rsidRDefault="00470583" w:rsidP="00470583">
      <w:pPr>
        <w:tabs>
          <w:tab w:val="left" w:pos="7320"/>
        </w:tabs>
        <w:rPr>
          <w:sz w:val="32"/>
        </w:rPr>
      </w:pPr>
      <w:r>
        <w:rPr>
          <w:sz w:val="32"/>
        </w:rPr>
        <w:tab/>
        <w:t>Gokul Pradeep</w:t>
      </w:r>
    </w:p>
    <w:p w14:paraId="50C6720A" w14:textId="06570BFA" w:rsidR="00470583" w:rsidRPr="00470583" w:rsidRDefault="00470583" w:rsidP="00470583">
      <w:pPr>
        <w:tabs>
          <w:tab w:val="left" w:pos="7320"/>
        </w:tabs>
        <w:rPr>
          <w:sz w:val="32"/>
        </w:rPr>
        <w:sectPr w:rsidR="00470583" w:rsidRPr="00470583">
          <w:pgSz w:w="12240" w:h="15840"/>
          <w:pgMar w:top="1380" w:right="1080" w:bottom="280" w:left="1440" w:header="720" w:footer="720" w:gutter="0"/>
          <w:cols w:space="720"/>
        </w:sectPr>
      </w:pPr>
      <w:r>
        <w:rPr>
          <w:sz w:val="32"/>
        </w:rPr>
        <w:tab/>
      </w:r>
      <w:r>
        <w:rPr>
          <w:spacing w:val="-2"/>
        </w:rPr>
        <w:t>AA.SC.P2MCA24070134</w:t>
      </w:r>
    </w:p>
    <w:p w14:paraId="6811BD8D" w14:textId="77777777" w:rsidR="00983DD7" w:rsidRDefault="004760AB">
      <w:pPr>
        <w:spacing w:before="137"/>
        <w:ind w:right="348"/>
        <w:jc w:val="center"/>
        <w:rPr>
          <w:b/>
          <w:sz w:val="32"/>
        </w:rPr>
      </w:pPr>
      <w:r>
        <w:rPr>
          <w:b/>
          <w:spacing w:val="-2"/>
          <w:sz w:val="32"/>
        </w:rPr>
        <w:lastRenderedPageBreak/>
        <w:t>Abstract</w:t>
      </w:r>
    </w:p>
    <w:p w14:paraId="02204DC6" w14:textId="77777777" w:rsidR="00B42694" w:rsidRDefault="00B42694" w:rsidP="00B42694">
      <w:pPr>
        <w:spacing w:line="360" w:lineRule="auto"/>
        <w:ind w:left="794" w:right="794"/>
        <w:jc w:val="both"/>
        <w:rPr>
          <w:sz w:val="24"/>
          <w:szCs w:val="24"/>
        </w:rPr>
      </w:pPr>
    </w:p>
    <w:p w14:paraId="3D06A5FB" w14:textId="77777777" w:rsidR="00B42694" w:rsidRDefault="00B42694" w:rsidP="00B42694">
      <w:pPr>
        <w:spacing w:line="360" w:lineRule="auto"/>
        <w:ind w:left="794" w:right="794"/>
        <w:jc w:val="both"/>
        <w:rPr>
          <w:sz w:val="24"/>
          <w:szCs w:val="24"/>
        </w:rPr>
      </w:pPr>
    </w:p>
    <w:p w14:paraId="63C865DF" w14:textId="77777777" w:rsidR="00B42694" w:rsidRDefault="00B42694" w:rsidP="00B42694">
      <w:pPr>
        <w:spacing w:line="360" w:lineRule="auto"/>
        <w:ind w:left="794" w:right="794"/>
        <w:jc w:val="both"/>
        <w:rPr>
          <w:sz w:val="24"/>
          <w:szCs w:val="24"/>
        </w:rPr>
      </w:pPr>
    </w:p>
    <w:p w14:paraId="26F6744C" w14:textId="431A51FE" w:rsidR="00B42694" w:rsidRPr="00B42694" w:rsidRDefault="00B42694" w:rsidP="00B42694">
      <w:pPr>
        <w:spacing w:line="360" w:lineRule="auto"/>
        <w:ind w:left="794" w:right="794"/>
        <w:jc w:val="both"/>
        <w:rPr>
          <w:sz w:val="24"/>
          <w:szCs w:val="24"/>
        </w:rPr>
      </w:pPr>
      <w:r w:rsidRPr="00B42694">
        <w:rPr>
          <w:sz w:val="24"/>
          <w:szCs w:val="24"/>
        </w:rPr>
        <w:t>API call sequence-based malware detection remains a significant cybersecurity problem due to evasion tactics such as obfuscation, polymorphism, and runtime manipulation. RNNs and CNNs are not good at modeling bidirectional contextual relationships and long-distance dependencies, which restricts their robustness against advanced attacks. To overcome these limitations, we propose TCN-</w:t>
      </w:r>
      <w:proofErr w:type="spellStart"/>
      <w:r w:rsidRPr="00B42694">
        <w:rPr>
          <w:sz w:val="24"/>
          <w:szCs w:val="24"/>
        </w:rPr>
        <w:t>BiGRU</w:t>
      </w:r>
      <w:proofErr w:type="spellEnd"/>
      <w:r w:rsidRPr="00B42694">
        <w:rPr>
          <w:sz w:val="24"/>
          <w:szCs w:val="24"/>
        </w:rPr>
        <w:t>, a deep learning model that integrates Temporal Convolutional Networks (TCNs) and Bidirectional Gated Recurrent Units (</w:t>
      </w:r>
      <w:proofErr w:type="spellStart"/>
      <w:r w:rsidRPr="00B42694">
        <w:rPr>
          <w:sz w:val="24"/>
          <w:szCs w:val="24"/>
        </w:rPr>
        <w:t>BiGRUs</w:t>
      </w:r>
      <w:proofErr w:type="spellEnd"/>
      <w:r w:rsidRPr="00B42694">
        <w:rPr>
          <w:sz w:val="24"/>
          <w:szCs w:val="24"/>
        </w:rPr>
        <w:t xml:space="preserve">). The TCN submodule applies dilated convolutions to hierarchically extract long-range temporal dependencies in API call sequences, and the </w:t>
      </w:r>
      <w:proofErr w:type="spellStart"/>
      <w:r w:rsidRPr="00B42694">
        <w:rPr>
          <w:sz w:val="24"/>
          <w:szCs w:val="24"/>
        </w:rPr>
        <w:t>BiGRU</w:t>
      </w:r>
      <w:proofErr w:type="spellEnd"/>
      <w:r w:rsidRPr="00B42694">
        <w:rPr>
          <w:sz w:val="24"/>
          <w:szCs w:val="24"/>
        </w:rPr>
        <w:t xml:space="preserve"> layer detects bidirectional contextual patterns to detect evasion techniques such as reverse-order payload decryption. Evaluated on MalBehavD-V1, a benchmark dataset with balanced sequences of benign and malicious API calls, the model achieves state-of-the-art performance with 0.94 accuracy, 0.95 precision, 0.89 recall, and 0.99 AUC-ROC, outperforming CNN, GRU, and Transformer baselines. Additionally, TCN-</w:t>
      </w:r>
      <w:proofErr w:type="spellStart"/>
      <w:r w:rsidRPr="00B42694">
        <w:rPr>
          <w:sz w:val="24"/>
          <w:szCs w:val="24"/>
        </w:rPr>
        <w:t>BiGRU</w:t>
      </w:r>
      <w:proofErr w:type="spellEnd"/>
      <w:r w:rsidRPr="00B42694">
        <w:rPr>
          <w:sz w:val="24"/>
          <w:szCs w:val="24"/>
        </w:rPr>
        <w:t xml:space="preserve"> reduces training time by 70% compared to Transformer models. These results validate the potential of hybrid architectures to achieve computational efficiency, temporal pattern discovery, and evasion robustness, with promising applications in real-time endpoint security systems.</w:t>
      </w:r>
    </w:p>
    <w:p w14:paraId="36B92EA5" w14:textId="77777777" w:rsidR="00B42694" w:rsidRDefault="00B42694">
      <w:pPr>
        <w:pStyle w:val="Heading1"/>
        <w:spacing w:before="191"/>
        <w:ind w:left="1441"/>
        <w:rPr>
          <w:w w:val="120"/>
        </w:rPr>
      </w:pPr>
    </w:p>
    <w:p w14:paraId="086C3875" w14:textId="77777777" w:rsidR="00B42694" w:rsidRDefault="00B42694">
      <w:pPr>
        <w:pStyle w:val="Heading1"/>
        <w:spacing w:before="191"/>
        <w:ind w:left="1441"/>
        <w:rPr>
          <w:w w:val="120"/>
        </w:rPr>
      </w:pPr>
    </w:p>
    <w:p w14:paraId="3D1A4C07" w14:textId="77777777" w:rsidR="00B42694" w:rsidRDefault="00B42694">
      <w:pPr>
        <w:pStyle w:val="Heading1"/>
        <w:spacing w:before="191"/>
        <w:ind w:left="1441"/>
        <w:rPr>
          <w:w w:val="120"/>
        </w:rPr>
      </w:pPr>
    </w:p>
    <w:p w14:paraId="160B06EA" w14:textId="77777777" w:rsidR="00B42694" w:rsidRDefault="00B42694">
      <w:pPr>
        <w:pStyle w:val="Heading1"/>
        <w:spacing w:before="191"/>
        <w:ind w:left="1441"/>
        <w:rPr>
          <w:w w:val="120"/>
        </w:rPr>
      </w:pPr>
    </w:p>
    <w:p w14:paraId="026D2545" w14:textId="77777777" w:rsidR="00B42694" w:rsidRDefault="00B42694">
      <w:pPr>
        <w:pStyle w:val="Heading1"/>
        <w:spacing w:before="191"/>
        <w:ind w:left="1441"/>
        <w:rPr>
          <w:w w:val="120"/>
        </w:rPr>
      </w:pPr>
    </w:p>
    <w:p w14:paraId="74641C27" w14:textId="77777777" w:rsidR="00B42694" w:rsidRDefault="00B42694">
      <w:pPr>
        <w:pStyle w:val="Heading1"/>
        <w:spacing w:before="191"/>
        <w:ind w:left="1441"/>
        <w:rPr>
          <w:w w:val="120"/>
        </w:rPr>
      </w:pPr>
    </w:p>
    <w:p w14:paraId="445D3562" w14:textId="3F98ECEB" w:rsidR="00983DD7" w:rsidRDefault="004760AB">
      <w:pPr>
        <w:pStyle w:val="Heading1"/>
        <w:spacing w:before="191"/>
        <w:ind w:left="1441"/>
      </w:pPr>
      <w:r>
        <w:rPr>
          <w:w w:val="120"/>
        </w:rPr>
        <w:t>Chapter</w:t>
      </w:r>
      <w:r>
        <w:rPr>
          <w:spacing w:val="-21"/>
          <w:w w:val="120"/>
        </w:rPr>
        <w:t xml:space="preserve"> </w:t>
      </w:r>
      <w:r>
        <w:rPr>
          <w:spacing w:val="-10"/>
          <w:w w:val="120"/>
        </w:rPr>
        <w:t>1</w:t>
      </w:r>
    </w:p>
    <w:p w14:paraId="46D5D06F" w14:textId="77777777" w:rsidR="00983DD7" w:rsidRDefault="00983DD7">
      <w:pPr>
        <w:pStyle w:val="BodyText"/>
        <w:spacing w:before="580"/>
        <w:rPr>
          <w:b/>
          <w:sz w:val="49"/>
        </w:rPr>
      </w:pPr>
    </w:p>
    <w:p w14:paraId="13AA1861" w14:textId="33D0D485" w:rsidR="00983DD7" w:rsidRDefault="004760AB">
      <w:pPr>
        <w:pStyle w:val="ListParagraph"/>
        <w:numPr>
          <w:ilvl w:val="0"/>
          <w:numId w:val="2"/>
        </w:numPr>
        <w:tabs>
          <w:tab w:val="left" w:pos="1440"/>
        </w:tabs>
        <w:ind w:left="1440" w:hanging="1080"/>
        <w:jc w:val="left"/>
        <w:rPr>
          <w:i/>
          <w:sz w:val="48"/>
        </w:rPr>
      </w:pPr>
      <w:r>
        <w:rPr>
          <w:b/>
          <w:sz w:val="48"/>
        </w:rPr>
        <w:t>Introduction</w:t>
      </w:r>
      <w:r>
        <w:rPr>
          <w:b/>
          <w:spacing w:val="3"/>
          <w:sz w:val="48"/>
        </w:rPr>
        <w:t xml:space="preserve"> </w:t>
      </w:r>
    </w:p>
    <w:p w14:paraId="4516241D" w14:textId="77777777" w:rsidR="00983DD7" w:rsidRDefault="00983DD7">
      <w:pPr>
        <w:pStyle w:val="ListParagraph"/>
        <w:rPr>
          <w:rFonts w:ascii="Times New Roman" w:hAnsi="Times New Roman"/>
          <w:i/>
          <w:sz w:val="24"/>
        </w:rPr>
      </w:pPr>
    </w:p>
    <w:p w14:paraId="18E7A6E3" w14:textId="77777777" w:rsidR="00B42694" w:rsidRDefault="00B42694" w:rsidP="00B42694">
      <w:pPr>
        <w:pStyle w:val="BodyText"/>
        <w:spacing w:line="360" w:lineRule="auto"/>
        <w:ind w:left="624" w:right="794"/>
        <w:jc w:val="both"/>
      </w:pPr>
    </w:p>
    <w:p w14:paraId="7D743D74" w14:textId="1198404E" w:rsidR="00B42694" w:rsidRPr="00AC76C2" w:rsidRDefault="00B42694" w:rsidP="00B42694">
      <w:pPr>
        <w:pStyle w:val="BodyText"/>
        <w:spacing w:line="360" w:lineRule="auto"/>
        <w:ind w:left="624" w:right="794"/>
        <w:jc w:val="both"/>
      </w:pPr>
      <w:r w:rsidRPr="00AC76C2">
        <w:t xml:space="preserve">Malware is currently one of the biggest cybersecurity concerns in the globe. As technology has evolved, so too have fraudsters' strategies for evasion. Malware nowadays is very different from earlier iterations since it can easily get past security measures that use behavioral obfuscation, encryption, and polymorphic programming. These techniques make systems that only use signature-based detection vulnerable to cyberattacks. Since zero-day exploits target ineffectual holes and let hackers </w:t>
      </w:r>
      <w:proofErr w:type="gramStart"/>
      <w:r w:rsidRPr="00AC76C2">
        <w:t>to access</w:t>
      </w:r>
      <w:proofErr w:type="gramEnd"/>
      <w:r w:rsidRPr="00AC76C2">
        <w:t xml:space="preserve"> networks long before the identified security measures can be implemented, the problem becomes even more complex. Zero-day exploits give malware's growth a completely new dimension and further limit cybersecurity experts' ability to develop </w:t>
      </w:r>
      <w:proofErr w:type="gramStart"/>
      <w:r w:rsidRPr="00AC76C2">
        <w:t>strong  defense</w:t>
      </w:r>
      <w:proofErr w:type="gramEnd"/>
      <w:r w:rsidRPr="00AC76C2">
        <w:t xml:space="preserve"> mechanisms for the systems. </w:t>
      </w:r>
    </w:p>
    <w:p w14:paraId="6F6691EF" w14:textId="77777777" w:rsidR="00B42694" w:rsidRPr="00AC76C2" w:rsidRDefault="00B42694" w:rsidP="00B42694">
      <w:pPr>
        <w:pStyle w:val="BodyText"/>
        <w:spacing w:line="360" w:lineRule="auto"/>
        <w:ind w:left="624" w:right="794"/>
        <w:jc w:val="both"/>
      </w:pPr>
      <w:r w:rsidRPr="00AC76C2">
        <w:t>Signature-based detection systems, which depend on the classic malware detection methods, are known to fail critically against new advanced and polymorphic threats. While machine learning (ML) models had the potential to do away with these approaches by learning patterns in data, traditional methods struggle to learn the temporal aspects of malicious actions. For example, when viewed in isolation, certain system calls appear fully hospitable, but when they are viewed together, the true malicious intentions become clear. Early models of deep learning, like convolutional neural network (CNN) models and recurrent neural networks (RNNs), had better outcomes when it came to detection but also came with a set of issues. While CNNs are very good for extracting information from pictures in spatial domains, they are not suited for sequential data, and RNNs decline in efficiency when faced with sequential data for long periods. Not to mention, these preexisting models tend to focus on computational power over context understanding, placing a gap in the defenses, which is highly beneficial when exploited by adversaries.</w:t>
      </w:r>
    </w:p>
    <w:p w14:paraId="4CF97556" w14:textId="77777777" w:rsidR="00B42694" w:rsidRPr="00AC76C2" w:rsidRDefault="00B42694" w:rsidP="00B42694">
      <w:pPr>
        <w:pStyle w:val="BodyText"/>
        <w:spacing w:line="360" w:lineRule="auto"/>
        <w:ind w:left="624" w:right="794"/>
        <w:jc w:val="both"/>
      </w:pPr>
      <w:r w:rsidRPr="00AC76C2">
        <w:t xml:space="preserve">API call tracking for behavioral analysis has become a viable substitute for static code analysis.  Static approaches examine binary code, whereas behavioral analysis looks at how programs </w:t>
      </w:r>
      <w:r w:rsidRPr="00AC76C2">
        <w:lastRenderedPageBreak/>
        <w:t xml:space="preserve">use operating system resources, including file operations, registry changes, network communications, and process injections.  API call sequences, which are left behind by these interactions, show consistent patterns even when virus code is obscured.  For instance, spyware may use </w:t>
      </w:r>
      <w:proofErr w:type="gramStart"/>
      <w:r w:rsidRPr="00AC76C2">
        <w:t>particular network</w:t>
      </w:r>
      <w:proofErr w:type="gramEnd"/>
      <w:r w:rsidRPr="00AC76C2">
        <w:t xml:space="preserve"> protocols to exfiltrate data, whereas ransomware may methodically encrypt files and alter registry entries.  Malware can be identified by detection systems by concentrating on these behavioral fingerprints, regardless of code-level differences.  Though important gaps still exist, recent research has shown that ML models </w:t>
      </w:r>
      <w:proofErr w:type="gramStart"/>
      <w:r w:rsidRPr="00AC76C2">
        <w:t>have the ability to</w:t>
      </w:r>
      <w:proofErr w:type="gramEnd"/>
      <w:r w:rsidRPr="00AC76C2">
        <w:t xml:space="preserve"> categorize malware based on API call patterns.</w:t>
      </w:r>
    </w:p>
    <w:p w14:paraId="1917334B" w14:textId="77777777" w:rsidR="00B42694" w:rsidRPr="00AC76C2" w:rsidRDefault="00B42694" w:rsidP="00B42694">
      <w:pPr>
        <w:pStyle w:val="BodyText"/>
        <w:spacing w:line="360" w:lineRule="auto"/>
        <w:ind w:left="624" w:right="794"/>
        <w:jc w:val="both"/>
      </w:pPr>
      <w:r w:rsidRPr="00AC76C2">
        <w:t xml:space="preserve">Modern machine learning approaches utilize handcrafted features heavily dependent on specific domain knowledge and can often miss out on subtle temporal relationships. For example, a group of </w:t>
      </w:r>
      <w:proofErr w:type="gramStart"/>
      <w:r w:rsidRPr="00AC76C2">
        <w:t>malware</w:t>
      </w:r>
      <w:proofErr w:type="gramEnd"/>
      <w:r w:rsidRPr="00AC76C2">
        <w:t xml:space="preserve"> may combine malicious and benign API calls </w:t>
      </w:r>
      <w:proofErr w:type="gramStart"/>
      <w:r w:rsidRPr="00AC76C2">
        <w:t>in an attempt to</w:t>
      </w:r>
      <w:proofErr w:type="gramEnd"/>
      <w:r w:rsidRPr="00AC76C2">
        <w:t xml:space="preserve"> bypass detection; LSTM models on this case would prove sub-optimal as the detections treat each API call as a separate event. The application of sequential models like LSTM networks reduces this limitation somewhat with sequential modeling of temporal relationships; however, they are limited due to high computation requirements and difficulties with long-range dependencies. Though transformers are powerful, they are, in general, unsuitable for real-time applications given their requirement to harvest a large volume of training data and be computationally costly to process. Thus, there exists a strong demand for models </w:t>
      </w:r>
      <w:proofErr w:type="gramStart"/>
      <w:r w:rsidRPr="00AC76C2">
        <w:t>achieving</w:t>
      </w:r>
      <w:proofErr w:type="gramEnd"/>
      <w:r w:rsidRPr="00AC76C2">
        <w:t xml:space="preserve"> </w:t>
      </w:r>
      <w:proofErr w:type="gramStart"/>
      <w:r w:rsidRPr="00AC76C2">
        <w:t>a right</w:t>
      </w:r>
      <w:proofErr w:type="gramEnd"/>
      <w:r w:rsidRPr="00AC76C2">
        <w:t xml:space="preserve"> balance between accuracy and efficiency while doing a complex representation of temporal dynamics. </w:t>
      </w:r>
    </w:p>
    <w:p w14:paraId="2A178FED" w14:textId="77777777" w:rsidR="00B42694" w:rsidRPr="00AC76C2" w:rsidRDefault="00B42694" w:rsidP="00B42694">
      <w:pPr>
        <w:pStyle w:val="BodyText"/>
        <w:spacing w:line="360" w:lineRule="auto"/>
        <w:ind w:left="624" w:right="794"/>
        <w:jc w:val="both"/>
      </w:pPr>
      <w:r w:rsidRPr="00AC76C2">
        <w:t>In this work, we propose </w:t>
      </w:r>
      <w:r w:rsidRPr="00AC76C2">
        <w:rPr>
          <w:b/>
          <w:bCs/>
        </w:rPr>
        <w:t>TCN-</w:t>
      </w:r>
      <w:proofErr w:type="spellStart"/>
      <w:r w:rsidRPr="00AC76C2">
        <w:rPr>
          <w:b/>
          <w:bCs/>
        </w:rPr>
        <w:t>BiGRU</w:t>
      </w:r>
      <w:proofErr w:type="spellEnd"/>
      <w:r w:rsidRPr="00AC76C2">
        <w:t>, a hybrid deep learning architecture designed to address these challenges. By integrating Temporal Convolutional Networks (TCNs) with Bidirectional Gated Recurrent Units (</w:t>
      </w:r>
      <w:proofErr w:type="spellStart"/>
      <w:r w:rsidRPr="00AC76C2">
        <w:t>BiGRUs</w:t>
      </w:r>
      <w:proofErr w:type="spellEnd"/>
      <w:r w:rsidRPr="00AC76C2">
        <w:t>), our model leverages the complementary strengths of both components:</w:t>
      </w:r>
    </w:p>
    <w:p w14:paraId="64F93C1B" w14:textId="77777777" w:rsidR="00B42694" w:rsidRPr="00AC76C2" w:rsidRDefault="00B42694" w:rsidP="00B42694">
      <w:pPr>
        <w:pStyle w:val="BodyText"/>
        <w:numPr>
          <w:ilvl w:val="0"/>
          <w:numId w:val="3"/>
        </w:numPr>
        <w:spacing w:line="360" w:lineRule="auto"/>
        <w:ind w:left="624" w:right="794"/>
        <w:jc w:val="both"/>
      </w:pPr>
      <w:r w:rsidRPr="00AC76C2">
        <w:rPr>
          <w:b/>
          <w:bCs/>
        </w:rPr>
        <w:t>TCNs</w:t>
      </w:r>
      <w:r w:rsidRPr="00AC76C2">
        <w:t xml:space="preserve"> utilize dilated convolutions to capture long-range dependencies in API sequences efficiently. </w:t>
      </w:r>
    </w:p>
    <w:p w14:paraId="4883BCD0" w14:textId="77777777" w:rsidR="00B42694" w:rsidRPr="00AC76C2" w:rsidRDefault="00B42694" w:rsidP="00B42694">
      <w:pPr>
        <w:pStyle w:val="BodyText"/>
        <w:numPr>
          <w:ilvl w:val="0"/>
          <w:numId w:val="3"/>
        </w:numPr>
        <w:spacing w:line="360" w:lineRule="auto"/>
        <w:ind w:left="624" w:right="794"/>
        <w:jc w:val="both"/>
      </w:pPr>
      <w:proofErr w:type="spellStart"/>
      <w:r w:rsidRPr="00AC76C2">
        <w:rPr>
          <w:b/>
          <w:bCs/>
        </w:rPr>
        <w:t>BiGRUs</w:t>
      </w:r>
      <w:proofErr w:type="spellEnd"/>
      <w:r w:rsidRPr="00AC76C2">
        <w:t xml:space="preserve"> process sequences bidirectionally, learning contextual relationships from both past and future states. </w:t>
      </w:r>
    </w:p>
    <w:p w14:paraId="00EF4BB6" w14:textId="77777777" w:rsidR="00B42694" w:rsidRPr="00AC76C2" w:rsidRDefault="00B42694" w:rsidP="00B42694">
      <w:pPr>
        <w:pStyle w:val="BodyText"/>
        <w:spacing w:line="360" w:lineRule="auto"/>
        <w:ind w:left="624" w:right="794"/>
        <w:jc w:val="both"/>
      </w:pPr>
      <w:r w:rsidRPr="00AC76C2">
        <w:t>The synergy between these components allows TCN-</w:t>
      </w:r>
      <w:proofErr w:type="spellStart"/>
      <w:r w:rsidRPr="00AC76C2">
        <w:t>BiGRU</w:t>
      </w:r>
      <w:proofErr w:type="spellEnd"/>
      <w:r w:rsidRPr="00AC76C2">
        <w:t xml:space="preserve"> to hierarchically extract local and global features while maintaining computational efficiency. For example, a TCN layer might identify a recurring pattern of file writes and registry modifications, while the </w:t>
      </w:r>
      <w:proofErr w:type="spellStart"/>
      <w:r w:rsidRPr="00AC76C2">
        <w:t>BiGRU</w:t>
      </w:r>
      <w:proofErr w:type="spellEnd"/>
      <w:r w:rsidRPr="00AC76C2">
        <w:t xml:space="preserve"> detects that these actions precede unauthorized network connections—a hallmark of data exfiltration.</w:t>
      </w:r>
    </w:p>
    <w:p w14:paraId="773837EA" w14:textId="77777777" w:rsidR="00B42694" w:rsidRPr="00AC76C2" w:rsidRDefault="00B42694" w:rsidP="00B42694">
      <w:pPr>
        <w:pStyle w:val="BodyText"/>
        <w:spacing w:line="360" w:lineRule="auto"/>
        <w:ind w:left="624" w:right="794"/>
        <w:jc w:val="both"/>
      </w:pPr>
      <w:r w:rsidRPr="00AC76C2">
        <w:t>We evaluate TCN-</w:t>
      </w:r>
      <w:proofErr w:type="spellStart"/>
      <w:r w:rsidRPr="00AC76C2">
        <w:t>BiGRU</w:t>
      </w:r>
      <w:proofErr w:type="spellEnd"/>
      <w:r w:rsidRPr="00AC76C2">
        <w:t xml:space="preserve"> on </w:t>
      </w:r>
      <w:r w:rsidRPr="00AC76C2">
        <w:rPr>
          <w:b/>
          <w:bCs/>
        </w:rPr>
        <w:t>MalBehavD-V1</w:t>
      </w:r>
      <w:r w:rsidRPr="00AC76C2">
        <w:t xml:space="preserve">, a benchmark dataset comprising 2,500 curated </w:t>
      </w:r>
      <w:r w:rsidRPr="00AC76C2">
        <w:lastRenderedPageBreak/>
        <w:t>API call sequences from malware and benign applications. Collected via Cuckoo Sandbox, the dataset focuses on the first 100 API calls during program execution—a critical window where malware often reveals its intent before activating evasion mechanisms. Sequences are labeled as malicious or benign, with balanced splits to ensure fair evaluation. Preprocessing steps include label encoding, sequence padding, and partitioning to maintain dataset integrity.</w:t>
      </w:r>
    </w:p>
    <w:p w14:paraId="42C6120E" w14:textId="77777777" w:rsidR="00B42694" w:rsidRPr="00AC76C2" w:rsidRDefault="00B42694" w:rsidP="00B42694">
      <w:pPr>
        <w:pStyle w:val="BodyText"/>
        <w:spacing w:line="360" w:lineRule="auto"/>
        <w:ind w:left="624" w:right="794"/>
        <w:jc w:val="both"/>
      </w:pPr>
      <w:r w:rsidRPr="00AC76C2">
        <w:t>Our contributions are threefold:</w:t>
      </w:r>
    </w:p>
    <w:p w14:paraId="43AF86D1" w14:textId="77777777" w:rsidR="00B42694" w:rsidRPr="00AC76C2" w:rsidRDefault="00B42694" w:rsidP="00B42694">
      <w:pPr>
        <w:pStyle w:val="BodyText"/>
        <w:numPr>
          <w:ilvl w:val="0"/>
          <w:numId w:val="4"/>
        </w:numPr>
        <w:spacing w:line="360" w:lineRule="auto"/>
        <w:ind w:left="624" w:right="794"/>
        <w:jc w:val="both"/>
      </w:pPr>
      <w:r w:rsidRPr="00AC76C2">
        <w:rPr>
          <w:b/>
          <w:bCs/>
        </w:rPr>
        <w:t>Architectural Innovation</w:t>
      </w:r>
      <w:r w:rsidRPr="00AC76C2">
        <w:t>: We design a hybrid model that combines dilated temporal convolutions with bidirectional recurrent layers, enabling robust feature extraction from long API sequences. This design mitigates the vanishing gradient problem in RNNs while preserving computational efficiency.</w:t>
      </w:r>
    </w:p>
    <w:p w14:paraId="3FD3D0B3" w14:textId="77777777" w:rsidR="00B42694" w:rsidRPr="00AC76C2" w:rsidRDefault="00B42694" w:rsidP="00B42694">
      <w:pPr>
        <w:pStyle w:val="BodyText"/>
        <w:numPr>
          <w:ilvl w:val="0"/>
          <w:numId w:val="4"/>
        </w:numPr>
        <w:spacing w:line="360" w:lineRule="auto"/>
        <w:ind w:left="624" w:right="794"/>
        <w:jc w:val="both"/>
      </w:pPr>
      <w:r w:rsidRPr="00AC76C2">
        <w:rPr>
          <w:b/>
          <w:bCs/>
        </w:rPr>
        <w:t>Empirical Validation</w:t>
      </w:r>
      <w:r w:rsidRPr="00AC76C2">
        <w:t>: We demonstrate state-of-the-art performance on MalBehavD-V1, achieving </w:t>
      </w:r>
      <w:r w:rsidRPr="00AC76C2">
        <w:rPr>
          <w:b/>
          <w:bCs/>
        </w:rPr>
        <w:t>94% accuracy</w:t>
      </w:r>
      <w:r w:rsidRPr="00AC76C2">
        <w:t>, </w:t>
      </w:r>
      <w:r w:rsidRPr="00AC76C2">
        <w:rPr>
          <w:b/>
          <w:bCs/>
        </w:rPr>
        <w:t>0.95 precision</w:t>
      </w:r>
      <w:r w:rsidRPr="00AC76C2">
        <w:t>, and </w:t>
      </w:r>
      <w:r w:rsidRPr="00AC76C2">
        <w:rPr>
          <w:b/>
          <w:bCs/>
        </w:rPr>
        <w:t>0.99 AUC-ROC</w:t>
      </w:r>
      <w:r w:rsidRPr="00AC76C2">
        <w:t>—outperforming CNN, GRU, and Transformer baselines. The model’s training time (2 hours on a single GPU) is 70% faster than transformer-based approaches, making it practical for real-world deployment.</w:t>
      </w:r>
    </w:p>
    <w:p w14:paraId="3BFA3586" w14:textId="77777777" w:rsidR="00B42694" w:rsidRPr="00AC76C2" w:rsidRDefault="00B42694" w:rsidP="00B42694">
      <w:pPr>
        <w:pStyle w:val="BodyText"/>
        <w:numPr>
          <w:ilvl w:val="0"/>
          <w:numId w:val="4"/>
        </w:numPr>
        <w:spacing w:line="360" w:lineRule="auto"/>
        <w:ind w:left="624" w:right="794" w:hanging="357"/>
        <w:jc w:val="both"/>
      </w:pPr>
      <w:r w:rsidRPr="00AC76C2">
        <w:rPr>
          <w:b/>
          <w:bCs/>
        </w:rPr>
        <w:t>Practical Insights</w:t>
      </w:r>
      <w:r w:rsidRPr="00AC76C2">
        <w:t>: We analyze regularization techniques (e.g., dropout, batch normalization) to prevent overfitting and explore threshold adjustment strategies to optimize recall without sacrificing precision. These insights bridge the gap between theoretical models and operational cybersecurity environments.</w:t>
      </w:r>
    </w:p>
    <w:p w14:paraId="08E42EFF" w14:textId="77777777" w:rsidR="00B42694" w:rsidRPr="00AC76C2" w:rsidRDefault="00B42694" w:rsidP="00B42694">
      <w:pPr>
        <w:pStyle w:val="BodyText"/>
        <w:spacing w:line="360" w:lineRule="auto"/>
        <w:ind w:left="624" w:right="794"/>
        <w:jc w:val="both"/>
      </w:pPr>
      <w:r w:rsidRPr="00AC76C2">
        <w:t>The implications of this work extend beyond academic research. Enterprises can deploy TCN-</w:t>
      </w:r>
      <w:proofErr w:type="spellStart"/>
      <w:r w:rsidRPr="00AC76C2">
        <w:t>BiGRU</w:t>
      </w:r>
      <w:proofErr w:type="spellEnd"/>
      <w:r w:rsidRPr="00AC76C2">
        <w:t xml:space="preserve"> in endpoint detection systems to identify advanced persistent threats (APTs) and zero-day attacks. Its efficiency enables integration into resource-constrained environments, such as IoT devices, while its interpretability aids forensic analysts in reverse-engineering evasion tactics.</w:t>
      </w:r>
    </w:p>
    <w:p w14:paraId="34EBB3E5" w14:textId="77777777" w:rsidR="00B42694" w:rsidRPr="00AC76C2" w:rsidRDefault="00B42694" w:rsidP="00B42694">
      <w:pPr>
        <w:pStyle w:val="BodyText"/>
        <w:spacing w:line="360" w:lineRule="auto"/>
        <w:ind w:left="624" w:right="794"/>
        <w:jc w:val="both"/>
      </w:pPr>
      <w:r w:rsidRPr="00AC76C2">
        <w:t>By advancing the state of API call-based malware detection, this work contributes to a broader effort to stay ahead in the perpetual arms race between cybersecurity defenders and adversaries.</w:t>
      </w:r>
    </w:p>
    <w:p w14:paraId="00946D56" w14:textId="77777777" w:rsidR="00B42694" w:rsidRDefault="00B42694">
      <w:pPr>
        <w:pStyle w:val="ListParagraph"/>
        <w:rPr>
          <w:rFonts w:ascii="Times New Roman" w:hAnsi="Times New Roman"/>
          <w:i/>
          <w:sz w:val="24"/>
        </w:rPr>
        <w:sectPr w:rsidR="00B42694">
          <w:pgSz w:w="12240" w:h="15840"/>
          <w:pgMar w:top="1820" w:right="1080" w:bottom="280" w:left="1440" w:header="720" w:footer="720" w:gutter="0"/>
          <w:cols w:space="720"/>
        </w:sectPr>
      </w:pPr>
    </w:p>
    <w:p w14:paraId="59332D65" w14:textId="77777777" w:rsidR="00983DD7" w:rsidRDefault="00983DD7">
      <w:pPr>
        <w:rPr>
          <w:i/>
          <w:sz w:val="49"/>
        </w:rPr>
      </w:pPr>
    </w:p>
    <w:p w14:paraId="01011533" w14:textId="77777777" w:rsidR="00983DD7" w:rsidRDefault="004760AB">
      <w:pPr>
        <w:pStyle w:val="Heading1"/>
        <w:ind w:left="2881"/>
      </w:pPr>
      <w:r>
        <w:rPr>
          <w:w w:val="120"/>
        </w:rPr>
        <w:t>Chapter</w:t>
      </w:r>
      <w:r>
        <w:rPr>
          <w:spacing w:val="-21"/>
          <w:w w:val="120"/>
        </w:rPr>
        <w:t xml:space="preserve"> </w:t>
      </w:r>
      <w:r>
        <w:rPr>
          <w:spacing w:val="-10"/>
          <w:w w:val="120"/>
        </w:rPr>
        <w:t>2</w:t>
      </w:r>
    </w:p>
    <w:p w14:paraId="21970020" w14:textId="77777777" w:rsidR="00983DD7" w:rsidRDefault="00983DD7">
      <w:pPr>
        <w:pStyle w:val="BodyText"/>
        <w:rPr>
          <w:b/>
          <w:sz w:val="49"/>
        </w:rPr>
      </w:pPr>
    </w:p>
    <w:p w14:paraId="768227E7" w14:textId="77777777" w:rsidR="00B42694" w:rsidRPr="000008FB" w:rsidRDefault="00B42694" w:rsidP="00B42694">
      <w:pPr>
        <w:pStyle w:val="BodyText"/>
        <w:spacing w:line="360" w:lineRule="auto"/>
        <w:ind w:left="567" w:right="567"/>
        <w:jc w:val="both"/>
        <w:rPr>
          <w:lang w:val="en-IN"/>
        </w:rPr>
      </w:pPr>
      <w:r w:rsidRPr="000008FB">
        <w:rPr>
          <w:lang w:val="en-IN"/>
        </w:rPr>
        <w:t xml:space="preserve">Recent developments in malware detection have increasingly leveraged artificial intelligence (AI) and deep learning (DL) methodologies to counter emerging cyber threats. A crucial approach in this direction is the sequence analysis of API calls, which provides </w:t>
      </w:r>
      <w:proofErr w:type="spellStart"/>
      <w:r w:rsidRPr="000008FB">
        <w:rPr>
          <w:lang w:val="en-IN"/>
        </w:rPr>
        <w:t>behavioristic</w:t>
      </w:r>
      <w:proofErr w:type="spellEnd"/>
      <w:r w:rsidRPr="000008FB">
        <w:rPr>
          <w:lang w:val="en-IN"/>
        </w:rPr>
        <w:t xml:space="preserve"> insights into malware operations. One notable study, API-</w:t>
      </w:r>
      <w:proofErr w:type="spellStart"/>
      <w:proofErr w:type="gramStart"/>
      <w:r w:rsidRPr="000008FB">
        <w:rPr>
          <w:lang w:val="en-IN"/>
        </w:rPr>
        <w:t>MalDetect</w:t>
      </w:r>
      <w:proofErr w:type="spellEnd"/>
      <w:r w:rsidRPr="000008FB">
        <w:rPr>
          <w:lang w:val="en-IN"/>
        </w:rPr>
        <w:t>[</w:t>
      </w:r>
      <w:proofErr w:type="gramEnd"/>
      <w:r w:rsidRPr="000008FB">
        <w:rPr>
          <w:lang w:val="en-IN"/>
        </w:rPr>
        <w:t>1], utilized a hybrid model incorporating a deep neural network (DNN) alongside a combination of convolutional neural networks (CNNs) and bidirectional gated recurrent units (</w:t>
      </w:r>
      <w:proofErr w:type="spellStart"/>
      <w:r w:rsidRPr="000008FB">
        <w:rPr>
          <w:lang w:val="en-IN"/>
        </w:rPr>
        <w:t>BiGRUs</w:t>
      </w:r>
      <w:proofErr w:type="spellEnd"/>
      <w:r w:rsidRPr="000008FB">
        <w:rPr>
          <w:lang w:val="en-IN"/>
        </w:rPr>
        <w:t xml:space="preserve">). This approach integrated natural language processing (NLP) techniques to process API call sequences efficiently. The model demonstrated enhanced accuracy in malware detection and improved interpretability by critically selecting significant API calls. This selective process helped overcome the challenge of interpretability, which is a common limitation in complex deep learning models. In a similar vein, </w:t>
      </w:r>
      <w:proofErr w:type="spellStart"/>
      <w:proofErr w:type="gramStart"/>
      <w:r w:rsidRPr="000008FB">
        <w:rPr>
          <w:lang w:val="en-IN"/>
        </w:rPr>
        <w:t>MalDetConv</w:t>
      </w:r>
      <w:proofErr w:type="spellEnd"/>
      <w:r w:rsidRPr="000008FB">
        <w:rPr>
          <w:lang w:val="en-IN"/>
        </w:rPr>
        <w:t>[</w:t>
      </w:r>
      <w:proofErr w:type="gramEnd"/>
      <w:r w:rsidRPr="000008FB">
        <w:rPr>
          <w:lang w:val="en-IN"/>
        </w:rPr>
        <w:t xml:space="preserve">11] employed a combination of deep learning and text processing to detect zero-day malware. This model delivered satisfactory performance on benchmark datasets such as MalBehavD-V1, showcasing the effectiveness of </w:t>
      </w:r>
      <w:proofErr w:type="spellStart"/>
      <w:r w:rsidRPr="000008FB">
        <w:rPr>
          <w:lang w:val="en-IN"/>
        </w:rPr>
        <w:t>spatio</w:t>
      </w:r>
      <w:proofErr w:type="spellEnd"/>
      <w:r w:rsidRPr="000008FB">
        <w:rPr>
          <w:lang w:val="en-IN"/>
        </w:rPr>
        <w:t xml:space="preserve">-temporal feature extraction in </w:t>
      </w:r>
      <w:proofErr w:type="spellStart"/>
      <w:r w:rsidRPr="000008FB">
        <w:rPr>
          <w:lang w:val="en-IN"/>
        </w:rPr>
        <w:t>behavior</w:t>
      </w:r>
      <w:proofErr w:type="spellEnd"/>
      <w:r w:rsidRPr="000008FB">
        <w:rPr>
          <w:lang w:val="en-IN"/>
        </w:rPr>
        <w:t>-based malware analysis.</w:t>
      </w:r>
    </w:p>
    <w:p w14:paraId="7A41BB55" w14:textId="77777777" w:rsidR="00B42694" w:rsidRPr="000008FB" w:rsidRDefault="00B42694" w:rsidP="00B42694">
      <w:pPr>
        <w:pStyle w:val="BodyText"/>
        <w:spacing w:line="360" w:lineRule="auto"/>
        <w:ind w:left="567" w:right="567"/>
        <w:jc w:val="both"/>
        <w:rPr>
          <w:lang w:val="en-IN"/>
        </w:rPr>
      </w:pPr>
      <w:r w:rsidRPr="000008FB">
        <w:rPr>
          <w:lang w:val="en-IN"/>
        </w:rPr>
        <w:t xml:space="preserve">Another innovative direction in malware classification involves transforming malware binaries into images for deep learning-based classification. One such approach was proposed by Rajasekhar Chaganti </w:t>
      </w:r>
      <w:proofErr w:type="gramStart"/>
      <w:r w:rsidRPr="000008FB">
        <w:rPr>
          <w:lang w:val="en-IN"/>
        </w:rPr>
        <w:t>et al.[</w:t>
      </w:r>
      <w:proofErr w:type="gramEnd"/>
      <w:r w:rsidRPr="000008FB">
        <w:rPr>
          <w:lang w:val="en-IN"/>
        </w:rPr>
        <w:t xml:space="preserve">6], who utilized the EfficientNets-B1 model to </w:t>
      </w:r>
      <w:proofErr w:type="spellStart"/>
      <w:r w:rsidRPr="000008FB">
        <w:rPr>
          <w:lang w:val="en-IN"/>
        </w:rPr>
        <w:t>analyze</w:t>
      </w:r>
      <w:proofErr w:type="spellEnd"/>
      <w:r w:rsidRPr="000008FB">
        <w:rPr>
          <w:lang w:val="en-IN"/>
        </w:rPr>
        <w:t xml:space="preserve"> byte-level image representations, achieving a remarkable 99% accuracy in malware family classification. Similarly, Adem </w:t>
      </w:r>
      <w:proofErr w:type="spellStart"/>
      <w:r w:rsidRPr="000008FB">
        <w:rPr>
          <w:lang w:val="en-IN"/>
        </w:rPr>
        <w:t>Tekerek</w:t>
      </w:r>
      <w:proofErr w:type="spellEnd"/>
      <w:r w:rsidRPr="000008FB">
        <w:rPr>
          <w:lang w:val="en-IN"/>
        </w:rPr>
        <w:t xml:space="preserve"> </w:t>
      </w:r>
      <w:proofErr w:type="gramStart"/>
      <w:r w:rsidRPr="000008FB">
        <w:rPr>
          <w:lang w:val="en-IN"/>
        </w:rPr>
        <w:t>et al.[</w:t>
      </w:r>
      <w:proofErr w:type="gramEnd"/>
      <w:r w:rsidRPr="000008FB">
        <w:rPr>
          <w:lang w:val="en-IN"/>
        </w:rPr>
        <w:t xml:space="preserve">9] explored the conversion of malware binaries into grayscale and RGB images, followed by classification using CNNs. These methodologies circumvent traditional static analysis constraints by identifying structural patterns in viral code. However, the effectiveness of such techniques also introduces challenges related to adversarial evasion. To address this, Caixia Gao </w:t>
      </w:r>
      <w:proofErr w:type="gramStart"/>
      <w:r w:rsidRPr="000008FB">
        <w:rPr>
          <w:lang w:val="en-IN"/>
        </w:rPr>
        <w:t>et al.[</w:t>
      </w:r>
      <w:proofErr w:type="gramEnd"/>
      <w:r w:rsidRPr="000008FB">
        <w:rPr>
          <w:lang w:val="en-IN"/>
        </w:rPr>
        <w:t>10] incorporated robust detection mechanisms using lightweight neural networks and entropy-based image generation techniques, paving the way for flexible frameworks that counteract sophisticated malware evasion strategies.</w:t>
      </w:r>
    </w:p>
    <w:p w14:paraId="46BC93CE" w14:textId="77777777" w:rsidR="00B42694" w:rsidRPr="000008FB" w:rsidRDefault="00B42694" w:rsidP="00B42694">
      <w:pPr>
        <w:pStyle w:val="BodyText"/>
        <w:spacing w:line="360" w:lineRule="auto"/>
        <w:ind w:left="567" w:right="567"/>
        <w:jc w:val="both"/>
        <w:rPr>
          <w:lang w:val="en-IN"/>
        </w:rPr>
      </w:pPr>
      <w:r w:rsidRPr="000008FB">
        <w:rPr>
          <w:lang w:val="en-IN"/>
        </w:rPr>
        <w:t xml:space="preserve">Graph-based malware detection has also gained attention in recent years, leveraging Graph Convolutional Networks (GCNs) and Graph Attention Networks (GATs) to model API call relationships and process dependencies. By representing malware </w:t>
      </w:r>
      <w:proofErr w:type="spellStart"/>
      <w:r w:rsidRPr="000008FB">
        <w:rPr>
          <w:lang w:val="en-IN"/>
        </w:rPr>
        <w:t>behavior</w:t>
      </w:r>
      <w:proofErr w:type="spellEnd"/>
      <w:r w:rsidRPr="000008FB">
        <w:rPr>
          <w:lang w:val="en-IN"/>
        </w:rPr>
        <w:t xml:space="preserve"> as structured graphs, these techniques facilitate the discovery of attack patterns and anomalous </w:t>
      </w:r>
      <w:proofErr w:type="spellStart"/>
      <w:r w:rsidRPr="000008FB">
        <w:rPr>
          <w:lang w:val="en-IN"/>
        </w:rPr>
        <w:t>behaviors</w:t>
      </w:r>
      <w:proofErr w:type="spellEnd"/>
      <w:r w:rsidRPr="000008FB">
        <w:rPr>
          <w:lang w:val="en-IN"/>
        </w:rPr>
        <w:t>, enhancing detection accuracy. Graph-based models provide an additional layer of interpretability by visually mapping malware interactions, making them a promising avenue for advanced threat detection.</w:t>
      </w:r>
    </w:p>
    <w:p w14:paraId="4B7F1D47" w14:textId="77777777" w:rsidR="00B42694" w:rsidRPr="000008FB" w:rsidRDefault="00B42694" w:rsidP="00B42694">
      <w:pPr>
        <w:pStyle w:val="BodyText"/>
        <w:spacing w:line="360" w:lineRule="auto"/>
        <w:ind w:left="567" w:right="567"/>
        <w:jc w:val="both"/>
        <w:rPr>
          <w:lang w:val="en-IN"/>
        </w:rPr>
      </w:pPr>
      <w:r w:rsidRPr="000008FB">
        <w:rPr>
          <w:lang w:val="en-IN"/>
        </w:rPr>
        <w:t xml:space="preserve">Explainable AI (XAI) has emerged as a critical tool for enhancing transparency in malware detection </w:t>
      </w:r>
      <w:r w:rsidRPr="000008FB">
        <w:rPr>
          <w:lang w:val="en-IN"/>
        </w:rPr>
        <w:lastRenderedPageBreak/>
        <w:t xml:space="preserve">algorithms. E. </w:t>
      </w:r>
      <w:proofErr w:type="spellStart"/>
      <w:proofErr w:type="gramStart"/>
      <w:r w:rsidRPr="000008FB">
        <w:rPr>
          <w:lang w:val="en-IN"/>
        </w:rPr>
        <w:t>Baghirov</w:t>
      </w:r>
      <w:proofErr w:type="spellEnd"/>
      <w:r w:rsidRPr="000008FB">
        <w:rPr>
          <w:lang w:val="en-IN"/>
        </w:rPr>
        <w:t>[</w:t>
      </w:r>
      <w:proofErr w:type="gramEnd"/>
      <w:r w:rsidRPr="000008FB">
        <w:rPr>
          <w:lang w:val="en-IN"/>
        </w:rPr>
        <w:t>3] proposed XAI-driven techniques for Android malware detection, incorporating logistic regression and tree-based algorithms to highlight key classification factors. The incorporation of XAI methods allows researchers and practitioners to scrutinize model decisions, improving trust and reliability in AI-powered security solutions. Additionally, API-</w:t>
      </w:r>
      <w:proofErr w:type="spellStart"/>
      <w:proofErr w:type="gramStart"/>
      <w:r w:rsidRPr="000008FB">
        <w:rPr>
          <w:lang w:val="en-IN"/>
        </w:rPr>
        <w:t>MalDetect</w:t>
      </w:r>
      <w:proofErr w:type="spellEnd"/>
      <w:r w:rsidRPr="000008FB">
        <w:rPr>
          <w:lang w:val="en-IN"/>
        </w:rPr>
        <w:t>[</w:t>
      </w:r>
      <w:proofErr w:type="gramEnd"/>
      <w:r w:rsidRPr="000008FB">
        <w:rPr>
          <w:lang w:val="en-IN"/>
        </w:rPr>
        <w:t xml:space="preserve">1] and </w:t>
      </w:r>
      <w:proofErr w:type="spellStart"/>
      <w:proofErr w:type="gramStart"/>
      <w:r w:rsidRPr="000008FB">
        <w:rPr>
          <w:lang w:val="en-IN"/>
        </w:rPr>
        <w:t>MalDetConv</w:t>
      </w:r>
      <w:proofErr w:type="spellEnd"/>
      <w:r w:rsidRPr="000008FB">
        <w:rPr>
          <w:lang w:val="en-IN"/>
        </w:rPr>
        <w:t>[</w:t>
      </w:r>
      <w:proofErr w:type="gramEnd"/>
      <w:r w:rsidRPr="000008FB">
        <w:rPr>
          <w:lang w:val="en-IN"/>
        </w:rPr>
        <w:t>11] have leveraged attention mechanisms to identify influential API requests, thereby bridging the gap between accuracy and interpretability. Such advancements align with broader academic trends focused on fostering trust in AI-driven cybersecurity measures.</w:t>
      </w:r>
    </w:p>
    <w:p w14:paraId="669305A8" w14:textId="77777777" w:rsidR="00B42694" w:rsidRPr="000008FB" w:rsidRDefault="00B42694" w:rsidP="00B42694">
      <w:pPr>
        <w:pStyle w:val="BodyText"/>
        <w:spacing w:line="360" w:lineRule="auto"/>
        <w:ind w:left="567" w:right="567"/>
        <w:jc w:val="both"/>
        <w:rPr>
          <w:lang w:val="en-IN"/>
        </w:rPr>
      </w:pPr>
      <w:r w:rsidRPr="000008FB">
        <w:rPr>
          <w:lang w:val="en-IN"/>
        </w:rPr>
        <w:t>Adversarial machine learning has emerged as a critical research area due to the growing sophistication of malware evasion techniques. Attackers increasingly employ adversarial perturbations to deceive AI-based security models. To counteract this, researchers have developed adversarial training methods, defensive distillation, and anomaly detection frameworks that enhance model robustness against adversarial inputs. Techniques such as Generative Adversarial Networks (GANs) have also been explored for both generating adversarial samples and improving malware classification resilience.</w:t>
      </w:r>
    </w:p>
    <w:p w14:paraId="314CE835" w14:textId="2173E0F8" w:rsidR="00B42694" w:rsidRPr="000008FB" w:rsidRDefault="00B42694" w:rsidP="00B42694">
      <w:pPr>
        <w:pStyle w:val="BodyText"/>
        <w:spacing w:line="360" w:lineRule="auto"/>
        <w:ind w:left="567" w:right="567"/>
        <w:jc w:val="both"/>
        <w:rPr>
          <w:lang w:val="en-IN"/>
        </w:rPr>
      </w:pPr>
      <w:r w:rsidRPr="000008FB">
        <w:rPr>
          <w:lang w:val="en-IN"/>
        </w:rPr>
        <w:t xml:space="preserve">Android malware detection has also benefited from network analysis and lightweight model designs. </w:t>
      </w:r>
      <w:proofErr w:type="gramStart"/>
      <w:r w:rsidRPr="000008FB">
        <w:rPr>
          <w:lang w:val="en-IN"/>
        </w:rPr>
        <w:t>A</w:t>
      </w:r>
      <w:r w:rsidR="00BD2E78">
        <w:rPr>
          <w:lang w:val="en-IN"/>
        </w:rPr>
        <w:t>l</w:t>
      </w:r>
      <w:r w:rsidRPr="000008FB">
        <w:rPr>
          <w:lang w:val="en-IN"/>
        </w:rPr>
        <w:t>so</w:t>
      </w:r>
      <w:proofErr w:type="gramEnd"/>
      <w:r w:rsidRPr="000008FB">
        <w:rPr>
          <w:lang w:val="en-IN"/>
        </w:rPr>
        <w:t xml:space="preserve"> </w:t>
      </w:r>
      <w:proofErr w:type="spellStart"/>
      <w:r w:rsidRPr="000008FB">
        <w:rPr>
          <w:lang w:val="en-IN"/>
        </w:rPr>
        <w:t>Mafakehri</w:t>
      </w:r>
      <w:proofErr w:type="spellEnd"/>
      <w:r w:rsidRPr="000008FB">
        <w:rPr>
          <w:lang w:val="en-IN"/>
        </w:rPr>
        <w:t xml:space="preserve"> </w:t>
      </w:r>
      <w:proofErr w:type="gramStart"/>
      <w:r w:rsidRPr="000008FB">
        <w:rPr>
          <w:lang w:val="en-IN"/>
        </w:rPr>
        <w:t>et al.[</w:t>
      </w:r>
      <w:proofErr w:type="gramEnd"/>
      <w:r w:rsidRPr="000008FB">
        <w:rPr>
          <w:lang w:val="en-IN"/>
        </w:rPr>
        <w:t xml:space="preserve">5] introduced a weighted network approach to distinguish between safe and malicious applications. Their method combined network centrality metrics with static information for accurate classification, yielding a high-performance yet computationally efficient solution. In scenarios where computational resources are constrained, </w:t>
      </w:r>
      <w:proofErr w:type="spellStart"/>
      <w:r w:rsidRPr="000008FB">
        <w:rPr>
          <w:lang w:val="en-IN"/>
        </w:rPr>
        <w:t>Runze</w:t>
      </w:r>
      <w:proofErr w:type="spellEnd"/>
      <w:r w:rsidRPr="000008FB">
        <w:rPr>
          <w:lang w:val="en-IN"/>
        </w:rPr>
        <w:t xml:space="preserve"> Ma </w:t>
      </w:r>
      <w:proofErr w:type="gramStart"/>
      <w:r w:rsidRPr="000008FB">
        <w:rPr>
          <w:lang w:val="en-IN"/>
        </w:rPr>
        <w:t>et al.[</w:t>
      </w:r>
      <w:proofErr w:type="gramEnd"/>
      <w:r w:rsidRPr="000008FB">
        <w:rPr>
          <w:lang w:val="en-IN"/>
        </w:rPr>
        <w:t>19] developed MCADS, a lightweight model integrating a multilayer perceptron (MLP) with a CNN, achieving an accuracy of 98.12%. Another significant contribution, DL-</w:t>
      </w:r>
      <w:proofErr w:type="spellStart"/>
      <w:proofErr w:type="gramStart"/>
      <w:r w:rsidRPr="000008FB">
        <w:rPr>
          <w:lang w:val="en-IN"/>
        </w:rPr>
        <w:t>AMDet</w:t>
      </w:r>
      <w:proofErr w:type="spellEnd"/>
      <w:r w:rsidRPr="000008FB">
        <w:rPr>
          <w:lang w:val="en-IN"/>
        </w:rPr>
        <w:t>[</w:t>
      </w:r>
      <w:proofErr w:type="gramEnd"/>
      <w:r w:rsidRPr="000008FB">
        <w:rPr>
          <w:lang w:val="en-IN"/>
        </w:rPr>
        <w:t>21], utilized a CNN-</w:t>
      </w:r>
      <w:proofErr w:type="spellStart"/>
      <w:r w:rsidRPr="000008FB">
        <w:rPr>
          <w:lang w:val="en-IN"/>
        </w:rPr>
        <w:t>BiLSTM</w:t>
      </w:r>
      <w:proofErr w:type="spellEnd"/>
      <w:r w:rsidRPr="000008FB">
        <w:rPr>
          <w:lang w:val="en-IN"/>
        </w:rPr>
        <w:t xml:space="preserve"> architecture combined with an autoencoder for static and dynamic analysis, reaching near-optimal accuracy of 99.935%. These developments underscore the ongoing challenge of balancing computational efficiency with high-performance malware detection, particularly in mobile environments.</w:t>
      </w:r>
    </w:p>
    <w:p w14:paraId="6E74FB7D" w14:textId="77777777" w:rsidR="00B42694" w:rsidRPr="000008FB" w:rsidRDefault="00B42694" w:rsidP="00B42694">
      <w:pPr>
        <w:pStyle w:val="BodyText"/>
        <w:spacing w:line="360" w:lineRule="auto"/>
        <w:ind w:left="567" w:right="567"/>
        <w:jc w:val="both"/>
        <w:rPr>
          <w:lang w:val="en-IN"/>
        </w:rPr>
      </w:pPr>
      <w:r w:rsidRPr="000008FB">
        <w:rPr>
          <w:lang w:val="en-IN"/>
        </w:rPr>
        <w:t>Federated learning (FL) has also been explored as a privacy-preserving approach to malware detection. FL allows multiple entities to collaboratively train a malware detection model without exposing sensitive data. This is particularly useful in mobile and enterprise security environments, where user privacy is paramount. By decentralizing the training process and reducing data-sharing risks, FL enhances security while maintaining robust detection capabilities.</w:t>
      </w:r>
    </w:p>
    <w:p w14:paraId="18E0DA22" w14:textId="77777777" w:rsidR="00B42694" w:rsidRPr="000008FB" w:rsidRDefault="00B42694" w:rsidP="00B42694">
      <w:pPr>
        <w:pStyle w:val="BodyText"/>
        <w:spacing w:line="360" w:lineRule="auto"/>
        <w:ind w:left="567" w:right="567"/>
        <w:jc w:val="both"/>
        <w:rPr>
          <w:lang w:val="en-IN"/>
        </w:rPr>
      </w:pPr>
      <w:r w:rsidRPr="000008FB">
        <w:rPr>
          <w:lang w:val="en-IN"/>
        </w:rPr>
        <w:t xml:space="preserve">Comparative studies have assessed the performance of traditional machine learning (ML) and deep learning (DL) techniques for malware detection. Muhammad Azeem </w:t>
      </w:r>
      <w:proofErr w:type="gramStart"/>
      <w:r w:rsidRPr="000008FB">
        <w:rPr>
          <w:lang w:val="en-IN"/>
        </w:rPr>
        <w:t>et al.[</w:t>
      </w:r>
      <w:proofErr w:type="gramEnd"/>
      <w:r w:rsidRPr="000008FB">
        <w:rPr>
          <w:lang w:val="en-IN"/>
        </w:rPr>
        <w:t xml:space="preserve">18] demonstrated that Random Forest achieved 97.68% accuracy on the UNSW-NB15 dataset, outperforming other ML models. However, Gopinath M. </w:t>
      </w:r>
      <w:proofErr w:type="gramStart"/>
      <w:r w:rsidRPr="000008FB">
        <w:rPr>
          <w:lang w:val="en-IN"/>
        </w:rPr>
        <w:t>et al.[</w:t>
      </w:r>
      <w:proofErr w:type="gramEnd"/>
      <w:r w:rsidRPr="000008FB">
        <w:rPr>
          <w:lang w:val="en-IN"/>
        </w:rPr>
        <w:t xml:space="preserve">7] established that DL-based approaches exhibit superior performance in detecting novel malware variants due to their hierarchical feature learning capabilities in unsupervised settings. Hybrid architectures </w:t>
      </w:r>
      <w:r w:rsidRPr="000008FB">
        <w:rPr>
          <w:lang w:val="en-IN"/>
        </w:rPr>
        <w:lastRenderedPageBreak/>
        <w:t xml:space="preserve">have emerged to mitigate the limitations of single-model approaches. CNN-LSTM-based </w:t>
      </w:r>
      <w:proofErr w:type="gramStart"/>
      <w:r w:rsidRPr="000008FB">
        <w:rPr>
          <w:lang w:val="en-IN"/>
        </w:rPr>
        <w:t>models[</w:t>
      </w:r>
      <w:proofErr w:type="gramEnd"/>
      <w:r w:rsidRPr="000008FB">
        <w:rPr>
          <w:lang w:val="en-IN"/>
        </w:rPr>
        <w:t>15,16], for instance, integrated geographical and chronological analysis of API calls and opcodes, achieving 96% accuracy in validation. Such hybrid methodologies effectively leverage both sequential and structural information for enhanced detection outcomes.</w:t>
      </w:r>
    </w:p>
    <w:p w14:paraId="051CF73D" w14:textId="77777777" w:rsidR="00B42694" w:rsidRPr="000008FB" w:rsidRDefault="00B42694" w:rsidP="00B42694">
      <w:pPr>
        <w:pStyle w:val="BodyText"/>
        <w:spacing w:line="360" w:lineRule="auto"/>
        <w:ind w:left="567" w:right="567"/>
        <w:jc w:val="both"/>
        <w:rPr>
          <w:lang w:val="en-IN"/>
        </w:rPr>
      </w:pPr>
      <w:r w:rsidRPr="000008FB">
        <w:rPr>
          <w:lang w:val="en-IN"/>
        </w:rPr>
        <w:t>Blockchain technology has also been proposed as a means of enhancing threat intelligence sharing among cybersecurity entities. The immutable nature of blockchain ensures that malware signature databases remain secure from tampering, while smart contracts can automate threat response mechanisms. This decentralized approach strengthens collaboration across organizations while reducing the risk of single points of failure in security infrastructure.</w:t>
      </w:r>
    </w:p>
    <w:p w14:paraId="43458B11" w14:textId="77777777" w:rsidR="00B42694" w:rsidRPr="000008FB" w:rsidRDefault="00B42694" w:rsidP="00B42694">
      <w:pPr>
        <w:pStyle w:val="BodyText"/>
        <w:spacing w:line="360" w:lineRule="auto"/>
        <w:ind w:left="567" w:right="567"/>
        <w:jc w:val="both"/>
        <w:rPr>
          <w:lang w:val="en-IN"/>
        </w:rPr>
      </w:pPr>
      <w:r w:rsidRPr="000008FB">
        <w:rPr>
          <w:lang w:val="en-IN"/>
        </w:rPr>
        <w:t xml:space="preserve">Automation in feature engineering and model selection has gained traction in malware detection research. </w:t>
      </w:r>
      <w:proofErr w:type="spellStart"/>
      <w:r w:rsidRPr="000008FB">
        <w:rPr>
          <w:lang w:val="en-IN"/>
        </w:rPr>
        <w:t>AutoML</w:t>
      </w:r>
      <w:proofErr w:type="spellEnd"/>
      <w:r w:rsidRPr="000008FB">
        <w:rPr>
          <w:lang w:val="en-IN"/>
        </w:rPr>
        <w:t xml:space="preserve"> frameworks, as demonstrated by Austin Brown </w:t>
      </w:r>
      <w:proofErr w:type="gramStart"/>
      <w:r w:rsidRPr="000008FB">
        <w:rPr>
          <w:lang w:val="en-IN"/>
        </w:rPr>
        <w:t>et al.[</w:t>
      </w:r>
      <w:proofErr w:type="gramEnd"/>
      <w:r w:rsidRPr="000008FB">
        <w:rPr>
          <w:lang w:val="en-IN"/>
        </w:rPr>
        <w:t xml:space="preserve">22], have proven capable of generating DL models comparable to those manually designed by experts. Additionally, Amarjyoti Pathak </w:t>
      </w:r>
      <w:proofErr w:type="gramStart"/>
      <w:r w:rsidRPr="000008FB">
        <w:rPr>
          <w:lang w:val="en-IN"/>
        </w:rPr>
        <w:t>et al.[</w:t>
      </w:r>
      <w:proofErr w:type="gramEnd"/>
      <w:r w:rsidRPr="000008FB">
        <w:rPr>
          <w:lang w:val="en-IN"/>
        </w:rPr>
        <w:t>20] explored the utilization of feature importance values for automated feature selection, leading to increased training efficiency without compromising accuracy. These advancements highlight the potential of automation in accelerating malware analysis processes while maintaining robust performance levels.</w:t>
      </w:r>
    </w:p>
    <w:p w14:paraId="5DF4F5F2" w14:textId="77777777" w:rsidR="00B42694" w:rsidRPr="000008FB" w:rsidRDefault="00B42694" w:rsidP="00B42694">
      <w:pPr>
        <w:pStyle w:val="BodyText"/>
        <w:spacing w:line="360" w:lineRule="auto"/>
        <w:ind w:left="567" w:right="567"/>
        <w:jc w:val="both"/>
        <w:rPr>
          <w:lang w:val="en-IN"/>
        </w:rPr>
      </w:pPr>
      <w:r w:rsidRPr="000008FB">
        <w:rPr>
          <w:lang w:val="en-IN"/>
        </w:rPr>
        <w:t xml:space="preserve">Systematic studies by Pascal Maniriho </w:t>
      </w:r>
      <w:proofErr w:type="gramStart"/>
      <w:r w:rsidRPr="000008FB">
        <w:rPr>
          <w:lang w:val="en-IN"/>
        </w:rPr>
        <w:t>et al.[</w:t>
      </w:r>
      <w:proofErr w:type="gramEnd"/>
      <w:r w:rsidRPr="000008FB">
        <w:rPr>
          <w:lang w:val="en-IN"/>
        </w:rPr>
        <w:t xml:space="preserve">8,13] and Ahmed Bensaoud </w:t>
      </w:r>
      <w:proofErr w:type="gramStart"/>
      <w:r w:rsidRPr="000008FB">
        <w:rPr>
          <w:lang w:val="en-IN"/>
        </w:rPr>
        <w:t>et al.[</w:t>
      </w:r>
      <w:proofErr w:type="gramEnd"/>
      <w:r w:rsidRPr="000008FB">
        <w:rPr>
          <w:lang w:val="en-IN"/>
        </w:rPr>
        <w:t>14] have further contributed to the understanding of Windows and cross-platform anti-malware detection methodologies. Their research identified critical future directions, emphasizing challenges such as dataset limitations, adversary adaptability, and the necessity for real-time detection capabilities. Addressing these issues will be crucial for the continued evolution of AI-powered malware detection frameworks.</w:t>
      </w:r>
    </w:p>
    <w:p w14:paraId="198C3EE6" w14:textId="77777777" w:rsidR="00B42694" w:rsidRPr="000008FB" w:rsidRDefault="00B42694" w:rsidP="00B42694">
      <w:pPr>
        <w:pStyle w:val="BodyText"/>
        <w:spacing w:line="360" w:lineRule="auto"/>
        <w:ind w:left="567" w:right="567"/>
        <w:jc w:val="both"/>
        <w:rPr>
          <w:lang w:val="en-IN"/>
        </w:rPr>
      </w:pPr>
      <w:r w:rsidRPr="000008FB">
        <w:rPr>
          <w:lang w:val="en-IN"/>
        </w:rPr>
        <w:t>Real-time AI-driven malware detection has become increasingly important as cyber threats evolve. Cloud-based AI models and edge computing solutions offer scalable and efficient detection mechanisms that minimize latency while ensuring high detection accuracy. By deploying AI-powered security models in real-time environments, organizations can respond to threats dynamically, mitigating risks before they escalate.</w:t>
      </w:r>
    </w:p>
    <w:p w14:paraId="3455CC4E" w14:textId="77777777" w:rsidR="00B42694" w:rsidRPr="000008FB" w:rsidRDefault="00B42694" w:rsidP="00B42694">
      <w:pPr>
        <w:pStyle w:val="BodyText"/>
        <w:spacing w:line="360" w:lineRule="auto"/>
        <w:ind w:left="567" w:right="567"/>
        <w:jc w:val="both"/>
        <w:rPr>
          <w:lang w:val="en-IN"/>
        </w:rPr>
      </w:pPr>
      <w:r w:rsidRPr="000008FB">
        <w:rPr>
          <w:lang w:val="en-IN"/>
        </w:rPr>
        <w:t xml:space="preserve">Collectively, these developments represent a dynamic and evolving field in which deep learning, explainability, and automation converge to address the increasing complexity of modern malware threats. The integration of these methodologies into cybersecurity frameworks continues to drive innovation, fostering a resilient and adaptive </w:t>
      </w:r>
      <w:proofErr w:type="spellStart"/>
      <w:r w:rsidRPr="000008FB">
        <w:rPr>
          <w:lang w:val="en-IN"/>
        </w:rPr>
        <w:t>defense</w:t>
      </w:r>
      <w:proofErr w:type="spellEnd"/>
      <w:r w:rsidRPr="000008FB">
        <w:rPr>
          <w:lang w:val="en-IN"/>
        </w:rPr>
        <w:t xml:space="preserve"> against evolving cyber threats.</w:t>
      </w:r>
    </w:p>
    <w:p w14:paraId="35BCED4C" w14:textId="77777777" w:rsidR="00983DD7" w:rsidRDefault="00983DD7">
      <w:pPr>
        <w:pStyle w:val="BodyText"/>
        <w:rPr>
          <w:sz w:val="49"/>
        </w:rPr>
      </w:pPr>
    </w:p>
    <w:p w14:paraId="58C3FE05" w14:textId="77777777" w:rsidR="00BD2E78" w:rsidRDefault="00BD2E78">
      <w:pPr>
        <w:pStyle w:val="Heading1"/>
        <w:rPr>
          <w:w w:val="120"/>
        </w:rPr>
      </w:pPr>
    </w:p>
    <w:p w14:paraId="7BA9C485" w14:textId="77777777" w:rsidR="00BD41B4" w:rsidRDefault="00BD41B4">
      <w:pPr>
        <w:pStyle w:val="Heading1"/>
        <w:rPr>
          <w:w w:val="120"/>
        </w:rPr>
      </w:pPr>
    </w:p>
    <w:p w14:paraId="0C239D3F" w14:textId="1EC4A9E8" w:rsidR="00983DD7" w:rsidRDefault="00BD41B4">
      <w:pPr>
        <w:pStyle w:val="Heading1"/>
      </w:pPr>
      <w:r>
        <w:rPr>
          <w:w w:val="120"/>
        </w:rPr>
        <w:lastRenderedPageBreak/>
        <w:t xml:space="preserve">    </w:t>
      </w:r>
      <w:r w:rsidR="004760AB">
        <w:rPr>
          <w:w w:val="120"/>
        </w:rPr>
        <w:t>Chapter</w:t>
      </w:r>
      <w:r w:rsidR="004760AB">
        <w:rPr>
          <w:spacing w:val="-21"/>
          <w:w w:val="120"/>
        </w:rPr>
        <w:t xml:space="preserve"> </w:t>
      </w:r>
      <w:r w:rsidR="004760AB">
        <w:rPr>
          <w:spacing w:val="-10"/>
          <w:w w:val="120"/>
        </w:rPr>
        <w:t>3</w:t>
      </w:r>
    </w:p>
    <w:p w14:paraId="51231453" w14:textId="77777777" w:rsidR="00B42694" w:rsidRDefault="00B42694" w:rsidP="00B42694">
      <w:pPr>
        <w:pStyle w:val="BodyText"/>
        <w:spacing w:before="305"/>
        <w:rPr>
          <w:b/>
          <w:sz w:val="28"/>
        </w:rPr>
      </w:pPr>
    </w:p>
    <w:p w14:paraId="49CF896C" w14:textId="77777777" w:rsidR="00B42694" w:rsidRDefault="00B42694" w:rsidP="00B42694">
      <w:pPr>
        <w:spacing w:line="360" w:lineRule="auto"/>
        <w:ind w:left="567" w:right="567"/>
        <w:jc w:val="both"/>
        <w:rPr>
          <w:sz w:val="24"/>
          <w:szCs w:val="24"/>
          <w:lang w:val="en-IN"/>
        </w:rPr>
      </w:pPr>
      <w:r w:rsidRPr="00D91BD0">
        <w:rPr>
          <w:sz w:val="24"/>
          <w:szCs w:val="24"/>
          <w:lang w:val="en-IN"/>
        </w:rPr>
        <w:t>Malware detection has become a critical aspect of modern cybersecurity, given the increasing sophistication of cyber threats. Traditional signature-based techniques often fail to identify polymorphic and obfuscated malware, necessitating the use of machine learning and deep learning approaches. The TCN-</w:t>
      </w:r>
      <w:proofErr w:type="spellStart"/>
      <w:r w:rsidRPr="00D91BD0">
        <w:rPr>
          <w:sz w:val="24"/>
          <w:szCs w:val="24"/>
          <w:lang w:val="en-IN"/>
        </w:rPr>
        <w:t>BiGRU</w:t>
      </w:r>
      <w:proofErr w:type="spellEnd"/>
      <w:r w:rsidRPr="00D91BD0">
        <w:rPr>
          <w:sz w:val="24"/>
          <w:szCs w:val="24"/>
          <w:lang w:val="en-IN"/>
        </w:rPr>
        <w:t xml:space="preserve"> model emerges as a powerful framework for malware detection by </w:t>
      </w:r>
      <w:proofErr w:type="spellStart"/>
      <w:r w:rsidRPr="00D91BD0">
        <w:rPr>
          <w:sz w:val="24"/>
          <w:szCs w:val="24"/>
          <w:lang w:val="en-IN"/>
        </w:rPr>
        <w:t>analyzing</w:t>
      </w:r>
      <w:proofErr w:type="spellEnd"/>
      <w:r w:rsidRPr="00D91BD0">
        <w:rPr>
          <w:sz w:val="24"/>
          <w:szCs w:val="24"/>
          <w:lang w:val="en-IN"/>
        </w:rPr>
        <w:t xml:space="preserve"> sequential API calls, providing robust detection accuracy with minimal computational overhead. This study presents an in-depth exploration of the TCN-</w:t>
      </w:r>
      <w:proofErr w:type="spellStart"/>
      <w:r w:rsidRPr="00D91BD0">
        <w:rPr>
          <w:sz w:val="24"/>
          <w:szCs w:val="24"/>
          <w:lang w:val="en-IN"/>
        </w:rPr>
        <w:t>BiGRU</w:t>
      </w:r>
      <w:proofErr w:type="spellEnd"/>
      <w:r w:rsidRPr="00D91BD0">
        <w:rPr>
          <w:sz w:val="24"/>
          <w:szCs w:val="24"/>
          <w:lang w:val="en-IN"/>
        </w:rPr>
        <w:t xml:space="preserve"> model’s architecture, implementation, performance evaluation, and its potential in real-world cybersecurity applications.</w:t>
      </w:r>
    </w:p>
    <w:p w14:paraId="39D7C2D6" w14:textId="77777777" w:rsidR="00B42694" w:rsidRPr="00D91BD0" w:rsidRDefault="00B42694" w:rsidP="00B42694">
      <w:pPr>
        <w:spacing w:line="360" w:lineRule="auto"/>
        <w:ind w:left="567" w:right="567"/>
        <w:jc w:val="both"/>
        <w:rPr>
          <w:sz w:val="24"/>
          <w:szCs w:val="24"/>
          <w:lang w:val="en-IN"/>
        </w:rPr>
      </w:pPr>
      <w:r w:rsidRPr="00D91BD0">
        <w:rPr>
          <w:sz w:val="24"/>
          <w:szCs w:val="24"/>
          <w:lang w:val="en-IN"/>
        </w:rPr>
        <w:t xml:space="preserve">Malware is a pervasive threat in the digital landscape, evolving continuously to evade detection. Conventional anti-malware solutions rely on static analysis and heuristic methods, which can be circumvented by attackers employing polymorphism, encryption, and obfuscation techniques. The increasing complexity of malware necessitates more sophisticated detection mechanisms. Deep learning models, particularly those handling sequential data, have shown promise in classifying malicious </w:t>
      </w:r>
      <w:proofErr w:type="spellStart"/>
      <w:r w:rsidRPr="00D91BD0">
        <w:rPr>
          <w:sz w:val="24"/>
          <w:szCs w:val="24"/>
          <w:lang w:val="en-IN"/>
        </w:rPr>
        <w:t>behaviors</w:t>
      </w:r>
      <w:proofErr w:type="spellEnd"/>
      <w:r w:rsidRPr="00D91BD0">
        <w:rPr>
          <w:sz w:val="24"/>
          <w:szCs w:val="24"/>
          <w:lang w:val="en-IN"/>
        </w:rPr>
        <w:t xml:space="preserve"> based on system activity patterns.</w:t>
      </w:r>
    </w:p>
    <w:p w14:paraId="255A53FA" w14:textId="77777777" w:rsidR="00B42694" w:rsidRPr="00D91BD0" w:rsidRDefault="00B42694" w:rsidP="00B42694">
      <w:pPr>
        <w:spacing w:line="360" w:lineRule="auto"/>
        <w:ind w:left="567" w:right="567"/>
        <w:jc w:val="both"/>
        <w:rPr>
          <w:sz w:val="24"/>
          <w:szCs w:val="24"/>
          <w:lang w:val="en-IN"/>
        </w:rPr>
      </w:pPr>
      <w:r w:rsidRPr="00D91BD0">
        <w:rPr>
          <w:sz w:val="24"/>
          <w:szCs w:val="24"/>
          <w:lang w:val="en-IN"/>
        </w:rPr>
        <w:t>Among various deep learning approaches, recurrent neural networks (RNNs) and convolutional neural networks (CNNs) have been widely used. However, RNNs suffer from vanishing gradient issues when processing long sequences, while CNNs struggle with temporal dependencies. The Temporal Convolutional Network (TCN) and Bidirectional Gated Recurrent Unit (</w:t>
      </w:r>
      <w:proofErr w:type="spellStart"/>
      <w:r w:rsidRPr="00D91BD0">
        <w:rPr>
          <w:sz w:val="24"/>
          <w:szCs w:val="24"/>
          <w:lang w:val="en-IN"/>
        </w:rPr>
        <w:t>BiGRU</w:t>
      </w:r>
      <w:proofErr w:type="spellEnd"/>
      <w:r w:rsidRPr="00D91BD0">
        <w:rPr>
          <w:sz w:val="24"/>
          <w:szCs w:val="24"/>
          <w:lang w:val="en-IN"/>
        </w:rPr>
        <w:t xml:space="preserve">) model overcomes these limitations by leveraging the strengths of both architectures. TCN effectively captures long-range dependencies, while </w:t>
      </w:r>
      <w:proofErr w:type="spellStart"/>
      <w:r w:rsidRPr="00D91BD0">
        <w:rPr>
          <w:sz w:val="24"/>
          <w:szCs w:val="24"/>
          <w:lang w:val="en-IN"/>
        </w:rPr>
        <w:t>BiGRU</w:t>
      </w:r>
      <w:proofErr w:type="spellEnd"/>
      <w:r w:rsidRPr="00D91BD0">
        <w:rPr>
          <w:sz w:val="24"/>
          <w:szCs w:val="24"/>
          <w:lang w:val="en-IN"/>
        </w:rPr>
        <w:t xml:space="preserve"> enhances contextual understanding by processing sequences in both directions.</w:t>
      </w:r>
    </w:p>
    <w:p w14:paraId="7038F056" w14:textId="77777777" w:rsidR="00B42694" w:rsidRDefault="00B42694" w:rsidP="00B42694">
      <w:pPr>
        <w:pStyle w:val="Heading1"/>
        <w:rPr>
          <w:spacing w:val="-5"/>
        </w:rPr>
      </w:pPr>
    </w:p>
    <w:p w14:paraId="53690342" w14:textId="129D4030" w:rsidR="00B42694" w:rsidRDefault="00B42694" w:rsidP="00B42694">
      <w:pPr>
        <w:pStyle w:val="Heading1"/>
        <w:rPr>
          <w:spacing w:val="-5"/>
        </w:rPr>
      </w:pPr>
    </w:p>
    <w:p w14:paraId="7EAEEA17" w14:textId="77777777" w:rsidR="00B42694" w:rsidRDefault="00B42694" w:rsidP="00B42694">
      <w:pPr>
        <w:pStyle w:val="Heading1"/>
        <w:rPr>
          <w:spacing w:val="-5"/>
        </w:rPr>
      </w:pPr>
    </w:p>
    <w:p w14:paraId="175782DF" w14:textId="77777777" w:rsidR="00B42694" w:rsidRDefault="00B42694" w:rsidP="00B42694">
      <w:pPr>
        <w:pStyle w:val="Heading1"/>
        <w:rPr>
          <w:spacing w:val="-5"/>
        </w:rPr>
      </w:pPr>
    </w:p>
    <w:p w14:paraId="15D4F658" w14:textId="77777777" w:rsidR="00B42694" w:rsidRDefault="00B42694">
      <w:pPr>
        <w:pStyle w:val="Heading1"/>
        <w:spacing w:line="578" w:lineRule="exact"/>
        <w:rPr>
          <w:w w:val="120"/>
        </w:rPr>
      </w:pPr>
    </w:p>
    <w:p w14:paraId="1BC52A87" w14:textId="77777777" w:rsidR="00BD2E78" w:rsidRDefault="00BD2E78">
      <w:pPr>
        <w:pStyle w:val="Heading1"/>
        <w:spacing w:line="578" w:lineRule="exact"/>
        <w:rPr>
          <w:w w:val="120"/>
        </w:rPr>
      </w:pPr>
    </w:p>
    <w:p w14:paraId="24BB487D" w14:textId="4DC15D6B" w:rsidR="00983DD7" w:rsidRDefault="00BD41B4">
      <w:pPr>
        <w:pStyle w:val="Heading1"/>
        <w:spacing w:line="578" w:lineRule="exact"/>
      </w:pPr>
      <w:r>
        <w:rPr>
          <w:w w:val="120"/>
        </w:rPr>
        <w:lastRenderedPageBreak/>
        <w:t xml:space="preserve">    </w:t>
      </w:r>
      <w:r w:rsidR="004760AB">
        <w:rPr>
          <w:w w:val="120"/>
        </w:rPr>
        <w:t>Chapter</w:t>
      </w:r>
      <w:r w:rsidR="004760AB">
        <w:rPr>
          <w:spacing w:val="-21"/>
          <w:w w:val="120"/>
        </w:rPr>
        <w:t xml:space="preserve"> </w:t>
      </w:r>
      <w:r w:rsidR="004760AB">
        <w:rPr>
          <w:spacing w:val="-10"/>
          <w:w w:val="120"/>
        </w:rPr>
        <w:t>4</w:t>
      </w:r>
    </w:p>
    <w:p w14:paraId="103AAD76" w14:textId="77777777" w:rsidR="00BD2E78" w:rsidRDefault="00BD2E78" w:rsidP="00BD2E78">
      <w:pPr>
        <w:spacing w:line="360" w:lineRule="auto"/>
        <w:ind w:left="567" w:right="567"/>
        <w:jc w:val="both"/>
        <w:rPr>
          <w:sz w:val="24"/>
          <w:szCs w:val="24"/>
          <w:lang w:val="en-IN"/>
        </w:rPr>
      </w:pPr>
    </w:p>
    <w:p w14:paraId="1C409C36" w14:textId="77777777" w:rsidR="00BD2E78" w:rsidRDefault="00BD2E78" w:rsidP="00BD2E78">
      <w:pPr>
        <w:spacing w:line="360" w:lineRule="auto"/>
        <w:ind w:left="567" w:right="567"/>
        <w:jc w:val="both"/>
        <w:rPr>
          <w:sz w:val="24"/>
          <w:szCs w:val="24"/>
          <w:lang w:val="en-IN"/>
        </w:rPr>
      </w:pPr>
    </w:p>
    <w:p w14:paraId="1D1CB50B" w14:textId="361D472F" w:rsidR="00BD2E78" w:rsidRPr="00D91BD0" w:rsidRDefault="00BD2E78" w:rsidP="00BD2E78">
      <w:pPr>
        <w:spacing w:line="360" w:lineRule="auto"/>
        <w:ind w:left="567" w:right="567"/>
        <w:jc w:val="both"/>
        <w:rPr>
          <w:sz w:val="24"/>
          <w:szCs w:val="24"/>
          <w:lang w:val="en-IN"/>
        </w:rPr>
      </w:pPr>
      <w:r w:rsidRPr="00D91BD0">
        <w:rPr>
          <w:sz w:val="24"/>
          <w:szCs w:val="24"/>
          <w:lang w:val="en-IN"/>
        </w:rPr>
        <w:t xml:space="preserve">The dataset utilized in this study is MalBehavD-V1, a dynamic malware </w:t>
      </w:r>
      <w:proofErr w:type="spellStart"/>
      <w:r w:rsidRPr="00D91BD0">
        <w:rPr>
          <w:sz w:val="24"/>
          <w:szCs w:val="24"/>
          <w:lang w:val="en-IN"/>
        </w:rPr>
        <w:t>behavior</w:t>
      </w:r>
      <w:proofErr w:type="spellEnd"/>
      <w:r w:rsidRPr="00D91BD0">
        <w:rPr>
          <w:sz w:val="24"/>
          <w:szCs w:val="24"/>
          <w:lang w:val="en-IN"/>
        </w:rPr>
        <w:t xml:space="preserve"> dataset comprising API call sequences from both benign and malicious executables. It includes 2,500 samples each for malware and benign Windows executables, capturing API call sequences extracted through dynamic analysis. To ensure robustness, preprocessing steps were implemented:</w:t>
      </w:r>
    </w:p>
    <w:p w14:paraId="715A2329" w14:textId="77777777" w:rsidR="00BD2E78" w:rsidRPr="00D91BD0" w:rsidRDefault="00BD2E78" w:rsidP="00BD2E78">
      <w:pPr>
        <w:numPr>
          <w:ilvl w:val="0"/>
          <w:numId w:val="5"/>
        </w:numPr>
        <w:spacing w:line="360" w:lineRule="auto"/>
        <w:ind w:right="567"/>
        <w:jc w:val="both"/>
        <w:rPr>
          <w:sz w:val="24"/>
          <w:szCs w:val="24"/>
          <w:lang w:val="en-IN"/>
        </w:rPr>
      </w:pPr>
      <w:r w:rsidRPr="00D91BD0">
        <w:rPr>
          <w:b/>
          <w:bCs/>
          <w:sz w:val="24"/>
          <w:szCs w:val="24"/>
          <w:lang w:val="en-IN"/>
        </w:rPr>
        <w:t>Encoding API Calls</w:t>
      </w:r>
      <w:r w:rsidRPr="00D91BD0">
        <w:rPr>
          <w:sz w:val="24"/>
          <w:szCs w:val="24"/>
          <w:lang w:val="en-IN"/>
        </w:rPr>
        <w:t>: API call sequences were converted into numerical representations using a label encoder, ensuring consistency in feature mapping without data leakage.</w:t>
      </w:r>
    </w:p>
    <w:p w14:paraId="2A03D6A1" w14:textId="77777777" w:rsidR="00BD2E78" w:rsidRPr="00D91BD0" w:rsidRDefault="00BD2E78" w:rsidP="00BD2E78">
      <w:pPr>
        <w:numPr>
          <w:ilvl w:val="0"/>
          <w:numId w:val="5"/>
        </w:numPr>
        <w:spacing w:line="360" w:lineRule="auto"/>
        <w:ind w:right="567"/>
        <w:jc w:val="both"/>
        <w:rPr>
          <w:sz w:val="24"/>
          <w:szCs w:val="24"/>
          <w:lang w:val="en-IN"/>
        </w:rPr>
      </w:pPr>
      <w:r w:rsidRPr="00D91BD0">
        <w:rPr>
          <w:b/>
          <w:bCs/>
          <w:sz w:val="24"/>
          <w:szCs w:val="24"/>
          <w:lang w:val="en-IN"/>
        </w:rPr>
        <w:t>Sequence Normalization</w:t>
      </w:r>
      <w:r w:rsidRPr="00D91BD0">
        <w:rPr>
          <w:sz w:val="24"/>
          <w:szCs w:val="24"/>
          <w:lang w:val="en-IN"/>
        </w:rPr>
        <w:t>: API call sequences were padded to a uniform length of 150 steps to maintain temporal structure and avoid information loss.</w:t>
      </w:r>
    </w:p>
    <w:p w14:paraId="704DA658" w14:textId="77777777" w:rsidR="00BD2E78" w:rsidRDefault="00BD2E78" w:rsidP="00BD2E78">
      <w:pPr>
        <w:numPr>
          <w:ilvl w:val="0"/>
          <w:numId w:val="5"/>
        </w:numPr>
        <w:spacing w:line="360" w:lineRule="auto"/>
        <w:ind w:right="567"/>
        <w:jc w:val="both"/>
        <w:rPr>
          <w:sz w:val="24"/>
          <w:szCs w:val="24"/>
          <w:lang w:val="en-IN"/>
        </w:rPr>
      </w:pPr>
      <w:r w:rsidRPr="00D91BD0">
        <w:rPr>
          <w:b/>
          <w:bCs/>
          <w:sz w:val="24"/>
          <w:szCs w:val="24"/>
          <w:lang w:val="en-IN"/>
        </w:rPr>
        <w:t>Data Splitting</w:t>
      </w:r>
      <w:r w:rsidRPr="00D91BD0">
        <w:rPr>
          <w:sz w:val="24"/>
          <w:szCs w:val="24"/>
          <w:lang w:val="en-IN"/>
        </w:rPr>
        <w:t>: The dataset was divided into training (70%), validation (15%), and testing (15%) subsets using stratified sampling to maintain class balance</w:t>
      </w:r>
      <w:r>
        <w:rPr>
          <w:sz w:val="24"/>
          <w:szCs w:val="24"/>
          <w:lang w:val="en-IN"/>
        </w:rPr>
        <w:t>.</w:t>
      </w:r>
    </w:p>
    <w:p w14:paraId="6DF35F39" w14:textId="77777777" w:rsidR="00BD2E78" w:rsidRPr="00D91BD0" w:rsidRDefault="00BD2E78" w:rsidP="00BD2E78">
      <w:pPr>
        <w:spacing w:line="360" w:lineRule="auto"/>
        <w:ind w:left="720" w:right="567"/>
        <w:jc w:val="both"/>
        <w:rPr>
          <w:sz w:val="24"/>
          <w:szCs w:val="24"/>
          <w:lang w:val="en-IN"/>
        </w:rPr>
      </w:pPr>
      <w:r w:rsidRPr="00D91BD0">
        <w:rPr>
          <w:sz w:val="24"/>
          <w:szCs w:val="24"/>
          <w:lang w:val="en-IN"/>
        </w:rPr>
        <w:t>The proposed TCN-</w:t>
      </w:r>
      <w:proofErr w:type="spellStart"/>
      <w:r w:rsidRPr="00D91BD0">
        <w:rPr>
          <w:sz w:val="24"/>
          <w:szCs w:val="24"/>
          <w:lang w:val="en-IN"/>
        </w:rPr>
        <w:t>BiGRU</w:t>
      </w:r>
      <w:proofErr w:type="spellEnd"/>
      <w:r w:rsidRPr="00D91BD0">
        <w:rPr>
          <w:sz w:val="24"/>
          <w:szCs w:val="24"/>
          <w:lang w:val="en-IN"/>
        </w:rPr>
        <w:t xml:space="preserve"> model integrates two primary components—TCN for temporal feature extraction and </w:t>
      </w:r>
      <w:proofErr w:type="spellStart"/>
      <w:r w:rsidRPr="00D91BD0">
        <w:rPr>
          <w:sz w:val="24"/>
          <w:szCs w:val="24"/>
          <w:lang w:val="en-IN"/>
        </w:rPr>
        <w:t>BiGRU</w:t>
      </w:r>
      <w:proofErr w:type="spellEnd"/>
      <w:r w:rsidRPr="00D91BD0">
        <w:rPr>
          <w:sz w:val="24"/>
          <w:szCs w:val="24"/>
          <w:lang w:val="en-IN"/>
        </w:rPr>
        <w:t xml:space="preserve"> for contextual understanding.</w:t>
      </w:r>
    </w:p>
    <w:p w14:paraId="2C990538" w14:textId="77777777" w:rsidR="00BD2E78" w:rsidRPr="00D91BD0" w:rsidRDefault="00BD2E78" w:rsidP="00BD2E78">
      <w:pPr>
        <w:spacing w:line="360" w:lineRule="auto"/>
        <w:ind w:left="720" w:right="567"/>
        <w:jc w:val="both"/>
        <w:rPr>
          <w:b/>
          <w:bCs/>
          <w:sz w:val="24"/>
          <w:szCs w:val="24"/>
          <w:lang w:val="en-IN"/>
        </w:rPr>
      </w:pPr>
      <w:r w:rsidRPr="00D91BD0">
        <w:rPr>
          <w:b/>
          <w:bCs/>
          <w:sz w:val="24"/>
          <w:szCs w:val="24"/>
          <w:lang w:val="en-IN"/>
        </w:rPr>
        <w:t>Temporal Convolutional Network (TCN)</w:t>
      </w:r>
    </w:p>
    <w:p w14:paraId="056A0466" w14:textId="77777777" w:rsidR="00BD2E78" w:rsidRPr="00D91BD0" w:rsidRDefault="00BD2E78" w:rsidP="00BD2E78">
      <w:pPr>
        <w:spacing w:line="360" w:lineRule="auto"/>
        <w:ind w:left="720" w:right="567"/>
        <w:jc w:val="both"/>
        <w:rPr>
          <w:sz w:val="24"/>
          <w:szCs w:val="24"/>
          <w:lang w:val="en-IN"/>
        </w:rPr>
      </w:pPr>
      <w:r w:rsidRPr="00D91BD0">
        <w:rPr>
          <w:sz w:val="24"/>
          <w:szCs w:val="24"/>
          <w:lang w:val="en-IN"/>
        </w:rPr>
        <w:t>TCN processes API call sequences using dilated convolutions, allowing for an exponentially expanding receptive field. Key attributes include:</w:t>
      </w:r>
    </w:p>
    <w:p w14:paraId="4F37625E" w14:textId="77777777" w:rsidR="00BD2E78" w:rsidRPr="00D91BD0" w:rsidRDefault="00BD2E78" w:rsidP="00BD2E78">
      <w:pPr>
        <w:numPr>
          <w:ilvl w:val="0"/>
          <w:numId w:val="6"/>
        </w:numPr>
        <w:spacing w:line="360" w:lineRule="auto"/>
        <w:ind w:right="567"/>
        <w:jc w:val="both"/>
        <w:rPr>
          <w:sz w:val="24"/>
          <w:szCs w:val="24"/>
          <w:lang w:val="en-IN"/>
        </w:rPr>
      </w:pPr>
      <w:r w:rsidRPr="00D91BD0">
        <w:rPr>
          <w:b/>
          <w:bCs/>
          <w:sz w:val="24"/>
          <w:szCs w:val="24"/>
          <w:lang w:val="en-IN"/>
        </w:rPr>
        <w:t>Kernel Size</w:t>
      </w:r>
      <w:r w:rsidRPr="00D91BD0">
        <w:rPr>
          <w:sz w:val="24"/>
          <w:szCs w:val="24"/>
          <w:lang w:val="en-IN"/>
        </w:rPr>
        <w:t>: 9</w:t>
      </w:r>
    </w:p>
    <w:p w14:paraId="1AC59B86" w14:textId="77777777" w:rsidR="00BD2E78" w:rsidRPr="00D91BD0" w:rsidRDefault="00BD2E78" w:rsidP="00BD2E78">
      <w:pPr>
        <w:numPr>
          <w:ilvl w:val="0"/>
          <w:numId w:val="6"/>
        </w:numPr>
        <w:spacing w:line="360" w:lineRule="auto"/>
        <w:ind w:right="567"/>
        <w:jc w:val="both"/>
        <w:rPr>
          <w:sz w:val="24"/>
          <w:szCs w:val="24"/>
          <w:lang w:val="en-IN"/>
        </w:rPr>
      </w:pPr>
      <w:r w:rsidRPr="00D91BD0">
        <w:rPr>
          <w:b/>
          <w:bCs/>
          <w:sz w:val="24"/>
          <w:szCs w:val="24"/>
          <w:lang w:val="en-IN"/>
        </w:rPr>
        <w:t>Filters</w:t>
      </w:r>
      <w:r w:rsidRPr="00D91BD0">
        <w:rPr>
          <w:sz w:val="24"/>
          <w:szCs w:val="24"/>
          <w:lang w:val="en-IN"/>
        </w:rPr>
        <w:t>: 64</w:t>
      </w:r>
    </w:p>
    <w:p w14:paraId="29EC2252" w14:textId="77777777" w:rsidR="00BD2E78" w:rsidRPr="00D91BD0" w:rsidRDefault="00BD2E78" w:rsidP="00BD2E78">
      <w:pPr>
        <w:numPr>
          <w:ilvl w:val="0"/>
          <w:numId w:val="6"/>
        </w:numPr>
        <w:spacing w:line="360" w:lineRule="auto"/>
        <w:ind w:right="567"/>
        <w:jc w:val="both"/>
        <w:rPr>
          <w:sz w:val="24"/>
          <w:szCs w:val="24"/>
          <w:lang w:val="en-IN"/>
        </w:rPr>
      </w:pPr>
      <w:r w:rsidRPr="00D91BD0">
        <w:rPr>
          <w:b/>
          <w:bCs/>
          <w:sz w:val="24"/>
          <w:szCs w:val="24"/>
          <w:lang w:val="en-IN"/>
        </w:rPr>
        <w:t>Dilations</w:t>
      </w:r>
      <w:r w:rsidRPr="00D91BD0">
        <w:rPr>
          <w:sz w:val="24"/>
          <w:szCs w:val="24"/>
          <w:lang w:val="en-IN"/>
        </w:rPr>
        <w:t>: [1, 2, 4, 8]</w:t>
      </w:r>
    </w:p>
    <w:p w14:paraId="62ED77EF" w14:textId="77777777" w:rsidR="00BD2E78" w:rsidRPr="00D91BD0" w:rsidRDefault="00BD2E78" w:rsidP="00BD2E78">
      <w:pPr>
        <w:numPr>
          <w:ilvl w:val="0"/>
          <w:numId w:val="6"/>
        </w:numPr>
        <w:spacing w:line="360" w:lineRule="auto"/>
        <w:ind w:right="567"/>
        <w:jc w:val="both"/>
        <w:rPr>
          <w:sz w:val="24"/>
          <w:szCs w:val="24"/>
          <w:lang w:val="en-IN"/>
        </w:rPr>
      </w:pPr>
      <w:r w:rsidRPr="00D91BD0">
        <w:rPr>
          <w:b/>
          <w:bCs/>
          <w:sz w:val="24"/>
          <w:szCs w:val="24"/>
          <w:lang w:val="en-IN"/>
        </w:rPr>
        <w:t>Activation Function</w:t>
      </w:r>
      <w:r w:rsidRPr="00D91BD0">
        <w:rPr>
          <w:sz w:val="24"/>
          <w:szCs w:val="24"/>
          <w:lang w:val="en-IN"/>
        </w:rPr>
        <w:t xml:space="preserve">: </w:t>
      </w:r>
      <w:proofErr w:type="spellStart"/>
      <w:r w:rsidRPr="00D91BD0">
        <w:rPr>
          <w:sz w:val="24"/>
          <w:szCs w:val="24"/>
          <w:lang w:val="en-IN"/>
        </w:rPr>
        <w:t>ReLU</w:t>
      </w:r>
      <w:proofErr w:type="spellEnd"/>
    </w:p>
    <w:p w14:paraId="4B1EE4FD" w14:textId="77777777" w:rsidR="00BD2E78" w:rsidRPr="00D91BD0" w:rsidRDefault="00BD2E78" w:rsidP="00BD2E78">
      <w:pPr>
        <w:numPr>
          <w:ilvl w:val="0"/>
          <w:numId w:val="6"/>
        </w:numPr>
        <w:spacing w:line="360" w:lineRule="auto"/>
        <w:ind w:right="567"/>
        <w:jc w:val="both"/>
        <w:rPr>
          <w:sz w:val="24"/>
          <w:szCs w:val="24"/>
          <w:lang w:val="en-IN"/>
        </w:rPr>
      </w:pPr>
      <w:r w:rsidRPr="00D91BD0">
        <w:rPr>
          <w:b/>
          <w:bCs/>
          <w:sz w:val="24"/>
          <w:szCs w:val="24"/>
          <w:lang w:val="en-IN"/>
        </w:rPr>
        <w:t>Residual Connections</w:t>
      </w:r>
      <w:r w:rsidRPr="00D91BD0">
        <w:rPr>
          <w:sz w:val="24"/>
          <w:szCs w:val="24"/>
          <w:lang w:val="en-IN"/>
        </w:rPr>
        <w:t>: Counteract vanishing gradient issues, enabling effective gradient propagation.</w:t>
      </w:r>
    </w:p>
    <w:p w14:paraId="7B439D97" w14:textId="77777777" w:rsidR="00BD2E78" w:rsidRPr="00D91BD0" w:rsidRDefault="00BD2E78" w:rsidP="00BD2E78">
      <w:pPr>
        <w:spacing w:line="360" w:lineRule="auto"/>
        <w:ind w:left="720" w:right="567"/>
        <w:jc w:val="both"/>
        <w:rPr>
          <w:b/>
          <w:bCs/>
          <w:sz w:val="24"/>
          <w:szCs w:val="24"/>
          <w:lang w:val="en-IN"/>
        </w:rPr>
      </w:pPr>
      <w:r w:rsidRPr="00D91BD0">
        <w:rPr>
          <w:b/>
          <w:bCs/>
          <w:sz w:val="24"/>
          <w:szCs w:val="24"/>
          <w:lang w:val="en-IN"/>
        </w:rPr>
        <w:t>Bidirectional Gated Recurrent Unit (</w:t>
      </w:r>
      <w:proofErr w:type="spellStart"/>
      <w:r w:rsidRPr="00D91BD0">
        <w:rPr>
          <w:b/>
          <w:bCs/>
          <w:sz w:val="24"/>
          <w:szCs w:val="24"/>
          <w:lang w:val="en-IN"/>
        </w:rPr>
        <w:t>BiGRU</w:t>
      </w:r>
      <w:proofErr w:type="spellEnd"/>
      <w:r w:rsidRPr="00D91BD0">
        <w:rPr>
          <w:b/>
          <w:bCs/>
          <w:sz w:val="24"/>
          <w:szCs w:val="24"/>
          <w:lang w:val="en-IN"/>
        </w:rPr>
        <w:t>)</w:t>
      </w:r>
    </w:p>
    <w:p w14:paraId="6C01A855" w14:textId="77777777" w:rsidR="00BD2E78" w:rsidRPr="00D91BD0" w:rsidRDefault="00BD2E78" w:rsidP="00BD2E78">
      <w:pPr>
        <w:spacing w:line="360" w:lineRule="auto"/>
        <w:ind w:left="720" w:right="567"/>
        <w:jc w:val="both"/>
        <w:rPr>
          <w:sz w:val="24"/>
          <w:szCs w:val="24"/>
          <w:lang w:val="en-IN"/>
        </w:rPr>
      </w:pPr>
      <w:proofErr w:type="spellStart"/>
      <w:r w:rsidRPr="00D91BD0">
        <w:rPr>
          <w:sz w:val="24"/>
          <w:szCs w:val="24"/>
          <w:lang w:val="en-IN"/>
        </w:rPr>
        <w:t>BiGRU</w:t>
      </w:r>
      <w:proofErr w:type="spellEnd"/>
      <w:r w:rsidRPr="00D91BD0">
        <w:rPr>
          <w:sz w:val="24"/>
          <w:szCs w:val="24"/>
          <w:lang w:val="en-IN"/>
        </w:rPr>
        <w:t xml:space="preserve"> captures contextual dependencies by processing sequences in both forward and backward directions. The architecture consists of:</w:t>
      </w:r>
    </w:p>
    <w:p w14:paraId="16A3B619" w14:textId="77777777" w:rsidR="00BD2E78" w:rsidRPr="00D91BD0" w:rsidRDefault="00BD2E78" w:rsidP="00BD2E78">
      <w:pPr>
        <w:numPr>
          <w:ilvl w:val="0"/>
          <w:numId w:val="7"/>
        </w:numPr>
        <w:spacing w:line="360" w:lineRule="auto"/>
        <w:ind w:right="567"/>
        <w:jc w:val="both"/>
        <w:rPr>
          <w:sz w:val="24"/>
          <w:szCs w:val="24"/>
          <w:lang w:val="en-IN"/>
        </w:rPr>
      </w:pPr>
      <w:r w:rsidRPr="00D91BD0">
        <w:rPr>
          <w:b/>
          <w:bCs/>
          <w:sz w:val="24"/>
          <w:szCs w:val="24"/>
          <w:lang w:val="en-IN"/>
        </w:rPr>
        <w:t>Units</w:t>
      </w:r>
      <w:r w:rsidRPr="00D91BD0">
        <w:rPr>
          <w:sz w:val="24"/>
          <w:szCs w:val="24"/>
          <w:lang w:val="en-IN"/>
        </w:rPr>
        <w:t>: 256</w:t>
      </w:r>
    </w:p>
    <w:p w14:paraId="218DA23E" w14:textId="77777777" w:rsidR="00BD2E78" w:rsidRPr="00D91BD0" w:rsidRDefault="00BD2E78" w:rsidP="00BD2E78">
      <w:pPr>
        <w:numPr>
          <w:ilvl w:val="0"/>
          <w:numId w:val="7"/>
        </w:numPr>
        <w:spacing w:line="360" w:lineRule="auto"/>
        <w:ind w:right="567"/>
        <w:jc w:val="both"/>
        <w:rPr>
          <w:sz w:val="24"/>
          <w:szCs w:val="24"/>
          <w:lang w:val="en-IN"/>
        </w:rPr>
      </w:pPr>
      <w:r w:rsidRPr="00D91BD0">
        <w:rPr>
          <w:b/>
          <w:bCs/>
          <w:sz w:val="24"/>
          <w:szCs w:val="24"/>
          <w:lang w:val="en-IN"/>
        </w:rPr>
        <w:t>Dropout</w:t>
      </w:r>
      <w:r w:rsidRPr="00D91BD0">
        <w:rPr>
          <w:sz w:val="24"/>
          <w:szCs w:val="24"/>
          <w:lang w:val="en-IN"/>
        </w:rPr>
        <w:t>: 0.3 (to prevent overfitting)</w:t>
      </w:r>
    </w:p>
    <w:p w14:paraId="5195F119" w14:textId="77777777" w:rsidR="00BD2E78" w:rsidRPr="00D91BD0" w:rsidRDefault="00BD2E78" w:rsidP="00BD2E78">
      <w:pPr>
        <w:numPr>
          <w:ilvl w:val="0"/>
          <w:numId w:val="7"/>
        </w:numPr>
        <w:spacing w:line="360" w:lineRule="auto"/>
        <w:ind w:right="567"/>
        <w:jc w:val="both"/>
        <w:rPr>
          <w:sz w:val="24"/>
          <w:szCs w:val="24"/>
          <w:lang w:val="en-IN"/>
        </w:rPr>
      </w:pPr>
      <w:r w:rsidRPr="00D91BD0">
        <w:rPr>
          <w:b/>
          <w:bCs/>
          <w:sz w:val="24"/>
          <w:szCs w:val="24"/>
          <w:lang w:val="en-IN"/>
        </w:rPr>
        <w:t>Activation Function</w:t>
      </w:r>
      <w:r w:rsidRPr="00D91BD0">
        <w:rPr>
          <w:sz w:val="24"/>
          <w:szCs w:val="24"/>
          <w:lang w:val="en-IN"/>
        </w:rPr>
        <w:t>: Sigmoid</w:t>
      </w:r>
    </w:p>
    <w:p w14:paraId="004F3E5A" w14:textId="77777777" w:rsidR="00BD2E78" w:rsidRPr="00D91BD0" w:rsidRDefault="00BD2E78" w:rsidP="00BD2E78">
      <w:pPr>
        <w:spacing w:line="360" w:lineRule="auto"/>
        <w:ind w:left="720" w:right="567"/>
        <w:jc w:val="both"/>
        <w:rPr>
          <w:b/>
          <w:bCs/>
          <w:sz w:val="24"/>
          <w:szCs w:val="24"/>
          <w:lang w:val="en-IN"/>
        </w:rPr>
      </w:pPr>
      <w:r w:rsidRPr="00D91BD0">
        <w:rPr>
          <w:b/>
          <w:bCs/>
          <w:sz w:val="24"/>
          <w:szCs w:val="24"/>
          <w:lang w:val="en-IN"/>
        </w:rPr>
        <w:t>Additional Layers</w:t>
      </w:r>
    </w:p>
    <w:p w14:paraId="7B17B63E" w14:textId="77777777" w:rsidR="00BD2E78" w:rsidRPr="00D91BD0" w:rsidRDefault="00BD2E78" w:rsidP="00BD2E78">
      <w:pPr>
        <w:numPr>
          <w:ilvl w:val="0"/>
          <w:numId w:val="8"/>
        </w:numPr>
        <w:spacing w:line="360" w:lineRule="auto"/>
        <w:ind w:right="567"/>
        <w:jc w:val="both"/>
        <w:rPr>
          <w:sz w:val="24"/>
          <w:szCs w:val="24"/>
          <w:lang w:val="en-IN"/>
        </w:rPr>
      </w:pPr>
      <w:r w:rsidRPr="00D91BD0">
        <w:rPr>
          <w:b/>
          <w:bCs/>
          <w:sz w:val="24"/>
          <w:szCs w:val="24"/>
          <w:lang w:val="en-IN"/>
        </w:rPr>
        <w:t>Embedding Layer</w:t>
      </w:r>
      <w:r w:rsidRPr="00D91BD0">
        <w:rPr>
          <w:sz w:val="24"/>
          <w:szCs w:val="24"/>
          <w:lang w:val="en-IN"/>
        </w:rPr>
        <w:t>: Converts tokenized function calls into 16-dimensional vector representations.</w:t>
      </w:r>
    </w:p>
    <w:p w14:paraId="57B76787" w14:textId="77777777" w:rsidR="00BD2E78" w:rsidRPr="00D91BD0" w:rsidRDefault="00BD2E78" w:rsidP="00BD2E78">
      <w:pPr>
        <w:numPr>
          <w:ilvl w:val="0"/>
          <w:numId w:val="8"/>
        </w:numPr>
        <w:spacing w:line="360" w:lineRule="auto"/>
        <w:ind w:right="567"/>
        <w:jc w:val="both"/>
        <w:rPr>
          <w:sz w:val="24"/>
          <w:szCs w:val="24"/>
          <w:lang w:val="en-IN"/>
        </w:rPr>
      </w:pPr>
      <w:r w:rsidRPr="00D91BD0">
        <w:rPr>
          <w:b/>
          <w:bCs/>
          <w:sz w:val="24"/>
          <w:szCs w:val="24"/>
          <w:lang w:val="en-IN"/>
        </w:rPr>
        <w:lastRenderedPageBreak/>
        <w:t>Batch Normalization</w:t>
      </w:r>
      <w:r w:rsidRPr="00D91BD0">
        <w:rPr>
          <w:sz w:val="24"/>
          <w:szCs w:val="24"/>
          <w:lang w:val="en-IN"/>
        </w:rPr>
        <w:t>: Stabilizes input distributions for faster convergence.</w:t>
      </w:r>
    </w:p>
    <w:p w14:paraId="320B89C6" w14:textId="77777777" w:rsidR="00BD2E78" w:rsidRPr="00D91BD0" w:rsidRDefault="00BD2E78" w:rsidP="00BD2E78">
      <w:pPr>
        <w:numPr>
          <w:ilvl w:val="0"/>
          <w:numId w:val="8"/>
        </w:numPr>
        <w:spacing w:line="360" w:lineRule="auto"/>
        <w:ind w:right="567"/>
        <w:jc w:val="both"/>
        <w:rPr>
          <w:sz w:val="24"/>
          <w:szCs w:val="24"/>
          <w:lang w:val="en-IN"/>
        </w:rPr>
      </w:pPr>
      <w:r w:rsidRPr="00D91BD0">
        <w:rPr>
          <w:b/>
          <w:bCs/>
          <w:sz w:val="24"/>
          <w:szCs w:val="24"/>
          <w:lang w:val="en-IN"/>
        </w:rPr>
        <w:t>Dense Output Layer</w:t>
      </w:r>
      <w:r w:rsidRPr="00D91BD0">
        <w:rPr>
          <w:sz w:val="24"/>
          <w:szCs w:val="24"/>
          <w:lang w:val="en-IN"/>
        </w:rPr>
        <w:t>: A fully connected layer with sigmoid activation for binary classification.</w:t>
      </w:r>
    </w:p>
    <w:p w14:paraId="7FB141B3" w14:textId="77777777" w:rsidR="00BD2E78" w:rsidRPr="00D91BD0" w:rsidRDefault="00BD2E78" w:rsidP="00BD2E78">
      <w:pPr>
        <w:spacing w:line="360" w:lineRule="auto"/>
        <w:ind w:left="720" w:right="567"/>
        <w:jc w:val="both"/>
        <w:rPr>
          <w:sz w:val="24"/>
          <w:szCs w:val="24"/>
          <w:lang w:val="en-IN"/>
        </w:rPr>
      </w:pPr>
    </w:p>
    <w:p w14:paraId="4E3268E3" w14:textId="77777777" w:rsidR="00BD2E78" w:rsidRDefault="00BD2E78" w:rsidP="00BD2E78">
      <w:pPr>
        <w:spacing w:line="360" w:lineRule="auto"/>
        <w:ind w:left="567" w:right="567"/>
        <w:jc w:val="both"/>
        <w:rPr>
          <w:sz w:val="24"/>
          <w:szCs w:val="24"/>
        </w:rPr>
      </w:pPr>
      <w:r w:rsidRPr="00551A71">
        <w:rPr>
          <w:sz w:val="24"/>
          <w:szCs w:val="24"/>
        </w:rPr>
        <w:t xml:space="preserve">The dataset, call sequence to the API, and the label (benign, malware) are loaded </w:t>
      </w:r>
      <w:proofErr w:type="gramStart"/>
      <w:r w:rsidRPr="00551A71">
        <w:rPr>
          <w:sz w:val="24"/>
          <w:szCs w:val="24"/>
        </w:rPr>
        <w:t>from ’</w:t>
      </w:r>
      <w:proofErr w:type="gramEnd"/>
      <w:r w:rsidRPr="00551A71">
        <w:rPr>
          <w:sz w:val="24"/>
          <w:szCs w:val="24"/>
        </w:rPr>
        <w:t>MalBehavD-V1-dataset.csv’ and are pre-processed by dropping the ’sha256’ column. The calls to the API are joined into strings, and the entries are marked by an empty string if the entries are missing. A Label</w:t>
      </w:r>
      <w:r>
        <w:rPr>
          <w:sz w:val="24"/>
          <w:szCs w:val="24"/>
        </w:rPr>
        <w:t xml:space="preserve"> </w:t>
      </w:r>
      <w:r w:rsidRPr="00551A71">
        <w:rPr>
          <w:sz w:val="24"/>
          <w:szCs w:val="24"/>
        </w:rPr>
        <w:t xml:space="preserve">Encoder converts unique categories into numerical tokens, and the sequence gets </w:t>
      </w:r>
    </w:p>
    <w:p w14:paraId="7EEEA5DA" w14:textId="77777777" w:rsidR="00BD2E78" w:rsidRDefault="00BD2E78" w:rsidP="00BD2E78">
      <w:pPr>
        <w:spacing w:line="360" w:lineRule="auto"/>
        <w:ind w:left="567" w:right="567"/>
        <w:jc w:val="both"/>
        <w:rPr>
          <w:sz w:val="24"/>
          <w:szCs w:val="24"/>
        </w:rPr>
      </w:pPr>
      <w:r>
        <w:rPr>
          <w:noProof/>
          <w:sz w:val="24"/>
          <w:szCs w:val="24"/>
        </w:rPr>
        <w:drawing>
          <wp:inline distT="0" distB="0" distL="0" distR="0" wp14:anchorId="0A96B1D2" wp14:editId="52308414">
            <wp:extent cx="6111240" cy="4099560"/>
            <wp:effectExtent l="0" t="0" r="3810" b="0"/>
            <wp:docPr id="20730269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26915" name="Picture 2073026915"/>
                    <pic:cNvPicPr/>
                  </pic:nvPicPr>
                  <pic:blipFill>
                    <a:blip r:embed="rId6">
                      <a:extLst>
                        <a:ext uri="{28A0092B-C50C-407E-A947-70E740481C1C}">
                          <a14:useLocalDpi xmlns:a14="http://schemas.microsoft.com/office/drawing/2010/main" val="0"/>
                        </a:ext>
                      </a:extLst>
                    </a:blip>
                    <a:stretch>
                      <a:fillRect/>
                    </a:stretch>
                  </pic:blipFill>
                  <pic:spPr>
                    <a:xfrm>
                      <a:off x="0" y="0"/>
                      <a:ext cx="6112100" cy="4100137"/>
                    </a:xfrm>
                    <a:prstGeom prst="rect">
                      <a:avLst/>
                    </a:prstGeom>
                  </pic:spPr>
                </pic:pic>
              </a:graphicData>
            </a:graphic>
          </wp:inline>
        </w:drawing>
      </w:r>
    </w:p>
    <w:p w14:paraId="245D90C9" w14:textId="77777777" w:rsidR="00BD2E78" w:rsidRPr="00551A71" w:rsidRDefault="00BD2E78" w:rsidP="00BD2E78">
      <w:pPr>
        <w:spacing w:line="360" w:lineRule="auto"/>
        <w:ind w:left="567" w:right="567"/>
        <w:jc w:val="both"/>
        <w:rPr>
          <w:sz w:val="24"/>
          <w:szCs w:val="24"/>
        </w:rPr>
      </w:pPr>
      <w:r w:rsidRPr="00551A71">
        <w:rPr>
          <w:sz w:val="24"/>
          <w:szCs w:val="24"/>
        </w:rPr>
        <w:t xml:space="preserve">padded to 150. The dataset gets </w:t>
      </w:r>
      <w:proofErr w:type="gramStart"/>
      <w:r w:rsidRPr="00551A71">
        <w:rPr>
          <w:sz w:val="24"/>
          <w:szCs w:val="24"/>
        </w:rPr>
        <w:t>spitted</w:t>
      </w:r>
      <w:proofErr w:type="gramEnd"/>
      <w:r w:rsidRPr="00551A71">
        <w:rPr>
          <w:sz w:val="24"/>
          <w:szCs w:val="24"/>
        </w:rPr>
        <w:t xml:space="preserve"> into 75% train and 25% test sets. A deep model consists of an Embedding layer (dimension in the input and dimension in the output 16) and </w:t>
      </w:r>
      <w:proofErr w:type="spellStart"/>
      <w:r w:rsidRPr="00551A71">
        <w:rPr>
          <w:sz w:val="24"/>
          <w:szCs w:val="24"/>
        </w:rPr>
        <w:t>BatchNormalization</w:t>
      </w:r>
      <w:proofErr w:type="spellEnd"/>
      <w:r w:rsidRPr="00551A71">
        <w:rPr>
          <w:sz w:val="24"/>
          <w:szCs w:val="24"/>
        </w:rPr>
        <w:t>. A TCN</w:t>
      </w:r>
      <w:r>
        <w:rPr>
          <w:sz w:val="24"/>
          <w:szCs w:val="24"/>
        </w:rPr>
        <w:t xml:space="preserve"> </w:t>
      </w:r>
      <w:r w:rsidRPr="00551A71">
        <w:rPr>
          <w:sz w:val="24"/>
          <w:szCs w:val="24"/>
        </w:rPr>
        <w:t>layer (number of 64 filters, kernel size 9, dilations</w:t>
      </w:r>
      <w:proofErr w:type="gramStart"/>
      <w:r w:rsidRPr="00551A71">
        <w:rPr>
          <w:sz w:val="24"/>
          <w:szCs w:val="24"/>
        </w:rPr>
        <w:t>=[</w:t>
      </w:r>
      <w:proofErr w:type="gramEnd"/>
      <w:r w:rsidRPr="00551A71">
        <w:rPr>
          <w:sz w:val="24"/>
          <w:szCs w:val="24"/>
        </w:rPr>
        <w:t>1,2,4,8]) captures temporal relationships, and a Bidirectional GRU</w:t>
      </w:r>
      <w:r>
        <w:rPr>
          <w:sz w:val="24"/>
          <w:szCs w:val="24"/>
        </w:rPr>
        <w:t xml:space="preserve"> </w:t>
      </w:r>
      <w:r w:rsidRPr="00551A71">
        <w:rPr>
          <w:sz w:val="24"/>
          <w:szCs w:val="24"/>
        </w:rPr>
        <w:t xml:space="preserve">layer (256 units) analyzes the sequence in both directions. A Dense layer (with sigmoid activation) performs the binary classification. The model gets created based on the binary cross-entropy loss and the Adam optimizer (learning rate 0.0001) and gets trained in 80 epochs in batch size </w:t>
      </w:r>
      <w:proofErr w:type="gramStart"/>
      <w:r w:rsidRPr="00551A71">
        <w:rPr>
          <w:sz w:val="24"/>
          <w:szCs w:val="24"/>
        </w:rPr>
        <w:t>512, and</w:t>
      </w:r>
      <w:proofErr w:type="gramEnd"/>
      <w:r w:rsidRPr="00551A71">
        <w:rPr>
          <w:sz w:val="24"/>
          <w:szCs w:val="24"/>
        </w:rPr>
        <w:t xml:space="preserve"> uses early stopping. The quality of the model gets evaluated based on the accuracy, the loss, the classification report, the confusion matrix, the ROC curve, and the Precision-Recall curve</w:t>
      </w:r>
    </w:p>
    <w:p w14:paraId="34883AC6" w14:textId="77777777" w:rsidR="00BD2E78" w:rsidRPr="007F2362" w:rsidRDefault="00BD2E78" w:rsidP="00BD2E78">
      <w:pPr>
        <w:pStyle w:val="BodyText"/>
        <w:spacing w:line="360" w:lineRule="auto"/>
        <w:ind w:left="567" w:right="567"/>
        <w:jc w:val="both"/>
      </w:pPr>
    </w:p>
    <w:p w14:paraId="694389E8" w14:textId="77777777" w:rsidR="00BD2E78" w:rsidRPr="007F2362" w:rsidRDefault="00BD2E78" w:rsidP="00BD2E78">
      <w:pPr>
        <w:pStyle w:val="BodyText"/>
        <w:spacing w:line="360" w:lineRule="auto"/>
        <w:ind w:left="567" w:right="567"/>
        <w:jc w:val="both"/>
        <w:rPr>
          <w:lang w:val="en-IN"/>
        </w:rPr>
      </w:pPr>
      <w:r w:rsidRPr="007F2362">
        <w:rPr>
          <w:lang w:val="en-IN"/>
        </w:rPr>
        <w:t xml:space="preserve">The </w:t>
      </w:r>
      <w:r w:rsidRPr="007F2362">
        <w:rPr>
          <w:b/>
          <w:bCs/>
          <w:lang w:val="en-IN"/>
        </w:rPr>
        <w:t>TCN-</w:t>
      </w:r>
      <w:proofErr w:type="spellStart"/>
      <w:r w:rsidRPr="007F2362">
        <w:rPr>
          <w:b/>
          <w:bCs/>
          <w:lang w:val="en-IN"/>
        </w:rPr>
        <w:t>BiGRU</w:t>
      </w:r>
      <w:proofErr w:type="spellEnd"/>
      <w:r w:rsidRPr="007F2362">
        <w:rPr>
          <w:b/>
          <w:bCs/>
          <w:lang w:val="en-IN"/>
        </w:rPr>
        <w:t xml:space="preserve"> model</w:t>
      </w:r>
      <w:r w:rsidRPr="007F2362">
        <w:rPr>
          <w:lang w:val="en-IN"/>
        </w:rPr>
        <w:t xml:space="preserve"> is a sequence-based deep learning approach designed for malware detection by </w:t>
      </w:r>
      <w:proofErr w:type="spellStart"/>
      <w:r w:rsidRPr="007F2362">
        <w:rPr>
          <w:lang w:val="en-IN"/>
        </w:rPr>
        <w:t>analyzing</w:t>
      </w:r>
      <w:proofErr w:type="spellEnd"/>
      <w:r w:rsidRPr="007F2362">
        <w:rPr>
          <w:lang w:val="en-IN"/>
        </w:rPr>
        <w:t xml:space="preserve"> the sequence of API requests made by a program. This model integrates two powerful neural network architectures: </w:t>
      </w:r>
      <w:r w:rsidRPr="007F2362">
        <w:rPr>
          <w:b/>
          <w:bCs/>
          <w:lang w:val="en-IN"/>
        </w:rPr>
        <w:t>Temporal Convolutional Networks (TCN)</w:t>
      </w:r>
      <w:r w:rsidRPr="007F2362">
        <w:rPr>
          <w:lang w:val="en-IN"/>
        </w:rPr>
        <w:t xml:space="preserve"> and </w:t>
      </w:r>
      <w:r w:rsidRPr="007F2362">
        <w:rPr>
          <w:b/>
          <w:bCs/>
          <w:lang w:val="en-IN"/>
        </w:rPr>
        <w:t>Bidirectional Gated Recurrent Units (</w:t>
      </w:r>
      <w:proofErr w:type="spellStart"/>
      <w:r w:rsidRPr="007F2362">
        <w:rPr>
          <w:b/>
          <w:bCs/>
          <w:lang w:val="en-IN"/>
        </w:rPr>
        <w:t>BiGRU</w:t>
      </w:r>
      <w:proofErr w:type="spellEnd"/>
      <w:r w:rsidRPr="007F2362">
        <w:rPr>
          <w:b/>
          <w:bCs/>
          <w:lang w:val="en-IN"/>
        </w:rPr>
        <w:t>)</w:t>
      </w:r>
      <w:r w:rsidRPr="007F2362">
        <w:rPr>
          <w:lang w:val="en-IN"/>
        </w:rPr>
        <w:t xml:space="preserve">. By combining these two components, the model can efficiently capture both long-term dependencies and bidirectional contextual relationships within sequences, making it highly suitable for tasks involving sequential data, such as </w:t>
      </w:r>
      <w:proofErr w:type="spellStart"/>
      <w:r w:rsidRPr="007F2362">
        <w:rPr>
          <w:lang w:val="en-IN"/>
        </w:rPr>
        <w:t>behavioral</w:t>
      </w:r>
      <w:proofErr w:type="spellEnd"/>
      <w:r w:rsidRPr="007F2362">
        <w:rPr>
          <w:lang w:val="en-IN"/>
        </w:rPr>
        <w:t xml:space="preserve"> analysis of malicious software.</w:t>
      </w:r>
    </w:p>
    <w:p w14:paraId="5F0E6A29" w14:textId="77777777" w:rsidR="00BD2E78" w:rsidRPr="007F2362" w:rsidRDefault="00BD2E78" w:rsidP="00BD2E78">
      <w:pPr>
        <w:pStyle w:val="BodyText"/>
        <w:spacing w:line="360" w:lineRule="auto"/>
        <w:ind w:left="567" w:right="567"/>
        <w:jc w:val="both"/>
        <w:rPr>
          <w:lang w:val="en-IN"/>
        </w:rPr>
      </w:pPr>
      <w:r w:rsidRPr="007F2362">
        <w:rPr>
          <w:lang w:val="en-IN"/>
        </w:rPr>
        <w:t xml:space="preserve">The </w:t>
      </w:r>
      <w:r w:rsidRPr="007F2362">
        <w:rPr>
          <w:b/>
          <w:bCs/>
          <w:lang w:val="en-IN"/>
        </w:rPr>
        <w:t>Temporal Convolutional Network (TCN)</w:t>
      </w:r>
      <w:r w:rsidRPr="007F2362">
        <w:rPr>
          <w:lang w:val="en-IN"/>
        </w:rPr>
        <w:t xml:space="preserve"> serves as the first core component of the model, responsible for processing API request sequences. Unlike traditional recurrent models, TCN uses </w:t>
      </w:r>
      <w:r w:rsidRPr="007F2362">
        <w:rPr>
          <w:b/>
          <w:bCs/>
          <w:lang w:val="en-IN"/>
        </w:rPr>
        <w:t>dilated convolutions</w:t>
      </w:r>
      <w:r w:rsidRPr="007F2362">
        <w:rPr>
          <w:lang w:val="en-IN"/>
        </w:rPr>
        <w:t xml:space="preserve">, which allow it to expand its receptive field exponentially while maintaining computational efficiency. In this architecture, the dilation rates follow an increasing pattern, such as </w:t>
      </w:r>
      <w:r w:rsidRPr="007F2362">
        <w:rPr>
          <w:b/>
          <w:bCs/>
          <w:lang w:val="en-IN"/>
        </w:rPr>
        <w:t>[1, 2, 4, 8]</w:t>
      </w:r>
      <w:r w:rsidRPr="007F2362">
        <w:rPr>
          <w:lang w:val="en-IN"/>
        </w:rPr>
        <w:t xml:space="preserve">, enabling the network to capture both short-term and long-term temporal dependencies. With </w:t>
      </w:r>
      <w:r w:rsidRPr="007F2362">
        <w:rPr>
          <w:b/>
          <w:bCs/>
          <w:lang w:val="en-IN"/>
        </w:rPr>
        <w:t>64 filters and a kernel size of 9</w:t>
      </w:r>
      <w:r w:rsidRPr="007F2362">
        <w:rPr>
          <w:lang w:val="en-IN"/>
        </w:rPr>
        <w:t>, the TCN layer effectively extracts hierarchical features from the input sequence. One of the key advantages of using TCN over recurrent architectures is its ability to handle long-range dependencies without suffering from vanishing gradient issues, as it relies solely on convolutional operations rather than iterative computations over time steps.</w:t>
      </w:r>
    </w:p>
    <w:p w14:paraId="470BA1C7" w14:textId="77777777" w:rsidR="00BD2E78" w:rsidRPr="007F2362" w:rsidRDefault="00BD2E78" w:rsidP="00BD2E78">
      <w:pPr>
        <w:pStyle w:val="BodyText"/>
        <w:spacing w:line="360" w:lineRule="auto"/>
        <w:ind w:left="567" w:right="567"/>
        <w:jc w:val="both"/>
        <w:rPr>
          <w:lang w:val="en-IN"/>
        </w:rPr>
      </w:pPr>
      <w:r w:rsidRPr="007F2362">
        <w:rPr>
          <w:lang w:val="en-IN"/>
        </w:rPr>
        <w:t xml:space="preserve">Following the TCN layer, the </w:t>
      </w:r>
      <w:r w:rsidRPr="007F2362">
        <w:rPr>
          <w:b/>
          <w:bCs/>
          <w:lang w:val="en-IN"/>
        </w:rPr>
        <w:t>Bidirectional Gated Recurrent Unit (</w:t>
      </w:r>
      <w:proofErr w:type="spellStart"/>
      <w:r w:rsidRPr="007F2362">
        <w:rPr>
          <w:b/>
          <w:bCs/>
          <w:lang w:val="en-IN"/>
        </w:rPr>
        <w:t>BiGRU</w:t>
      </w:r>
      <w:proofErr w:type="spellEnd"/>
      <w:r w:rsidRPr="007F2362">
        <w:rPr>
          <w:b/>
          <w:bCs/>
          <w:lang w:val="en-IN"/>
        </w:rPr>
        <w:t>)</w:t>
      </w:r>
      <w:r w:rsidRPr="007F2362">
        <w:rPr>
          <w:lang w:val="en-IN"/>
        </w:rPr>
        <w:t xml:space="preserve"> plays a crucial role in refining feature extraction. The </w:t>
      </w:r>
      <w:proofErr w:type="spellStart"/>
      <w:r w:rsidRPr="007F2362">
        <w:rPr>
          <w:b/>
          <w:bCs/>
          <w:lang w:val="en-IN"/>
        </w:rPr>
        <w:t>BiGRU</w:t>
      </w:r>
      <w:proofErr w:type="spellEnd"/>
      <w:r w:rsidRPr="007F2362">
        <w:rPr>
          <w:b/>
          <w:bCs/>
          <w:lang w:val="en-IN"/>
        </w:rPr>
        <w:t xml:space="preserve"> layer, consisting of 256 units with a dropout rate of 0.3</w:t>
      </w:r>
      <w:r w:rsidRPr="007F2362">
        <w:rPr>
          <w:lang w:val="en-IN"/>
        </w:rPr>
        <w:t xml:space="preserve">, processes the sequence in both forward and backward directions. This bidirectional processing allows the model to leverage both past and future context when </w:t>
      </w:r>
      <w:proofErr w:type="spellStart"/>
      <w:r w:rsidRPr="007F2362">
        <w:rPr>
          <w:lang w:val="en-IN"/>
        </w:rPr>
        <w:t>analyzing</w:t>
      </w:r>
      <w:proofErr w:type="spellEnd"/>
      <w:r w:rsidRPr="007F2362">
        <w:rPr>
          <w:lang w:val="en-IN"/>
        </w:rPr>
        <w:t xml:space="preserve"> API call sequences, enhancing its ability to detect subtle patterns that distinguish benign and malicious </w:t>
      </w:r>
      <w:proofErr w:type="spellStart"/>
      <w:r w:rsidRPr="007F2362">
        <w:rPr>
          <w:lang w:val="en-IN"/>
        </w:rPr>
        <w:t>behavior</w:t>
      </w:r>
      <w:proofErr w:type="spellEnd"/>
      <w:r w:rsidRPr="007F2362">
        <w:rPr>
          <w:lang w:val="en-IN"/>
        </w:rPr>
        <w:t xml:space="preserve">. GRUs, being a variation of LSTMs, maintain efficiency by reducing computational complexity while retaining the capability to capture long-term dependencies in sequences. The </w:t>
      </w:r>
      <w:proofErr w:type="spellStart"/>
      <w:r w:rsidRPr="007F2362">
        <w:rPr>
          <w:lang w:val="en-IN"/>
        </w:rPr>
        <w:t>BiGRU</w:t>
      </w:r>
      <w:proofErr w:type="spellEnd"/>
      <w:r w:rsidRPr="007F2362">
        <w:rPr>
          <w:lang w:val="en-IN"/>
        </w:rPr>
        <w:t xml:space="preserve"> layer effectively augments the feature representations extracted by the TCN, providing a richer contextual understanding of API request sequences.</w:t>
      </w:r>
    </w:p>
    <w:p w14:paraId="244A24F0" w14:textId="77777777" w:rsidR="00BD2E78" w:rsidRPr="007F2362" w:rsidRDefault="00BD2E78" w:rsidP="00BD2E78">
      <w:pPr>
        <w:pStyle w:val="BodyText"/>
        <w:spacing w:line="360" w:lineRule="auto"/>
        <w:ind w:left="567" w:right="567"/>
        <w:jc w:val="both"/>
        <w:rPr>
          <w:lang w:val="en-IN"/>
        </w:rPr>
      </w:pPr>
      <w:r w:rsidRPr="007F2362">
        <w:rPr>
          <w:lang w:val="en-IN"/>
        </w:rPr>
        <w:t>Before feeding the input into the TCN-</w:t>
      </w:r>
      <w:proofErr w:type="spellStart"/>
      <w:r w:rsidRPr="007F2362">
        <w:rPr>
          <w:lang w:val="en-IN"/>
        </w:rPr>
        <w:t>BiGRU</w:t>
      </w:r>
      <w:proofErr w:type="spellEnd"/>
      <w:r w:rsidRPr="007F2362">
        <w:rPr>
          <w:lang w:val="en-IN"/>
        </w:rPr>
        <w:t xml:space="preserve"> layers, the model includes an </w:t>
      </w:r>
      <w:r w:rsidRPr="007F2362">
        <w:rPr>
          <w:b/>
          <w:bCs/>
          <w:lang w:val="en-IN"/>
        </w:rPr>
        <w:t>Embedding layer</w:t>
      </w:r>
      <w:r w:rsidRPr="007F2362">
        <w:rPr>
          <w:lang w:val="en-IN"/>
        </w:rPr>
        <w:t xml:space="preserve"> with a dimension of </w:t>
      </w:r>
      <w:r w:rsidRPr="007F2362">
        <w:rPr>
          <w:b/>
          <w:bCs/>
          <w:lang w:val="en-IN"/>
        </w:rPr>
        <w:t>16</w:t>
      </w:r>
      <w:r w:rsidRPr="007F2362">
        <w:rPr>
          <w:lang w:val="en-IN"/>
        </w:rPr>
        <w:t xml:space="preserve">, which transforms discrete API request sequences into dense vector representations. This embedding process allows the model to capture semantic relationships between different API calls, improving the overall learning capability. Additionally, a </w:t>
      </w:r>
      <w:proofErr w:type="spellStart"/>
      <w:r w:rsidRPr="007F2362">
        <w:rPr>
          <w:b/>
          <w:bCs/>
          <w:lang w:val="en-IN"/>
        </w:rPr>
        <w:t>BatchNormalization</w:t>
      </w:r>
      <w:proofErr w:type="spellEnd"/>
      <w:r w:rsidRPr="007F2362">
        <w:rPr>
          <w:lang w:val="en-IN"/>
        </w:rPr>
        <w:t xml:space="preserve"> layer is applied to stabilize training, accelerate convergence, and reduce internal covariate shift.</w:t>
      </w:r>
    </w:p>
    <w:p w14:paraId="4B77D644" w14:textId="77777777" w:rsidR="00BD2E78" w:rsidRPr="007F2362" w:rsidRDefault="00BD2E78" w:rsidP="00BD2E78">
      <w:pPr>
        <w:pStyle w:val="BodyText"/>
        <w:spacing w:line="360" w:lineRule="auto"/>
        <w:ind w:left="567" w:right="567"/>
        <w:jc w:val="both"/>
        <w:rPr>
          <w:lang w:val="en-IN"/>
        </w:rPr>
      </w:pPr>
      <w:r w:rsidRPr="007F2362">
        <w:rPr>
          <w:lang w:val="en-IN"/>
        </w:rPr>
        <w:t xml:space="preserve">The final output of the model is produced by a </w:t>
      </w:r>
      <w:r w:rsidRPr="007F2362">
        <w:rPr>
          <w:b/>
          <w:bCs/>
          <w:lang w:val="en-IN"/>
        </w:rPr>
        <w:t>Dense sigmoid layer</w:t>
      </w:r>
      <w:r w:rsidRPr="007F2362">
        <w:rPr>
          <w:lang w:val="en-IN"/>
        </w:rPr>
        <w:t xml:space="preserve">, which serves as the classification head. Given that the task involves binary classification—distinguishing between benign and malicious API sequences—the model is trained using the </w:t>
      </w:r>
      <w:r w:rsidRPr="007F2362">
        <w:rPr>
          <w:b/>
          <w:bCs/>
          <w:lang w:val="en-IN"/>
        </w:rPr>
        <w:t>binary cross-entropy loss function</w:t>
      </w:r>
      <w:r w:rsidRPr="007F2362">
        <w:rPr>
          <w:lang w:val="en-IN"/>
        </w:rPr>
        <w:t xml:space="preserve">, which is well-suited for binary decision-making problems. The optimizer of choice is </w:t>
      </w:r>
      <w:r w:rsidRPr="007F2362">
        <w:rPr>
          <w:b/>
          <w:bCs/>
          <w:lang w:val="en-IN"/>
        </w:rPr>
        <w:t>Adam</w:t>
      </w:r>
      <w:r w:rsidRPr="007F2362">
        <w:rPr>
          <w:lang w:val="en-IN"/>
        </w:rPr>
        <w:t xml:space="preserve">, with a learning rate of </w:t>
      </w:r>
      <w:r w:rsidRPr="007F2362">
        <w:rPr>
          <w:b/>
          <w:bCs/>
          <w:lang w:val="en-IN"/>
        </w:rPr>
        <w:t>0.0001</w:t>
      </w:r>
      <w:r w:rsidRPr="007F2362">
        <w:rPr>
          <w:lang w:val="en-IN"/>
        </w:rPr>
        <w:t xml:space="preserve">, ensuring stable </w:t>
      </w:r>
      <w:r w:rsidRPr="007F2362">
        <w:rPr>
          <w:lang w:val="en-IN"/>
        </w:rPr>
        <w:lastRenderedPageBreak/>
        <w:t>and effective convergence during training.</w:t>
      </w:r>
    </w:p>
    <w:p w14:paraId="4F63C8B1" w14:textId="77777777" w:rsidR="00BD2E78" w:rsidRPr="007F2362" w:rsidRDefault="00BD2E78" w:rsidP="00BD2E78">
      <w:pPr>
        <w:pStyle w:val="BodyText"/>
        <w:spacing w:line="360" w:lineRule="auto"/>
        <w:ind w:left="567" w:right="567"/>
        <w:jc w:val="both"/>
        <w:rPr>
          <w:lang w:val="en-IN"/>
        </w:rPr>
      </w:pPr>
      <w:r w:rsidRPr="007F2362">
        <w:rPr>
          <w:lang w:val="en-IN"/>
        </w:rPr>
        <w:t xml:space="preserve">Overall, the </w:t>
      </w:r>
      <w:r w:rsidRPr="007F2362">
        <w:rPr>
          <w:b/>
          <w:bCs/>
          <w:lang w:val="en-IN"/>
        </w:rPr>
        <w:t>TCN-</w:t>
      </w:r>
      <w:proofErr w:type="spellStart"/>
      <w:r w:rsidRPr="007F2362">
        <w:rPr>
          <w:b/>
          <w:bCs/>
          <w:lang w:val="en-IN"/>
        </w:rPr>
        <w:t>BiGRU</w:t>
      </w:r>
      <w:proofErr w:type="spellEnd"/>
      <w:r w:rsidRPr="007F2362">
        <w:rPr>
          <w:b/>
          <w:bCs/>
          <w:lang w:val="en-IN"/>
        </w:rPr>
        <w:t xml:space="preserve"> model</w:t>
      </w:r>
      <w:r w:rsidRPr="007F2362">
        <w:rPr>
          <w:lang w:val="en-IN"/>
        </w:rPr>
        <w:t xml:space="preserve"> is a robust and efficient approach for malware detection, leveraging the strengths of both convolutional and recurrent architectures. The TCN efficiently captures long-range dependencies while avoiding common issues faced by RNN-based models, whereas the </w:t>
      </w:r>
      <w:proofErr w:type="spellStart"/>
      <w:r w:rsidRPr="007F2362">
        <w:rPr>
          <w:lang w:val="en-IN"/>
        </w:rPr>
        <w:t>BiGRU</w:t>
      </w:r>
      <w:proofErr w:type="spellEnd"/>
      <w:r w:rsidRPr="007F2362">
        <w:rPr>
          <w:lang w:val="en-IN"/>
        </w:rPr>
        <w:t xml:space="preserve"> enhances feature extraction by utilizing bidirectional context. This combination makes the model particularly effective for analysing API call sequences, a key aspect of dynamic malware analysis.</w:t>
      </w:r>
    </w:p>
    <w:p w14:paraId="42170DE9" w14:textId="77777777" w:rsidR="00BD2E78" w:rsidRDefault="00BD2E78" w:rsidP="00BD2E78">
      <w:pPr>
        <w:pStyle w:val="BodyText"/>
        <w:spacing w:line="360" w:lineRule="auto"/>
        <w:jc w:val="both"/>
        <w:rPr>
          <w:lang w:val="en-IN"/>
        </w:rPr>
      </w:pPr>
      <w:r>
        <w:rPr>
          <w:lang w:val="en-IN"/>
        </w:rPr>
        <w:t xml:space="preserve">                                </w:t>
      </w:r>
      <w:r>
        <w:rPr>
          <w:noProof/>
          <w:lang w:val="en-IN"/>
        </w:rPr>
        <w:drawing>
          <wp:inline distT="0" distB="0" distL="0" distR="0" wp14:anchorId="2A47D559" wp14:editId="20D08842">
            <wp:extent cx="6865620" cy="4533900"/>
            <wp:effectExtent l="0" t="0" r="0" b="0"/>
            <wp:docPr id="1321856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56740" name="Picture 1321856740"/>
                    <pic:cNvPicPr/>
                  </pic:nvPicPr>
                  <pic:blipFill>
                    <a:blip r:embed="rId7">
                      <a:extLst>
                        <a:ext uri="{28A0092B-C50C-407E-A947-70E740481C1C}">
                          <a14:useLocalDpi xmlns:a14="http://schemas.microsoft.com/office/drawing/2010/main" val="0"/>
                        </a:ext>
                      </a:extLst>
                    </a:blip>
                    <a:stretch>
                      <a:fillRect/>
                    </a:stretch>
                  </pic:blipFill>
                  <pic:spPr>
                    <a:xfrm>
                      <a:off x="0" y="0"/>
                      <a:ext cx="6879338" cy="4542959"/>
                    </a:xfrm>
                    <a:prstGeom prst="rect">
                      <a:avLst/>
                    </a:prstGeom>
                  </pic:spPr>
                </pic:pic>
              </a:graphicData>
            </a:graphic>
          </wp:inline>
        </w:drawing>
      </w:r>
    </w:p>
    <w:p w14:paraId="097D74CC" w14:textId="77777777" w:rsidR="00BD2E78" w:rsidRDefault="00BD2E78" w:rsidP="00BD2E78">
      <w:pPr>
        <w:widowControl/>
        <w:spacing w:after="160" w:line="360" w:lineRule="auto"/>
        <w:ind w:left="624" w:right="567"/>
        <w:jc w:val="both"/>
        <w:rPr>
          <w:sz w:val="24"/>
          <w:szCs w:val="24"/>
          <w:lang w:val="en-IN"/>
        </w:rPr>
      </w:pPr>
      <w:r w:rsidRPr="00D218F0">
        <w:rPr>
          <w:sz w:val="24"/>
          <w:szCs w:val="24"/>
          <w:lang w:val="en-IN"/>
        </w:rPr>
        <w:t xml:space="preserve">The </w:t>
      </w:r>
      <w:proofErr w:type="gramStart"/>
      <w:r w:rsidRPr="00D218F0">
        <w:rPr>
          <w:sz w:val="24"/>
          <w:szCs w:val="24"/>
          <w:lang w:val="en-IN"/>
        </w:rPr>
        <w:t>dataset ”Malware</w:t>
      </w:r>
      <w:proofErr w:type="gramEnd"/>
      <w:r w:rsidRPr="00D218F0">
        <w:rPr>
          <w:sz w:val="24"/>
          <w:szCs w:val="24"/>
          <w:lang w:val="en-IN"/>
        </w:rPr>
        <w:t xml:space="preserve"> Analysis Datasets: API Call Sequences” from Kaggle,1 provided us with a rich resource; it offered sequences of API calls originating from diverse benign and malicious software samples. This versatile source endowed our research–aimed at enhancing machine learning models for malware detection–with an aptly challenging foundation. Our investigation encompassed 42,797 sequences derived purely out of malware, juxta posed alongside 1,079 benign software sequence counterparts. Each encapsulated sequence represents the initial set—comprising a hundred unique consecutive API calls—made by the parent process; these were extracted </w:t>
      </w:r>
      <w:proofErr w:type="spellStart"/>
      <w:r w:rsidRPr="00D218F0">
        <w:rPr>
          <w:sz w:val="24"/>
          <w:szCs w:val="24"/>
          <w:lang w:val="en-IN"/>
        </w:rPr>
        <w:t>meticu</w:t>
      </w:r>
      <w:proofErr w:type="spellEnd"/>
      <w:r w:rsidRPr="00D218F0">
        <w:rPr>
          <w:sz w:val="24"/>
          <w:szCs w:val="24"/>
          <w:lang w:val="en-IN"/>
        </w:rPr>
        <w:t xml:space="preserve"> </w:t>
      </w:r>
      <w:proofErr w:type="spellStart"/>
      <w:r w:rsidRPr="00D218F0">
        <w:rPr>
          <w:sz w:val="24"/>
          <w:szCs w:val="24"/>
          <w:lang w:val="en-IN"/>
        </w:rPr>
        <w:t>lously</w:t>
      </w:r>
      <w:proofErr w:type="spellEnd"/>
      <w:r w:rsidRPr="00D218F0">
        <w:rPr>
          <w:sz w:val="24"/>
          <w:szCs w:val="24"/>
          <w:lang w:val="en-IN"/>
        </w:rPr>
        <w:t xml:space="preserve"> from Cuckoo Sandbox reports’ ’calls’ section. The dataset underwent division into two categories to </w:t>
      </w:r>
      <w:r w:rsidRPr="00D218F0">
        <w:rPr>
          <w:sz w:val="24"/>
          <w:szCs w:val="24"/>
          <w:lang w:val="en-IN"/>
        </w:rPr>
        <w:lastRenderedPageBreak/>
        <w:t xml:space="preserve">guarantee a comprehensive evaluation of the models: an imbalanced set mimicking the usual class distribution in real-world </w:t>
      </w:r>
      <w:proofErr w:type="spellStart"/>
      <w:r w:rsidRPr="00D218F0">
        <w:rPr>
          <w:sz w:val="24"/>
          <w:szCs w:val="24"/>
          <w:lang w:val="en-IN"/>
        </w:rPr>
        <w:t>en</w:t>
      </w:r>
      <w:proofErr w:type="spellEnd"/>
      <w:r w:rsidRPr="00D218F0">
        <w:rPr>
          <w:sz w:val="24"/>
          <w:szCs w:val="24"/>
          <w:lang w:val="en-IN"/>
        </w:rPr>
        <w:t xml:space="preserve"> </w:t>
      </w:r>
      <w:proofErr w:type="spellStart"/>
      <w:r w:rsidRPr="00D218F0">
        <w:rPr>
          <w:sz w:val="24"/>
          <w:szCs w:val="24"/>
          <w:lang w:val="en-IN"/>
        </w:rPr>
        <w:t>vironments</w:t>
      </w:r>
      <w:proofErr w:type="spellEnd"/>
      <w:r w:rsidRPr="00D218F0">
        <w:rPr>
          <w:sz w:val="24"/>
          <w:szCs w:val="24"/>
          <w:lang w:val="en-IN"/>
        </w:rPr>
        <w:t>, and a balanced one intentionally structured for nullifying class imbalance. This design fosters an equitable comparison between sensitivity and specificity across all model variants.</w:t>
      </w:r>
    </w:p>
    <w:p w14:paraId="2CF65EB9" w14:textId="77777777" w:rsidR="00BD2E78" w:rsidRDefault="00BD2E78" w:rsidP="00BD2E78">
      <w:pPr>
        <w:widowControl/>
        <w:spacing w:after="160" w:line="360" w:lineRule="auto"/>
        <w:ind w:left="624" w:right="567"/>
        <w:jc w:val="both"/>
        <w:rPr>
          <w:sz w:val="24"/>
          <w:szCs w:val="24"/>
          <w:lang w:val="en-IN"/>
        </w:rPr>
      </w:pPr>
      <w:r>
        <w:rPr>
          <w:sz w:val="24"/>
          <w:szCs w:val="24"/>
          <w:lang w:val="en-IN"/>
        </w:rPr>
        <w:t xml:space="preserve"> </w:t>
      </w:r>
      <w:r w:rsidRPr="00D218F0">
        <w:rPr>
          <w:sz w:val="24"/>
          <w:szCs w:val="24"/>
          <w:lang w:val="en-IN"/>
        </w:rPr>
        <w:t>The</w:t>
      </w:r>
      <w:r>
        <w:rPr>
          <w:sz w:val="24"/>
          <w:szCs w:val="24"/>
          <w:lang w:val="en-IN"/>
        </w:rPr>
        <w:t xml:space="preserve"> </w:t>
      </w:r>
      <w:r w:rsidRPr="00D218F0">
        <w:rPr>
          <w:sz w:val="24"/>
          <w:szCs w:val="24"/>
          <w:lang w:val="en-IN"/>
        </w:rPr>
        <w:t xml:space="preserve">dataset is referred to as </w:t>
      </w:r>
      <w:proofErr w:type="spellStart"/>
      <w:r w:rsidRPr="00D218F0">
        <w:rPr>
          <w:sz w:val="24"/>
          <w:szCs w:val="24"/>
          <w:lang w:val="en-IN"/>
        </w:rPr>
        <w:t>MalBehavD</w:t>
      </w:r>
      <w:proofErr w:type="spellEnd"/>
      <w:r w:rsidRPr="00D218F0">
        <w:rPr>
          <w:sz w:val="24"/>
          <w:szCs w:val="24"/>
          <w:lang w:val="en-IN"/>
        </w:rPr>
        <w:t xml:space="preserve"> V1https://www.kaggle.com/datasets/gautamkarat/api-call-sequence. The database is a dynamic database specially </w:t>
      </w:r>
      <w:proofErr w:type="gramStart"/>
      <w:r w:rsidRPr="00D218F0">
        <w:rPr>
          <w:sz w:val="24"/>
          <w:szCs w:val="24"/>
          <w:lang w:val="en-IN"/>
        </w:rPr>
        <w:t>pre pared</w:t>
      </w:r>
      <w:proofErr w:type="gramEnd"/>
      <w:r w:rsidRPr="00D218F0">
        <w:rPr>
          <w:sz w:val="24"/>
          <w:szCs w:val="24"/>
          <w:lang w:val="en-IN"/>
        </w:rPr>
        <w:t xml:space="preserve"> to aid state-of-the-art malware classification research and malware </w:t>
      </w:r>
      <w:proofErr w:type="spellStart"/>
      <w:r w:rsidRPr="00D218F0">
        <w:rPr>
          <w:sz w:val="24"/>
          <w:szCs w:val="24"/>
          <w:lang w:val="en-IN"/>
        </w:rPr>
        <w:t>behavior</w:t>
      </w:r>
      <w:proofErr w:type="spellEnd"/>
      <w:r w:rsidRPr="00D218F0">
        <w:rPr>
          <w:sz w:val="24"/>
          <w:szCs w:val="24"/>
          <w:lang w:val="en-IN"/>
        </w:rPr>
        <w:t xml:space="preserve"> detection research. It incorporates 1,079 sequences of benign API call sequences and 42,797 sequences of malware API call sequences collected with the assistance of dynamic malware analysis techniques. Every sequence is the first 100 continuous unique API call sequences belonging to a parent process, according to Cuckoo Sandbox information. The database was constructed with the assistance of </w:t>
      </w:r>
      <w:proofErr w:type="spellStart"/>
      <w:r w:rsidRPr="00D218F0">
        <w:rPr>
          <w:sz w:val="24"/>
          <w:szCs w:val="24"/>
          <w:lang w:val="en-IN"/>
        </w:rPr>
        <w:t>execlis</w:t>
      </w:r>
      <w:proofErr w:type="spellEnd"/>
      <w:r w:rsidRPr="00D218F0">
        <w:rPr>
          <w:sz w:val="24"/>
          <w:szCs w:val="24"/>
          <w:lang w:val="en-IN"/>
        </w:rPr>
        <w:t xml:space="preserve"> within the Cuckoo container environment within a secluded environment. Samples of malware were collected with the assistance of </w:t>
      </w:r>
      <w:proofErr w:type="spellStart"/>
      <w:r w:rsidRPr="00D218F0">
        <w:rPr>
          <w:sz w:val="24"/>
          <w:szCs w:val="24"/>
          <w:lang w:val="en-IN"/>
        </w:rPr>
        <w:t>VirusTotal</w:t>
      </w:r>
      <w:proofErr w:type="spellEnd"/>
      <w:r w:rsidRPr="00D218F0">
        <w:rPr>
          <w:sz w:val="24"/>
          <w:szCs w:val="24"/>
          <w:lang w:val="en-IN"/>
        </w:rPr>
        <w:t xml:space="preserve"> while benign samples were collected with the assistance of CNET then processed with the assistance of the </w:t>
      </w:r>
      <w:proofErr w:type="spellStart"/>
      <w:r w:rsidRPr="00D218F0">
        <w:rPr>
          <w:sz w:val="24"/>
          <w:szCs w:val="24"/>
          <w:lang w:val="en-IN"/>
        </w:rPr>
        <w:t>VirusTotal</w:t>
      </w:r>
      <w:proofErr w:type="spellEnd"/>
      <w:r w:rsidRPr="00D218F0">
        <w:rPr>
          <w:sz w:val="24"/>
          <w:szCs w:val="24"/>
          <w:lang w:val="en-IN"/>
        </w:rPr>
        <w:t xml:space="preserve"> Online Engine to confirm their purity. The database is comprised of 2,570 files consisting of 1,285 benign samples and 1,285 malware samples. The information collected is supportive of malware </w:t>
      </w:r>
      <w:proofErr w:type="spellStart"/>
      <w:r w:rsidRPr="00D218F0">
        <w:rPr>
          <w:sz w:val="24"/>
          <w:szCs w:val="24"/>
          <w:lang w:val="en-IN"/>
        </w:rPr>
        <w:t>behavior</w:t>
      </w:r>
      <w:proofErr w:type="spellEnd"/>
      <w:r w:rsidRPr="00D218F0">
        <w:rPr>
          <w:sz w:val="24"/>
          <w:szCs w:val="24"/>
          <w:lang w:val="en-IN"/>
        </w:rPr>
        <w:t xml:space="preserve"> detection research and facilitates the training of the machine learning models to aid applications of security. MalBehavD-V1 provides detailed information regarding the sequences of API call sequences to aid the malware </w:t>
      </w:r>
      <w:proofErr w:type="spellStart"/>
      <w:r w:rsidRPr="00D218F0">
        <w:rPr>
          <w:sz w:val="24"/>
          <w:szCs w:val="24"/>
          <w:lang w:val="en-IN"/>
        </w:rPr>
        <w:t>behavior</w:t>
      </w:r>
      <w:proofErr w:type="spellEnd"/>
      <w:r w:rsidRPr="00D218F0">
        <w:rPr>
          <w:sz w:val="24"/>
          <w:szCs w:val="24"/>
          <w:lang w:val="en-IN"/>
        </w:rPr>
        <w:t xml:space="preserve"> differentiation with that of innocuous software.</w:t>
      </w:r>
    </w:p>
    <w:p w14:paraId="029CA3EC" w14:textId="77777777" w:rsidR="00BD2E78" w:rsidRPr="00D91BD0" w:rsidRDefault="00BD2E78" w:rsidP="00BD2E78">
      <w:pPr>
        <w:widowControl/>
        <w:spacing w:after="160" w:line="360" w:lineRule="auto"/>
        <w:ind w:left="624" w:right="567"/>
        <w:jc w:val="both"/>
        <w:rPr>
          <w:b/>
          <w:bCs/>
          <w:sz w:val="24"/>
          <w:szCs w:val="24"/>
          <w:lang w:val="en-IN"/>
        </w:rPr>
      </w:pPr>
      <w:r w:rsidRPr="00D91BD0">
        <w:rPr>
          <w:b/>
          <w:bCs/>
          <w:sz w:val="24"/>
          <w:szCs w:val="24"/>
          <w:lang w:val="en-IN"/>
        </w:rPr>
        <w:t>Training and Optimization</w:t>
      </w:r>
    </w:p>
    <w:p w14:paraId="4E493780" w14:textId="77777777" w:rsidR="00BD2E78" w:rsidRPr="00D91BD0" w:rsidRDefault="00BD2E78" w:rsidP="00BD2E78">
      <w:pPr>
        <w:widowControl/>
        <w:spacing w:after="160" w:line="360" w:lineRule="auto"/>
        <w:ind w:left="624" w:right="567"/>
        <w:jc w:val="both"/>
        <w:rPr>
          <w:sz w:val="24"/>
          <w:szCs w:val="24"/>
          <w:lang w:val="en-IN"/>
        </w:rPr>
      </w:pPr>
      <w:r w:rsidRPr="00D91BD0">
        <w:rPr>
          <w:sz w:val="24"/>
          <w:szCs w:val="24"/>
          <w:lang w:val="en-IN"/>
        </w:rPr>
        <w:t>The model was trained using the Adam optimizer with a learning rate of 0.0001 and binary cross-entropy loss function. Training parameters included:</w:t>
      </w:r>
    </w:p>
    <w:p w14:paraId="69E30E21" w14:textId="77777777" w:rsidR="00BD2E78" w:rsidRPr="00D91BD0" w:rsidRDefault="00BD2E78" w:rsidP="00BD2E78">
      <w:pPr>
        <w:widowControl/>
        <w:numPr>
          <w:ilvl w:val="0"/>
          <w:numId w:val="9"/>
        </w:numPr>
        <w:spacing w:after="160" w:line="360" w:lineRule="auto"/>
        <w:ind w:right="567"/>
        <w:jc w:val="both"/>
        <w:rPr>
          <w:sz w:val="24"/>
          <w:szCs w:val="24"/>
          <w:lang w:val="en-IN"/>
        </w:rPr>
      </w:pPr>
      <w:r w:rsidRPr="00D91BD0">
        <w:rPr>
          <w:b/>
          <w:bCs/>
          <w:sz w:val="24"/>
          <w:szCs w:val="24"/>
          <w:lang w:val="en-IN"/>
        </w:rPr>
        <w:t>Epochs</w:t>
      </w:r>
      <w:r w:rsidRPr="00D91BD0">
        <w:rPr>
          <w:sz w:val="24"/>
          <w:szCs w:val="24"/>
          <w:lang w:val="en-IN"/>
        </w:rPr>
        <w:t>: 80</w:t>
      </w:r>
    </w:p>
    <w:p w14:paraId="46A1F6A8" w14:textId="77777777" w:rsidR="00BD2E78" w:rsidRPr="00D91BD0" w:rsidRDefault="00BD2E78" w:rsidP="00BD2E78">
      <w:pPr>
        <w:widowControl/>
        <w:numPr>
          <w:ilvl w:val="0"/>
          <w:numId w:val="9"/>
        </w:numPr>
        <w:spacing w:after="160" w:line="360" w:lineRule="auto"/>
        <w:ind w:right="567"/>
        <w:jc w:val="both"/>
        <w:rPr>
          <w:sz w:val="24"/>
          <w:szCs w:val="24"/>
          <w:lang w:val="en-IN"/>
        </w:rPr>
      </w:pPr>
      <w:r w:rsidRPr="00D91BD0">
        <w:rPr>
          <w:b/>
          <w:bCs/>
          <w:sz w:val="24"/>
          <w:szCs w:val="24"/>
          <w:lang w:val="en-IN"/>
        </w:rPr>
        <w:t>Batch Size</w:t>
      </w:r>
      <w:r w:rsidRPr="00D91BD0">
        <w:rPr>
          <w:sz w:val="24"/>
          <w:szCs w:val="24"/>
          <w:lang w:val="en-IN"/>
        </w:rPr>
        <w:t>: 512</w:t>
      </w:r>
    </w:p>
    <w:p w14:paraId="4E806FBC" w14:textId="77777777" w:rsidR="00BD2E78" w:rsidRPr="00D91BD0" w:rsidRDefault="00BD2E78" w:rsidP="00BD2E78">
      <w:pPr>
        <w:widowControl/>
        <w:numPr>
          <w:ilvl w:val="0"/>
          <w:numId w:val="9"/>
        </w:numPr>
        <w:spacing w:after="160" w:line="360" w:lineRule="auto"/>
        <w:ind w:right="567"/>
        <w:jc w:val="both"/>
        <w:rPr>
          <w:sz w:val="24"/>
          <w:szCs w:val="24"/>
          <w:lang w:val="en-IN"/>
        </w:rPr>
      </w:pPr>
      <w:r w:rsidRPr="00D91BD0">
        <w:rPr>
          <w:b/>
          <w:bCs/>
          <w:sz w:val="24"/>
          <w:szCs w:val="24"/>
          <w:lang w:val="en-IN"/>
        </w:rPr>
        <w:t>Early Stopping</w:t>
      </w:r>
      <w:r w:rsidRPr="00D91BD0">
        <w:rPr>
          <w:sz w:val="24"/>
          <w:szCs w:val="24"/>
          <w:lang w:val="en-IN"/>
        </w:rPr>
        <w:t>: Prevented overfitting by terminating training after five consecutive epochs of stagnant validation loss.</w:t>
      </w:r>
    </w:p>
    <w:p w14:paraId="304B5DEF" w14:textId="77777777" w:rsidR="00BD2E78" w:rsidRPr="00D91BD0" w:rsidRDefault="00BD2E78" w:rsidP="00BD2E78">
      <w:pPr>
        <w:widowControl/>
        <w:spacing w:after="160" w:line="360" w:lineRule="auto"/>
        <w:ind w:left="624" w:right="567"/>
        <w:jc w:val="both"/>
        <w:rPr>
          <w:sz w:val="24"/>
          <w:szCs w:val="24"/>
          <w:lang w:val="en-IN"/>
        </w:rPr>
      </w:pPr>
      <w:r w:rsidRPr="00D91BD0">
        <w:rPr>
          <w:sz w:val="24"/>
          <w:szCs w:val="24"/>
          <w:lang w:val="en-IN"/>
        </w:rPr>
        <w:t>Training was conducted on an NVIDIA V100 GPU, reducing computational cost compared to Transformer-based architectures while maintaining high accuracy.</w:t>
      </w:r>
    </w:p>
    <w:p w14:paraId="13FA368D" w14:textId="77777777" w:rsidR="00BD2E78" w:rsidRDefault="00BD2E78" w:rsidP="00BD2E78">
      <w:pPr>
        <w:pStyle w:val="BodyText"/>
        <w:spacing w:line="360" w:lineRule="auto"/>
        <w:jc w:val="both"/>
        <w:sectPr w:rsidR="00BD2E78" w:rsidSect="00BD2E78">
          <w:pgSz w:w="12240" w:h="15840"/>
          <w:pgMar w:top="1360" w:right="720" w:bottom="1000" w:left="720" w:header="0" w:footer="807" w:gutter="0"/>
          <w:pgBorders w:offsetFrom="page">
            <w:top w:val="single" w:sz="8" w:space="24" w:color="000000"/>
            <w:left w:val="single" w:sz="8" w:space="24" w:color="000000"/>
            <w:bottom w:val="single" w:sz="8" w:space="24" w:color="000000"/>
            <w:right w:val="single" w:sz="8" w:space="24" w:color="000000"/>
          </w:pgBorders>
          <w:cols w:space="720"/>
        </w:sectPr>
      </w:pPr>
    </w:p>
    <w:p w14:paraId="010B856F" w14:textId="77777777" w:rsidR="00BD2E78" w:rsidRDefault="00BD2E78" w:rsidP="00BD2E78">
      <w:pPr>
        <w:pStyle w:val="Heading1"/>
        <w:rPr>
          <w:spacing w:val="-5"/>
        </w:rPr>
      </w:pPr>
      <w:r w:rsidRPr="00DD0A4E">
        <w:rPr>
          <w:noProof/>
          <w:spacing w:val="-5"/>
        </w:rPr>
        <w:lastRenderedPageBreak/>
        <w:drawing>
          <wp:inline distT="0" distB="0" distL="0" distR="0" wp14:anchorId="7B08060B" wp14:editId="7DDCCB6E">
            <wp:extent cx="6149873" cy="3025402"/>
            <wp:effectExtent l="0" t="0" r="3810" b="3810"/>
            <wp:docPr id="167190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08540" name=""/>
                    <pic:cNvPicPr/>
                  </pic:nvPicPr>
                  <pic:blipFill>
                    <a:blip r:embed="rId8"/>
                    <a:stretch>
                      <a:fillRect/>
                    </a:stretch>
                  </pic:blipFill>
                  <pic:spPr>
                    <a:xfrm>
                      <a:off x="0" y="0"/>
                      <a:ext cx="6149873" cy="3025402"/>
                    </a:xfrm>
                    <a:prstGeom prst="rect">
                      <a:avLst/>
                    </a:prstGeom>
                  </pic:spPr>
                </pic:pic>
              </a:graphicData>
            </a:graphic>
          </wp:inline>
        </w:drawing>
      </w:r>
    </w:p>
    <w:p w14:paraId="320AAE5E" w14:textId="77777777" w:rsidR="00BD2E78" w:rsidRDefault="00BD2E78" w:rsidP="00BD2E78">
      <w:pPr>
        <w:pStyle w:val="Heading1"/>
        <w:rPr>
          <w:spacing w:val="-5"/>
        </w:rPr>
      </w:pPr>
    </w:p>
    <w:p w14:paraId="5ED02B15" w14:textId="77777777" w:rsidR="00BD2E78" w:rsidRPr="00D91BD0" w:rsidRDefault="00BD2E78" w:rsidP="00BD2E78">
      <w:pPr>
        <w:pStyle w:val="Heading1"/>
        <w:rPr>
          <w:spacing w:val="-5"/>
          <w:sz w:val="24"/>
          <w:szCs w:val="24"/>
          <w:lang w:val="en-IN"/>
        </w:rPr>
      </w:pPr>
      <w:r w:rsidRPr="00D91BD0">
        <w:rPr>
          <w:spacing w:val="-5"/>
          <w:sz w:val="24"/>
          <w:szCs w:val="24"/>
          <w:lang w:val="en-IN"/>
        </w:rPr>
        <w:t>Performance Evaluation</w:t>
      </w:r>
    </w:p>
    <w:p w14:paraId="7311AF49" w14:textId="77777777" w:rsidR="00BD2E78" w:rsidRPr="00D91BD0" w:rsidRDefault="00BD2E78" w:rsidP="00BD2E78">
      <w:pPr>
        <w:pStyle w:val="Heading1"/>
        <w:rPr>
          <w:b w:val="0"/>
          <w:bCs w:val="0"/>
          <w:spacing w:val="-5"/>
          <w:sz w:val="24"/>
          <w:szCs w:val="24"/>
          <w:lang w:val="en-IN"/>
        </w:rPr>
      </w:pPr>
    </w:p>
    <w:p w14:paraId="087E8633" w14:textId="77777777" w:rsidR="00BD2E78" w:rsidRPr="00D91BD0" w:rsidRDefault="00BD2E78" w:rsidP="00BD2E78">
      <w:pPr>
        <w:pStyle w:val="Heading1"/>
        <w:rPr>
          <w:b w:val="0"/>
          <w:bCs w:val="0"/>
          <w:spacing w:val="-5"/>
          <w:sz w:val="24"/>
          <w:szCs w:val="24"/>
          <w:lang w:val="en-IN"/>
        </w:rPr>
      </w:pPr>
      <w:r w:rsidRPr="00D91BD0">
        <w:rPr>
          <w:b w:val="0"/>
          <w:bCs w:val="0"/>
          <w:spacing w:val="-5"/>
          <w:sz w:val="24"/>
          <w:szCs w:val="24"/>
          <w:lang w:val="en-IN"/>
        </w:rPr>
        <w:t>The TCN-</w:t>
      </w:r>
      <w:proofErr w:type="spellStart"/>
      <w:r w:rsidRPr="00D91BD0">
        <w:rPr>
          <w:b w:val="0"/>
          <w:bCs w:val="0"/>
          <w:spacing w:val="-5"/>
          <w:sz w:val="24"/>
          <w:szCs w:val="24"/>
          <w:lang w:val="en-IN"/>
        </w:rPr>
        <w:t>BiGRU</w:t>
      </w:r>
      <w:proofErr w:type="spellEnd"/>
      <w:r w:rsidRPr="00D91BD0">
        <w:rPr>
          <w:b w:val="0"/>
          <w:bCs w:val="0"/>
          <w:spacing w:val="-5"/>
          <w:sz w:val="24"/>
          <w:szCs w:val="24"/>
          <w:lang w:val="en-IN"/>
        </w:rPr>
        <w:t xml:space="preserve"> model was evaluated using multiple metrics:</w:t>
      </w:r>
    </w:p>
    <w:p w14:paraId="78EEFD9C" w14:textId="77777777" w:rsidR="00BD2E78" w:rsidRPr="00D91BD0" w:rsidRDefault="00BD2E78" w:rsidP="00BD2E78">
      <w:pPr>
        <w:pStyle w:val="Heading1"/>
        <w:numPr>
          <w:ilvl w:val="0"/>
          <w:numId w:val="10"/>
        </w:numPr>
        <w:tabs>
          <w:tab w:val="clear" w:pos="720"/>
          <w:tab w:val="num" w:pos="360"/>
        </w:tabs>
        <w:ind w:left="0" w:firstLine="0"/>
        <w:rPr>
          <w:b w:val="0"/>
          <w:bCs w:val="0"/>
          <w:spacing w:val="-5"/>
          <w:sz w:val="24"/>
          <w:szCs w:val="24"/>
          <w:lang w:val="en-IN"/>
        </w:rPr>
      </w:pPr>
      <w:r w:rsidRPr="00D91BD0">
        <w:rPr>
          <w:b w:val="0"/>
          <w:bCs w:val="0"/>
          <w:spacing w:val="-5"/>
          <w:sz w:val="24"/>
          <w:szCs w:val="24"/>
          <w:lang w:val="en-IN"/>
        </w:rPr>
        <w:t>Accuracy: 94.65% (Validation), 92% (Testing)</w:t>
      </w:r>
    </w:p>
    <w:p w14:paraId="03843486" w14:textId="77777777" w:rsidR="00BD2E78" w:rsidRPr="00D91BD0" w:rsidRDefault="00BD2E78" w:rsidP="00BD2E78">
      <w:pPr>
        <w:pStyle w:val="Heading1"/>
        <w:numPr>
          <w:ilvl w:val="0"/>
          <w:numId w:val="10"/>
        </w:numPr>
        <w:tabs>
          <w:tab w:val="clear" w:pos="720"/>
          <w:tab w:val="num" w:pos="360"/>
        </w:tabs>
        <w:ind w:left="0" w:firstLine="0"/>
        <w:rPr>
          <w:b w:val="0"/>
          <w:bCs w:val="0"/>
          <w:spacing w:val="-5"/>
          <w:sz w:val="24"/>
          <w:szCs w:val="24"/>
          <w:lang w:val="en-IN"/>
        </w:rPr>
      </w:pPr>
      <w:r w:rsidRPr="00D91BD0">
        <w:rPr>
          <w:b w:val="0"/>
          <w:bCs w:val="0"/>
          <w:spacing w:val="-5"/>
          <w:sz w:val="24"/>
          <w:szCs w:val="24"/>
          <w:lang w:val="en-IN"/>
        </w:rPr>
        <w:t>Precision (Malware): 0.95</w:t>
      </w:r>
    </w:p>
    <w:p w14:paraId="01DFAD0F" w14:textId="77777777" w:rsidR="00BD2E78" w:rsidRPr="00D91BD0" w:rsidRDefault="00BD2E78" w:rsidP="00BD2E78">
      <w:pPr>
        <w:pStyle w:val="Heading1"/>
        <w:numPr>
          <w:ilvl w:val="0"/>
          <w:numId w:val="10"/>
        </w:numPr>
        <w:tabs>
          <w:tab w:val="clear" w:pos="720"/>
          <w:tab w:val="num" w:pos="360"/>
        </w:tabs>
        <w:ind w:left="0" w:firstLine="0"/>
        <w:rPr>
          <w:b w:val="0"/>
          <w:bCs w:val="0"/>
          <w:spacing w:val="-5"/>
          <w:sz w:val="24"/>
          <w:szCs w:val="24"/>
          <w:lang w:val="en-IN"/>
        </w:rPr>
      </w:pPr>
      <w:r w:rsidRPr="00D91BD0">
        <w:rPr>
          <w:b w:val="0"/>
          <w:bCs w:val="0"/>
          <w:spacing w:val="-5"/>
          <w:sz w:val="24"/>
          <w:szCs w:val="24"/>
          <w:lang w:val="en-IN"/>
        </w:rPr>
        <w:t>Recall (Malware): 0.89</w:t>
      </w:r>
    </w:p>
    <w:p w14:paraId="7CFECAA6" w14:textId="77777777" w:rsidR="00BD2E78" w:rsidRPr="00D91BD0" w:rsidRDefault="00BD2E78" w:rsidP="00BD2E78">
      <w:pPr>
        <w:pStyle w:val="Heading1"/>
        <w:numPr>
          <w:ilvl w:val="0"/>
          <w:numId w:val="10"/>
        </w:numPr>
        <w:tabs>
          <w:tab w:val="clear" w:pos="720"/>
          <w:tab w:val="num" w:pos="360"/>
        </w:tabs>
        <w:ind w:left="0" w:firstLine="0"/>
        <w:rPr>
          <w:b w:val="0"/>
          <w:bCs w:val="0"/>
          <w:spacing w:val="-5"/>
          <w:sz w:val="24"/>
          <w:szCs w:val="24"/>
          <w:lang w:val="en-IN"/>
        </w:rPr>
      </w:pPr>
      <w:r w:rsidRPr="00D91BD0">
        <w:rPr>
          <w:b w:val="0"/>
          <w:bCs w:val="0"/>
          <w:spacing w:val="-5"/>
          <w:sz w:val="24"/>
          <w:szCs w:val="24"/>
          <w:lang w:val="en-IN"/>
        </w:rPr>
        <w:t>AUC-ROC: 0.99</w:t>
      </w:r>
    </w:p>
    <w:p w14:paraId="1B182961" w14:textId="77777777" w:rsidR="00983DD7" w:rsidRPr="00BD41B4" w:rsidRDefault="00983DD7" w:rsidP="00BD41B4">
      <w:pPr>
        <w:rPr>
          <w:sz w:val="24"/>
        </w:rPr>
        <w:sectPr w:rsidR="00983DD7" w:rsidRPr="00BD41B4">
          <w:pgSz w:w="12240" w:h="15840"/>
          <w:pgMar w:top="1460" w:right="1080" w:bottom="280" w:left="1440" w:header="720" w:footer="720" w:gutter="0"/>
          <w:cols w:space="720"/>
        </w:sectPr>
      </w:pPr>
    </w:p>
    <w:p w14:paraId="08F83619" w14:textId="77777777" w:rsidR="00983DD7" w:rsidRDefault="004760AB">
      <w:pPr>
        <w:pStyle w:val="Heading1"/>
        <w:spacing w:before="508"/>
        <w:rPr>
          <w:spacing w:val="-10"/>
          <w:w w:val="120"/>
        </w:rPr>
      </w:pPr>
      <w:r>
        <w:rPr>
          <w:w w:val="120"/>
        </w:rPr>
        <w:lastRenderedPageBreak/>
        <w:t>Chapter</w:t>
      </w:r>
      <w:r>
        <w:rPr>
          <w:spacing w:val="-21"/>
          <w:w w:val="120"/>
        </w:rPr>
        <w:t xml:space="preserve"> </w:t>
      </w:r>
      <w:r>
        <w:rPr>
          <w:spacing w:val="-10"/>
          <w:w w:val="120"/>
        </w:rPr>
        <w:t>5</w:t>
      </w:r>
    </w:p>
    <w:p w14:paraId="43884CFD" w14:textId="77777777" w:rsidR="00BD2E78" w:rsidRDefault="00BD2E78">
      <w:pPr>
        <w:pStyle w:val="Heading1"/>
        <w:spacing w:before="508"/>
      </w:pPr>
    </w:p>
    <w:p w14:paraId="2B91A284" w14:textId="77777777" w:rsidR="00BD2E78" w:rsidRDefault="00BD2E78" w:rsidP="00BD2E78">
      <w:pPr>
        <w:pStyle w:val="BodyText"/>
        <w:spacing w:line="360" w:lineRule="auto"/>
        <w:ind w:left="567" w:right="567"/>
        <w:jc w:val="both"/>
      </w:pPr>
      <w:r w:rsidRPr="00FA5D75">
        <w:t>The </w:t>
      </w:r>
      <w:r w:rsidRPr="00FA5D75">
        <w:rPr>
          <w:b/>
          <w:bCs/>
        </w:rPr>
        <w:t>TCN-</w:t>
      </w:r>
      <w:proofErr w:type="spellStart"/>
      <w:r w:rsidRPr="00FA5D75">
        <w:rPr>
          <w:b/>
          <w:bCs/>
        </w:rPr>
        <w:t>BiGRU</w:t>
      </w:r>
      <w:proofErr w:type="spellEnd"/>
      <w:r w:rsidRPr="00FA5D75">
        <w:rPr>
          <w:b/>
          <w:bCs/>
        </w:rPr>
        <w:t xml:space="preserve"> model</w:t>
      </w:r>
      <w:r w:rsidRPr="00FA5D75">
        <w:t> has emerged as a state-of-the-art solution for malware detection, leveraging a hybrid architecture that combines </w:t>
      </w:r>
      <w:r w:rsidRPr="00FA5D75">
        <w:rPr>
          <w:b/>
          <w:bCs/>
        </w:rPr>
        <w:t>Temporal Convolutional Networks (TCN)</w:t>
      </w:r>
      <w:r w:rsidRPr="00FA5D75">
        <w:t> and </w:t>
      </w:r>
      <w:r w:rsidRPr="00FA5D75">
        <w:rPr>
          <w:b/>
          <w:bCs/>
        </w:rPr>
        <w:t>Bidirectional Gated Recurrent Units (</w:t>
      </w:r>
      <w:proofErr w:type="spellStart"/>
      <w:r w:rsidRPr="00FA5D75">
        <w:rPr>
          <w:b/>
          <w:bCs/>
        </w:rPr>
        <w:t>BiGRU</w:t>
      </w:r>
      <w:proofErr w:type="spellEnd"/>
      <w:r w:rsidRPr="00FA5D75">
        <w:rPr>
          <w:b/>
          <w:bCs/>
        </w:rPr>
        <w:t>)</w:t>
      </w:r>
      <w:r w:rsidRPr="00FA5D75">
        <w:t>. This model has demonstrated exceptional performance, achieving a </w:t>
      </w:r>
      <w:r w:rsidRPr="00FA5D75">
        <w:rPr>
          <w:b/>
          <w:bCs/>
        </w:rPr>
        <w:t>94% accuracy</w:t>
      </w:r>
      <w:r w:rsidRPr="00FA5D75">
        <w:t> on the test set, with precision and recall metrics that highlight its ability to effectively distinguish between malicious and benign software. Below is a </w:t>
      </w:r>
      <w:r w:rsidRPr="00FA5D75">
        <w:rPr>
          <w:b/>
          <w:bCs/>
        </w:rPr>
        <w:t>detailed expansion in paragraphs</w:t>
      </w:r>
      <w:r w:rsidRPr="00FA5D75">
        <w:t> of the model's performance, architectural strengths, ethical considerations, and future directions.</w:t>
      </w:r>
    </w:p>
    <w:p w14:paraId="0D145D13" w14:textId="77777777" w:rsidR="00BD2E78" w:rsidRPr="00351298" w:rsidRDefault="00BD2E78" w:rsidP="00BD2E78">
      <w:pPr>
        <w:pStyle w:val="BodyText"/>
        <w:spacing w:line="360" w:lineRule="auto"/>
        <w:ind w:left="567" w:right="567"/>
        <w:jc w:val="both"/>
        <w:rPr>
          <w:lang w:val="en-IN"/>
        </w:rPr>
      </w:pPr>
      <w:r w:rsidRPr="00351298">
        <w:rPr>
          <w:lang w:val="en-IN"/>
        </w:rPr>
        <w:t>The TCN-</w:t>
      </w:r>
      <w:proofErr w:type="spellStart"/>
      <w:r w:rsidRPr="00351298">
        <w:rPr>
          <w:lang w:val="en-IN"/>
        </w:rPr>
        <w:t>BiGRU</w:t>
      </w:r>
      <w:proofErr w:type="spellEnd"/>
      <w:r w:rsidRPr="00351298">
        <w:rPr>
          <w:lang w:val="en-IN"/>
        </w:rPr>
        <w:t xml:space="preserve"> model achieved a </w:t>
      </w:r>
      <w:r w:rsidRPr="00351298">
        <w:rPr>
          <w:b/>
          <w:bCs/>
          <w:lang w:val="en-IN"/>
        </w:rPr>
        <w:t>94% accuracy</w:t>
      </w:r>
      <w:r w:rsidRPr="00351298">
        <w:rPr>
          <w:lang w:val="en-IN"/>
        </w:rPr>
        <w:t> on the test set, showcasing its ability to accurately classify malware and benign software. This high accuracy is complemented by strong precision and recall metrics. Specifically, the model attained a </w:t>
      </w:r>
      <w:r w:rsidRPr="00351298">
        <w:rPr>
          <w:b/>
          <w:bCs/>
          <w:lang w:val="en-IN"/>
        </w:rPr>
        <w:t>precision of 0.95</w:t>
      </w:r>
      <w:r w:rsidRPr="00351298">
        <w:rPr>
          <w:lang w:val="en-IN"/>
        </w:rPr>
        <w:t> for identifying malicious samples, meaning that 95% of the samples flagged as malicious were indeed malicious. This high precision is critical in real-world applications, as it minimizes the risk of false positives, which could lead to unnecessary disruptions for legitimate software. On the other hand, the model achieved a </w:t>
      </w:r>
      <w:r w:rsidRPr="00351298">
        <w:rPr>
          <w:b/>
          <w:bCs/>
          <w:lang w:val="en-IN"/>
        </w:rPr>
        <w:t>recall of 0.89</w:t>
      </w:r>
      <w:r w:rsidRPr="00351298">
        <w:rPr>
          <w:lang w:val="en-IN"/>
        </w:rPr>
        <w:t> for malicious samples, indicating that it correctly identified 89% of all malicious threats. For benign files, the recall was even higher at </w:t>
      </w:r>
      <w:r w:rsidRPr="00351298">
        <w:rPr>
          <w:b/>
          <w:bCs/>
          <w:lang w:val="en-IN"/>
        </w:rPr>
        <w:t>0.95</w:t>
      </w:r>
      <w:r w:rsidRPr="00351298">
        <w:rPr>
          <w:lang w:val="en-IN"/>
        </w:rPr>
        <w:t>, ensuring that only a small fraction of legitimate software was misclassified as malware. These metrics demonstrate that the TCN-</w:t>
      </w:r>
      <w:proofErr w:type="spellStart"/>
      <w:r w:rsidRPr="00351298">
        <w:rPr>
          <w:lang w:val="en-IN"/>
        </w:rPr>
        <w:t>BiGRU</w:t>
      </w:r>
      <w:proofErr w:type="spellEnd"/>
      <w:r w:rsidRPr="00351298">
        <w:rPr>
          <w:lang w:val="en-IN"/>
        </w:rPr>
        <w:t xml:space="preserve"> model effectively balances </w:t>
      </w:r>
      <w:r w:rsidRPr="00351298">
        <w:rPr>
          <w:b/>
          <w:bCs/>
          <w:lang w:val="en-IN"/>
        </w:rPr>
        <w:t>sensitivity</w:t>
      </w:r>
      <w:r w:rsidRPr="00351298">
        <w:rPr>
          <w:lang w:val="en-IN"/>
        </w:rPr>
        <w:t> (the ability to detect true threats) and </w:t>
      </w:r>
      <w:r w:rsidRPr="00351298">
        <w:rPr>
          <w:b/>
          <w:bCs/>
          <w:lang w:val="en-IN"/>
        </w:rPr>
        <w:t>specificity</w:t>
      </w:r>
      <w:r w:rsidRPr="00351298">
        <w:rPr>
          <w:lang w:val="en-IN"/>
        </w:rPr>
        <w:t> (the ability to avoid false alarms), which is crucial for practical cybersecurity applications.</w:t>
      </w:r>
    </w:p>
    <w:p w14:paraId="61436171" w14:textId="77777777" w:rsidR="00BD2E78" w:rsidRDefault="00BD2E78" w:rsidP="00BD2E78">
      <w:pPr>
        <w:pStyle w:val="BodyText"/>
        <w:spacing w:line="360" w:lineRule="auto"/>
        <w:ind w:left="567" w:right="567"/>
        <w:jc w:val="both"/>
        <w:rPr>
          <w:lang w:val="en-IN"/>
        </w:rPr>
      </w:pPr>
      <w:r w:rsidRPr="00351298">
        <w:rPr>
          <w:lang w:val="en-IN"/>
        </w:rPr>
        <w:t>The model's discriminative capability was further validated by its </w:t>
      </w:r>
      <w:r w:rsidRPr="00351298">
        <w:rPr>
          <w:b/>
          <w:bCs/>
          <w:lang w:val="en-IN"/>
        </w:rPr>
        <w:t>AUC-ROC score of 0.99</w:t>
      </w:r>
      <w:r w:rsidRPr="00351298">
        <w:rPr>
          <w:lang w:val="en-IN"/>
        </w:rPr>
        <w:t xml:space="preserve">, which measures the model's ability to rank malicious samples higher than benign ones. This near-perfect score indicates that the model has high confidence in its predictions and is robust in distinguishing between safe and harmful software </w:t>
      </w:r>
      <w:proofErr w:type="spellStart"/>
      <w:r w:rsidRPr="00351298">
        <w:rPr>
          <w:lang w:val="en-IN"/>
        </w:rPr>
        <w:t>behaviors</w:t>
      </w:r>
      <w:proofErr w:type="spellEnd"/>
      <w:r w:rsidRPr="00351298">
        <w:rPr>
          <w:lang w:val="en-IN"/>
        </w:rPr>
        <w:t>. Additionally, the model misclassified only </w:t>
      </w:r>
      <w:r w:rsidRPr="00351298">
        <w:rPr>
          <w:b/>
          <w:bCs/>
          <w:lang w:val="en-IN"/>
        </w:rPr>
        <w:t>1% of malicious samples</w:t>
      </w:r>
      <w:r w:rsidRPr="00351298">
        <w:rPr>
          <w:lang w:val="en-IN"/>
        </w:rPr>
        <w:t>, underscoring its reliability in detecting threats. During training, the model achieved an impressive </w:t>
      </w:r>
      <w:r w:rsidRPr="00351298">
        <w:rPr>
          <w:b/>
          <w:bCs/>
          <w:lang w:val="en-IN"/>
        </w:rPr>
        <w:t>99.9% training accuracy</w:t>
      </w:r>
      <w:r w:rsidRPr="00351298">
        <w:rPr>
          <w:lang w:val="en-IN"/>
        </w:rPr>
        <w:t>, with peak validation accuracy reaching </w:t>
      </w:r>
      <w:r w:rsidRPr="00351298">
        <w:rPr>
          <w:b/>
          <w:bCs/>
          <w:lang w:val="en-IN"/>
        </w:rPr>
        <w:t>94.65%</w:t>
      </w:r>
      <w:r w:rsidRPr="00351298">
        <w:rPr>
          <w:lang w:val="en-IN"/>
        </w:rPr>
        <w:t> at epoch 75. Training was halted at epoch 80 due to early stopping, as the validation loss plateaued at </w:t>
      </w:r>
      <w:r w:rsidRPr="00351298">
        <w:rPr>
          <w:b/>
          <w:bCs/>
          <w:lang w:val="en-IN"/>
        </w:rPr>
        <w:t>0.2656</w:t>
      </w:r>
      <w:r w:rsidRPr="00351298">
        <w:rPr>
          <w:lang w:val="en-IN"/>
        </w:rPr>
        <w:t>, ensuring optimal performance without overfitting. The minimal difference of </w:t>
      </w:r>
      <w:r w:rsidRPr="00351298">
        <w:rPr>
          <w:b/>
          <w:bCs/>
          <w:lang w:val="en-IN"/>
        </w:rPr>
        <w:t>7.1%</w:t>
      </w:r>
      <w:r w:rsidRPr="00351298">
        <w:rPr>
          <w:lang w:val="en-IN"/>
        </w:rPr>
        <w:t xml:space="preserve"> between training and validation accuracy confirms that techniques </w:t>
      </w:r>
      <w:r w:rsidRPr="00351298">
        <w:rPr>
          <w:lang w:val="en-IN"/>
        </w:rPr>
        <w:lastRenderedPageBreak/>
        <w:t>like </w:t>
      </w:r>
      <w:r w:rsidRPr="00351298">
        <w:rPr>
          <w:b/>
          <w:bCs/>
          <w:lang w:val="en-IN"/>
        </w:rPr>
        <w:t>dropout regularization</w:t>
      </w:r>
      <w:r w:rsidRPr="00351298">
        <w:rPr>
          <w:lang w:val="en-IN"/>
        </w:rPr>
        <w:t> and </w:t>
      </w:r>
      <w:r w:rsidRPr="00351298">
        <w:rPr>
          <w:b/>
          <w:bCs/>
          <w:lang w:val="en-IN"/>
        </w:rPr>
        <w:t>batch normalization</w:t>
      </w:r>
      <w:r w:rsidRPr="00351298">
        <w:rPr>
          <w:lang w:val="en-IN"/>
        </w:rPr>
        <w:t> effectively mitigated overfitting concerns.</w:t>
      </w:r>
    </w:p>
    <w:p w14:paraId="70FE0716" w14:textId="77777777" w:rsidR="00BD2E78" w:rsidRDefault="00BD2E78" w:rsidP="00BD2E78">
      <w:pPr>
        <w:pStyle w:val="BodyText"/>
        <w:spacing w:line="360" w:lineRule="auto"/>
        <w:ind w:left="567" w:right="567"/>
        <w:jc w:val="both"/>
        <w:rPr>
          <w:lang w:val="en-IN"/>
        </w:rPr>
      </w:pPr>
    </w:p>
    <w:p w14:paraId="5C62CB6E" w14:textId="77777777" w:rsidR="00BD2E78" w:rsidRDefault="00BD2E78" w:rsidP="00BD2E78">
      <w:pPr>
        <w:pStyle w:val="BodyText"/>
        <w:spacing w:line="360" w:lineRule="auto"/>
        <w:ind w:left="567" w:right="567"/>
        <w:jc w:val="both"/>
      </w:pPr>
      <w:r w:rsidRPr="004429A2">
        <w:t>The TCN-</w:t>
      </w:r>
      <w:proofErr w:type="spellStart"/>
      <w:r w:rsidRPr="004429A2">
        <w:t>BiGRU</w:t>
      </w:r>
      <w:proofErr w:type="spellEnd"/>
      <w:r w:rsidRPr="004429A2">
        <w:t xml:space="preserve"> model outperformed several baseline architectures, highlighting its superiority in both accuracy and efficiency. For instance, the </w:t>
      </w:r>
      <w:r w:rsidRPr="004429A2">
        <w:rPr>
          <w:b/>
          <w:bCs/>
        </w:rPr>
        <w:t>CNN-</w:t>
      </w:r>
      <w:proofErr w:type="spellStart"/>
      <w:r w:rsidRPr="004429A2">
        <w:rPr>
          <w:b/>
          <w:bCs/>
        </w:rPr>
        <w:t>BiGRU</w:t>
      </w:r>
      <w:proofErr w:type="spellEnd"/>
      <w:r w:rsidRPr="004429A2">
        <w:t> model achieved an accuracy of </w:t>
      </w:r>
      <w:r w:rsidRPr="004429A2">
        <w:rPr>
          <w:b/>
          <w:bCs/>
        </w:rPr>
        <w:t>89%</w:t>
      </w:r>
      <w:r w:rsidRPr="004429A2">
        <w:t> and an F1-score of </w:t>
      </w:r>
      <w:r w:rsidRPr="004429A2">
        <w:rPr>
          <w:b/>
          <w:bCs/>
        </w:rPr>
        <w:t>0.88</w:t>
      </w:r>
      <w:r w:rsidRPr="004429A2">
        <w:t>, while the </w:t>
      </w:r>
      <w:r w:rsidRPr="004429A2">
        <w:rPr>
          <w:b/>
          <w:bCs/>
        </w:rPr>
        <w:t>Transformer</w:t>
      </w:r>
      <w:r w:rsidRPr="004429A2">
        <w:t> model achieved </w:t>
      </w:r>
      <w:r w:rsidRPr="004429A2">
        <w:rPr>
          <w:b/>
          <w:bCs/>
        </w:rPr>
        <w:t>91% accuracy</w:t>
      </w:r>
      <w:r w:rsidRPr="004429A2">
        <w:t>. In contrast, the TCN-</w:t>
      </w:r>
      <w:proofErr w:type="spellStart"/>
      <w:r w:rsidRPr="004429A2">
        <w:t>BiGRU</w:t>
      </w:r>
      <w:proofErr w:type="spellEnd"/>
      <w:r w:rsidRPr="004429A2">
        <w:t xml:space="preserve"> model achieved </w:t>
      </w:r>
      <w:r w:rsidRPr="004429A2">
        <w:rPr>
          <w:b/>
          <w:bCs/>
        </w:rPr>
        <w:t>94% accuracy</w:t>
      </w:r>
      <w:r w:rsidRPr="004429A2">
        <w:t>, demonstrating its enhanced capability in malware detection. Furthermore, the TCN-</w:t>
      </w:r>
      <w:proofErr w:type="spellStart"/>
      <w:r w:rsidRPr="004429A2">
        <w:t>BiGRU</w:t>
      </w:r>
      <w:proofErr w:type="spellEnd"/>
      <w:r w:rsidRPr="004429A2">
        <w:t xml:space="preserve"> model exhibited a </w:t>
      </w:r>
      <w:r w:rsidRPr="004429A2">
        <w:rPr>
          <w:b/>
          <w:bCs/>
        </w:rPr>
        <w:t>30% reduction in training time</w:t>
      </w:r>
      <w:r w:rsidRPr="004429A2">
        <w:t>, completing training in approximately </w:t>
      </w:r>
      <w:r w:rsidRPr="004429A2">
        <w:rPr>
          <w:b/>
          <w:bCs/>
        </w:rPr>
        <w:t>2 hours</w:t>
      </w:r>
      <w:r w:rsidRPr="004429A2">
        <w:t> on an </w:t>
      </w:r>
      <w:r w:rsidRPr="004429A2">
        <w:rPr>
          <w:b/>
          <w:bCs/>
        </w:rPr>
        <w:t>NVIDIA V100 GPU</w:t>
      </w:r>
      <w:r w:rsidRPr="004429A2">
        <w:t>. This efficiency is attributed to the hybrid architecture's ability to balance computational cost and accuracy effectively. The </w:t>
      </w:r>
      <w:r w:rsidRPr="004429A2">
        <w:rPr>
          <w:b/>
          <w:bCs/>
        </w:rPr>
        <w:t>TCN</w:t>
      </w:r>
      <w:r w:rsidRPr="004429A2">
        <w:t> component enables efficient processing of long sequences, while the </w:t>
      </w:r>
      <w:proofErr w:type="spellStart"/>
      <w:proofErr w:type="gramStart"/>
      <w:r w:rsidRPr="004429A2">
        <w:rPr>
          <w:b/>
          <w:bCs/>
        </w:rPr>
        <w:t>BiGRU</w:t>
      </w:r>
      <w:proofErr w:type="spellEnd"/>
      <w:r w:rsidRPr="004429A2">
        <w:t> component</w:t>
      </w:r>
      <w:proofErr w:type="gramEnd"/>
      <w:r w:rsidRPr="004429A2">
        <w:t xml:space="preserve"> enhances bidirectional contextual learning, addressing the limitations of previous architectures that struggled with sequence length constraints.</w:t>
      </w:r>
    </w:p>
    <w:p w14:paraId="55231F4A" w14:textId="77777777" w:rsidR="00BD2E78" w:rsidRPr="004429A2" w:rsidRDefault="00BD2E78" w:rsidP="00BD2E78">
      <w:pPr>
        <w:pStyle w:val="BodyText"/>
        <w:spacing w:line="360" w:lineRule="auto"/>
        <w:ind w:left="567" w:right="567"/>
        <w:jc w:val="both"/>
        <w:rPr>
          <w:lang w:val="en-IN"/>
        </w:rPr>
      </w:pPr>
      <w:r w:rsidRPr="004429A2">
        <w:rPr>
          <w:lang w:val="en-IN"/>
        </w:rPr>
        <w:t>The TCN-</w:t>
      </w:r>
      <w:proofErr w:type="spellStart"/>
      <w:r w:rsidRPr="004429A2">
        <w:rPr>
          <w:lang w:val="en-IN"/>
        </w:rPr>
        <w:t>BiGRU</w:t>
      </w:r>
      <w:proofErr w:type="spellEnd"/>
      <w:r w:rsidRPr="004429A2">
        <w:rPr>
          <w:lang w:val="en-IN"/>
        </w:rPr>
        <w:t xml:space="preserve"> model's hybrid architecture combines the strengths of </w:t>
      </w:r>
      <w:r w:rsidRPr="004429A2">
        <w:rPr>
          <w:b/>
          <w:bCs/>
          <w:lang w:val="en-IN"/>
        </w:rPr>
        <w:t>Temporal Convolutional Networks (TCN)</w:t>
      </w:r>
      <w:r w:rsidRPr="004429A2">
        <w:rPr>
          <w:lang w:val="en-IN"/>
        </w:rPr>
        <w:t> and </w:t>
      </w:r>
      <w:r w:rsidRPr="004429A2">
        <w:rPr>
          <w:b/>
          <w:bCs/>
          <w:lang w:val="en-IN"/>
        </w:rPr>
        <w:t>Bidirectional Gated Recurrent Units (</w:t>
      </w:r>
      <w:proofErr w:type="spellStart"/>
      <w:r w:rsidRPr="004429A2">
        <w:rPr>
          <w:b/>
          <w:bCs/>
          <w:lang w:val="en-IN"/>
        </w:rPr>
        <w:t>BiGRU</w:t>
      </w:r>
      <w:proofErr w:type="spellEnd"/>
      <w:r w:rsidRPr="004429A2">
        <w:rPr>
          <w:b/>
          <w:bCs/>
          <w:lang w:val="en-IN"/>
        </w:rPr>
        <w:t>)</w:t>
      </w:r>
      <w:r w:rsidRPr="004429A2">
        <w:rPr>
          <w:lang w:val="en-IN"/>
        </w:rPr>
        <w:t>, making it highly effective for malware detection. The </w:t>
      </w:r>
      <w:r w:rsidRPr="004429A2">
        <w:rPr>
          <w:b/>
          <w:bCs/>
          <w:lang w:val="en-IN"/>
        </w:rPr>
        <w:t>TCN</w:t>
      </w:r>
      <w:r w:rsidRPr="004429A2">
        <w:rPr>
          <w:lang w:val="en-IN"/>
        </w:rPr>
        <w:t> component employs </w:t>
      </w:r>
      <w:r w:rsidRPr="004429A2">
        <w:rPr>
          <w:b/>
          <w:bCs/>
          <w:lang w:val="en-IN"/>
        </w:rPr>
        <w:t>dilated convolutions</w:t>
      </w:r>
      <w:r w:rsidRPr="004429A2">
        <w:rPr>
          <w:lang w:val="en-IN"/>
        </w:rPr>
        <w:t> with a kernel size of </w:t>
      </w:r>
      <w:r w:rsidRPr="004429A2">
        <w:rPr>
          <w:b/>
          <w:bCs/>
          <w:lang w:val="en-IN"/>
        </w:rPr>
        <w:t>9x1</w:t>
      </w:r>
      <w:r w:rsidRPr="004429A2">
        <w:rPr>
          <w:lang w:val="en-IN"/>
        </w:rPr>
        <w:t> and dilations of </w:t>
      </w:r>
      <w:r w:rsidRPr="004429A2">
        <w:rPr>
          <w:b/>
          <w:bCs/>
          <w:lang w:val="en-IN"/>
        </w:rPr>
        <w:t>[1, 2, 4, 8]</w:t>
      </w:r>
      <w:r w:rsidRPr="004429A2">
        <w:rPr>
          <w:lang w:val="en-IN"/>
        </w:rPr>
        <w:t>, allowing the model to capture </w:t>
      </w:r>
      <w:r w:rsidRPr="004429A2">
        <w:rPr>
          <w:b/>
          <w:bCs/>
          <w:lang w:val="en-IN"/>
        </w:rPr>
        <w:t>long-term temporal dependencies</w:t>
      </w:r>
      <w:r w:rsidRPr="004429A2">
        <w:rPr>
          <w:lang w:val="en-IN"/>
        </w:rPr>
        <w:t> in API call sequences efficiently. The use of </w:t>
      </w:r>
      <w:r w:rsidRPr="004429A2">
        <w:rPr>
          <w:b/>
          <w:bCs/>
          <w:lang w:val="en-IN"/>
        </w:rPr>
        <w:t>residual connections</w:t>
      </w:r>
      <w:r w:rsidRPr="004429A2">
        <w:rPr>
          <w:lang w:val="en-IN"/>
        </w:rPr>
        <w:t> mitigates the vanishing gradient problem, while </w:t>
      </w:r>
      <w:proofErr w:type="spellStart"/>
      <w:r w:rsidRPr="004429A2">
        <w:rPr>
          <w:b/>
          <w:bCs/>
          <w:lang w:val="en-IN"/>
        </w:rPr>
        <w:t>ReLU</w:t>
      </w:r>
      <w:proofErr w:type="spellEnd"/>
      <w:r w:rsidRPr="004429A2">
        <w:rPr>
          <w:b/>
          <w:bCs/>
          <w:lang w:val="en-IN"/>
        </w:rPr>
        <w:t xml:space="preserve"> activation</w:t>
      </w:r>
      <w:r w:rsidRPr="004429A2">
        <w:rPr>
          <w:lang w:val="en-IN"/>
        </w:rPr>
        <w:t> introduces non-linearity, enabling the model to learn complex patterns. On the other hand, the </w:t>
      </w:r>
      <w:proofErr w:type="spellStart"/>
      <w:r w:rsidRPr="004429A2">
        <w:rPr>
          <w:b/>
          <w:bCs/>
          <w:lang w:val="en-IN"/>
        </w:rPr>
        <w:t>BiGRU</w:t>
      </w:r>
      <w:proofErr w:type="spellEnd"/>
      <w:r w:rsidRPr="004429A2">
        <w:rPr>
          <w:lang w:val="en-IN"/>
        </w:rPr>
        <w:t> component processes sequences in both forward and backward directions, capturing </w:t>
      </w:r>
      <w:r w:rsidRPr="004429A2">
        <w:rPr>
          <w:b/>
          <w:bCs/>
          <w:lang w:val="en-IN"/>
        </w:rPr>
        <w:t>contextual relationships</w:t>
      </w:r>
      <w:r w:rsidRPr="004429A2">
        <w:rPr>
          <w:lang w:val="en-IN"/>
        </w:rPr>
        <w:t xml:space="preserve"> that are critical for understanding malware </w:t>
      </w:r>
      <w:proofErr w:type="spellStart"/>
      <w:r w:rsidRPr="004429A2">
        <w:rPr>
          <w:lang w:val="en-IN"/>
        </w:rPr>
        <w:t>behavior</w:t>
      </w:r>
      <w:proofErr w:type="spellEnd"/>
      <w:r w:rsidRPr="004429A2">
        <w:rPr>
          <w:lang w:val="en-IN"/>
        </w:rPr>
        <w:t xml:space="preserve">. The </w:t>
      </w:r>
      <w:proofErr w:type="spellStart"/>
      <w:r w:rsidRPr="004429A2">
        <w:rPr>
          <w:lang w:val="en-IN"/>
        </w:rPr>
        <w:t>BiGRU</w:t>
      </w:r>
      <w:proofErr w:type="spellEnd"/>
      <w:r w:rsidRPr="004429A2">
        <w:rPr>
          <w:lang w:val="en-IN"/>
        </w:rPr>
        <w:t xml:space="preserve"> layer consists of </w:t>
      </w:r>
      <w:r w:rsidRPr="004429A2">
        <w:rPr>
          <w:b/>
          <w:bCs/>
          <w:lang w:val="en-IN"/>
        </w:rPr>
        <w:t>256 units</w:t>
      </w:r>
      <w:r w:rsidRPr="004429A2">
        <w:rPr>
          <w:lang w:val="en-IN"/>
        </w:rPr>
        <w:t> and uses </w:t>
      </w:r>
      <w:r w:rsidRPr="004429A2">
        <w:rPr>
          <w:b/>
          <w:bCs/>
          <w:lang w:val="en-IN"/>
        </w:rPr>
        <w:t>dropout (0.3)</w:t>
      </w:r>
      <w:r w:rsidRPr="004429A2">
        <w:rPr>
          <w:lang w:val="en-IN"/>
        </w:rPr>
        <w:t> to prevent overfitting, ensuring that the model generalizes well to unseen data.</w:t>
      </w:r>
    </w:p>
    <w:p w14:paraId="3F743C0A" w14:textId="77777777" w:rsidR="00BD2E78" w:rsidRPr="004429A2" w:rsidRDefault="00BD2E78" w:rsidP="00BD2E78">
      <w:pPr>
        <w:pStyle w:val="BodyText"/>
        <w:spacing w:line="360" w:lineRule="auto"/>
        <w:ind w:left="567" w:right="567"/>
        <w:jc w:val="both"/>
        <w:rPr>
          <w:lang w:val="en-IN"/>
        </w:rPr>
      </w:pPr>
      <w:r w:rsidRPr="004429A2">
        <w:rPr>
          <w:lang w:val="en-IN"/>
        </w:rPr>
        <w:t>Preceding these components is an </w:t>
      </w:r>
      <w:r w:rsidRPr="004429A2">
        <w:rPr>
          <w:b/>
          <w:bCs/>
          <w:lang w:val="en-IN"/>
        </w:rPr>
        <w:t>embedding layer</w:t>
      </w:r>
      <w:r w:rsidRPr="004429A2">
        <w:rPr>
          <w:lang w:val="en-IN"/>
        </w:rPr>
        <w:t> that converts tokenized API calls into </w:t>
      </w:r>
      <w:r w:rsidRPr="004429A2">
        <w:rPr>
          <w:b/>
          <w:bCs/>
          <w:lang w:val="en-IN"/>
        </w:rPr>
        <w:t>16-dimensional vector representations</w:t>
      </w:r>
      <w:r w:rsidRPr="004429A2">
        <w:rPr>
          <w:lang w:val="en-IN"/>
        </w:rPr>
        <w:t>, encoding semantic relationships between API calls. This is followed by </w:t>
      </w:r>
      <w:r w:rsidRPr="004429A2">
        <w:rPr>
          <w:b/>
          <w:bCs/>
          <w:lang w:val="en-IN"/>
        </w:rPr>
        <w:t>batch normalization</w:t>
      </w:r>
      <w:r w:rsidRPr="004429A2">
        <w:rPr>
          <w:lang w:val="en-IN"/>
        </w:rPr>
        <w:t>, which stabilizes training by normalizing input distributions. The model culminates in a </w:t>
      </w:r>
      <w:r w:rsidRPr="004429A2">
        <w:rPr>
          <w:b/>
          <w:bCs/>
          <w:lang w:val="en-IN"/>
        </w:rPr>
        <w:t>sigmoid-activated dense layer</w:t>
      </w:r>
      <w:r w:rsidRPr="004429A2">
        <w:rPr>
          <w:lang w:val="en-IN"/>
        </w:rPr>
        <w:t>, which produces binary outputs (malware or benign). This architecture enables the TCN-</w:t>
      </w:r>
      <w:proofErr w:type="spellStart"/>
      <w:r w:rsidRPr="004429A2">
        <w:rPr>
          <w:lang w:val="en-IN"/>
        </w:rPr>
        <w:t>BiGRU</w:t>
      </w:r>
      <w:proofErr w:type="spellEnd"/>
      <w:r w:rsidRPr="004429A2">
        <w:rPr>
          <w:lang w:val="en-IN"/>
        </w:rPr>
        <w:t xml:space="preserve"> model to effectively capture both </w:t>
      </w:r>
      <w:r w:rsidRPr="004429A2">
        <w:rPr>
          <w:b/>
          <w:bCs/>
          <w:lang w:val="en-IN"/>
        </w:rPr>
        <w:t>temporal patterns</w:t>
      </w:r>
      <w:r w:rsidRPr="004429A2">
        <w:rPr>
          <w:lang w:val="en-IN"/>
        </w:rPr>
        <w:t> (via TCN) and </w:t>
      </w:r>
      <w:r w:rsidRPr="004429A2">
        <w:rPr>
          <w:b/>
          <w:bCs/>
          <w:lang w:val="en-IN"/>
        </w:rPr>
        <w:t>contextual relationships</w:t>
      </w:r>
      <w:r w:rsidRPr="004429A2">
        <w:rPr>
          <w:lang w:val="en-IN"/>
        </w:rPr>
        <w:t xml:space="preserve"> (via </w:t>
      </w:r>
      <w:proofErr w:type="spellStart"/>
      <w:r w:rsidRPr="004429A2">
        <w:rPr>
          <w:lang w:val="en-IN"/>
        </w:rPr>
        <w:t>BiGRU</w:t>
      </w:r>
      <w:proofErr w:type="spellEnd"/>
      <w:r w:rsidRPr="004429A2">
        <w:rPr>
          <w:lang w:val="en-IN"/>
        </w:rPr>
        <w:t>), making it highly robust for malware detection.</w:t>
      </w:r>
    </w:p>
    <w:p w14:paraId="69302386" w14:textId="77777777" w:rsidR="00BD2E78" w:rsidRDefault="00BD2E78" w:rsidP="00BD2E78">
      <w:pPr>
        <w:pStyle w:val="BodyText"/>
        <w:spacing w:line="360" w:lineRule="auto"/>
        <w:ind w:left="567" w:right="567"/>
        <w:jc w:val="both"/>
      </w:pPr>
      <w:r w:rsidRPr="00770AD9">
        <w:t>The TCN-</w:t>
      </w:r>
      <w:proofErr w:type="spellStart"/>
      <w:r w:rsidRPr="00770AD9">
        <w:t>BiGRU</w:t>
      </w:r>
      <w:proofErr w:type="spellEnd"/>
      <w:r w:rsidRPr="00770AD9">
        <w:t xml:space="preserve"> model incorporates several ethical best practices to ensure transparency, privacy, and reproducibility. Sensitive API call parameters were </w:t>
      </w:r>
      <w:r w:rsidRPr="00770AD9">
        <w:rPr>
          <w:b/>
          <w:bCs/>
        </w:rPr>
        <w:t>anonymized</w:t>
      </w:r>
      <w:r w:rsidRPr="00770AD9">
        <w:t> to prevent the exposure of confidential system information, addressing privacy concerns. Additionally, the model's </w:t>
      </w:r>
      <w:r w:rsidRPr="00770AD9">
        <w:rPr>
          <w:b/>
          <w:bCs/>
        </w:rPr>
        <w:t>source code</w:t>
      </w:r>
      <w:r w:rsidRPr="00770AD9">
        <w:t> and </w:t>
      </w:r>
      <w:r w:rsidRPr="00770AD9">
        <w:rPr>
          <w:b/>
          <w:bCs/>
        </w:rPr>
        <w:t>pre-trained weights</w:t>
      </w:r>
      <w:r w:rsidRPr="00770AD9">
        <w:t xml:space="preserve"> are publicly accessible, promoting transparency and enabling other researchers to reproduce and build upon the work. While the model </w:t>
      </w:r>
      <w:r w:rsidRPr="00770AD9">
        <w:lastRenderedPageBreak/>
        <w:t>standardizes API call sequences to </w:t>
      </w:r>
      <w:r w:rsidRPr="00770AD9">
        <w:rPr>
          <w:b/>
          <w:bCs/>
        </w:rPr>
        <w:t>150 steps</w:t>
      </w:r>
      <w:r w:rsidRPr="00770AD9">
        <w:t> for uniform processing, this may result in the loss of some long-term dependencies in rare cases. However, the core ability to extract meaningful sequential patterns remains intact, ensuring robust performance.</w:t>
      </w:r>
    </w:p>
    <w:p w14:paraId="76CFA7FD" w14:textId="77777777" w:rsidR="00BD2E78" w:rsidRPr="00351298" w:rsidRDefault="00BD2E78" w:rsidP="00BD2E78">
      <w:pPr>
        <w:pStyle w:val="BodyText"/>
        <w:spacing w:line="360" w:lineRule="auto"/>
        <w:ind w:left="567" w:right="567"/>
        <w:jc w:val="both"/>
        <w:rPr>
          <w:lang w:val="en-IN"/>
        </w:rPr>
      </w:pPr>
      <w:r w:rsidRPr="00AE4398">
        <w:t>The </w:t>
      </w:r>
      <w:r w:rsidRPr="00AE4398">
        <w:rPr>
          <w:b/>
          <w:bCs/>
        </w:rPr>
        <w:t>TCN-</w:t>
      </w:r>
      <w:proofErr w:type="spellStart"/>
      <w:r w:rsidRPr="00AE4398">
        <w:rPr>
          <w:b/>
          <w:bCs/>
        </w:rPr>
        <w:t>BiGRU</w:t>
      </w:r>
      <w:proofErr w:type="spellEnd"/>
      <w:r w:rsidRPr="00AE4398">
        <w:rPr>
          <w:b/>
          <w:bCs/>
        </w:rPr>
        <w:t xml:space="preserve"> model</w:t>
      </w:r>
      <w:r w:rsidRPr="00AE4398">
        <w:t xml:space="preserve"> represents </w:t>
      </w:r>
      <w:proofErr w:type="gramStart"/>
      <w:r w:rsidRPr="00AE4398">
        <w:t>a significant</w:t>
      </w:r>
      <w:proofErr w:type="gramEnd"/>
      <w:r w:rsidRPr="00AE4398">
        <w:t xml:space="preserve"> advancement in malware detection, combining the strengths of </w:t>
      </w:r>
      <w:r w:rsidRPr="00AE4398">
        <w:rPr>
          <w:b/>
          <w:bCs/>
        </w:rPr>
        <w:t>temporal convolutional networks</w:t>
      </w:r>
      <w:r w:rsidRPr="00AE4398">
        <w:t> and </w:t>
      </w:r>
      <w:r w:rsidRPr="00AE4398">
        <w:rPr>
          <w:b/>
          <w:bCs/>
        </w:rPr>
        <w:t>bidirectional GRUs</w:t>
      </w:r>
      <w:r w:rsidRPr="00AE4398">
        <w:t> to achieve high accuracy, efficiency, and interpretability. Its performance metrics, including a </w:t>
      </w:r>
      <w:r w:rsidRPr="00AE4398">
        <w:rPr>
          <w:b/>
          <w:bCs/>
        </w:rPr>
        <w:t>94% accuracy</w:t>
      </w:r>
      <w:r w:rsidRPr="00AE4398">
        <w:t>, </w:t>
      </w:r>
      <w:r w:rsidRPr="00AE4398">
        <w:rPr>
          <w:b/>
          <w:bCs/>
        </w:rPr>
        <w:t>0.99 AUC-ROC</w:t>
      </w:r>
      <w:r w:rsidRPr="00AE4398">
        <w:t>, and low misclassification rates, demonstrate its effectiveness in real-world applications. By addressing future challenges such as edge device optimization and adversarial resilience, the TCN-</w:t>
      </w:r>
      <w:proofErr w:type="spellStart"/>
      <w:r w:rsidRPr="00AE4398">
        <w:t>BiGRU</w:t>
      </w:r>
      <w:proofErr w:type="spellEnd"/>
      <w:r w:rsidRPr="00AE4398">
        <w:t xml:space="preserve"> model is poised to become a cornerstone of modern cybersecurity solutions, providing a robust and scalable defense against evolving malware threats.</w:t>
      </w:r>
    </w:p>
    <w:p w14:paraId="176C8CB9" w14:textId="77777777" w:rsidR="00BD2E78" w:rsidRDefault="00BD2E78" w:rsidP="00BD2E78">
      <w:pPr>
        <w:pStyle w:val="BodyText"/>
        <w:spacing w:line="360" w:lineRule="auto"/>
        <w:ind w:left="567" w:right="567"/>
        <w:jc w:val="both"/>
      </w:pPr>
    </w:p>
    <w:p w14:paraId="3A5F59C4" w14:textId="77777777" w:rsidR="00BD2E78" w:rsidRDefault="00BD2E78" w:rsidP="00BD2E78">
      <w:pPr>
        <w:pStyle w:val="BodyText"/>
        <w:spacing w:line="360" w:lineRule="auto"/>
        <w:ind w:left="567" w:right="567"/>
        <w:jc w:val="both"/>
      </w:pPr>
      <w:r>
        <w:t xml:space="preserve">                  </w:t>
      </w:r>
      <w:r>
        <w:rPr>
          <w:noProof/>
        </w:rPr>
        <w:drawing>
          <wp:inline distT="0" distB="0" distL="0" distR="0" wp14:anchorId="5AFFBE92" wp14:editId="203EC394">
            <wp:extent cx="5020066" cy="3625603"/>
            <wp:effectExtent l="0" t="0" r="0" b="0"/>
            <wp:docPr id="862003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03966" name="Picture 862003966"/>
                    <pic:cNvPicPr/>
                  </pic:nvPicPr>
                  <pic:blipFill>
                    <a:blip r:embed="rId9">
                      <a:extLst>
                        <a:ext uri="{28A0092B-C50C-407E-A947-70E740481C1C}">
                          <a14:useLocalDpi xmlns:a14="http://schemas.microsoft.com/office/drawing/2010/main" val="0"/>
                        </a:ext>
                      </a:extLst>
                    </a:blip>
                    <a:stretch>
                      <a:fillRect/>
                    </a:stretch>
                  </pic:blipFill>
                  <pic:spPr>
                    <a:xfrm>
                      <a:off x="0" y="0"/>
                      <a:ext cx="5020066" cy="3625603"/>
                    </a:xfrm>
                    <a:prstGeom prst="rect">
                      <a:avLst/>
                    </a:prstGeom>
                  </pic:spPr>
                </pic:pic>
              </a:graphicData>
            </a:graphic>
          </wp:inline>
        </w:drawing>
      </w:r>
    </w:p>
    <w:p w14:paraId="770395C2" w14:textId="77777777" w:rsidR="00BD2E78" w:rsidRDefault="00BD2E78" w:rsidP="00BD2E78">
      <w:pPr>
        <w:pStyle w:val="BodyText"/>
        <w:spacing w:line="360" w:lineRule="auto"/>
        <w:ind w:left="567" w:right="567"/>
        <w:jc w:val="both"/>
      </w:pPr>
      <w:r>
        <w:t xml:space="preserve">This </w:t>
      </w:r>
      <w:r w:rsidRPr="00F23543">
        <w:t xml:space="preserve">bar chart </w:t>
      </w:r>
      <w:proofErr w:type="gramStart"/>
      <w:r w:rsidRPr="00F23543">
        <w:t>comparing</w:t>
      </w:r>
      <w:proofErr w:type="gramEnd"/>
      <w:r w:rsidRPr="00F23543">
        <w:t xml:space="preserve"> the accuracy of CNN-</w:t>
      </w:r>
      <w:proofErr w:type="spellStart"/>
      <w:r w:rsidRPr="00F23543">
        <w:t>BiGRU</w:t>
      </w:r>
      <w:proofErr w:type="spellEnd"/>
      <w:r w:rsidRPr="00F23543">
        <w:t xml:space="preserve"> and TCN-</w:t>
      </w:r>
      <w:proofErr w:type="spellStart"/>
      <w:r w:rsidRPr="00F23543">
        <w:t>BiGRU</w:t>
      </w:r>
      <w:proofErr w:type="spellEnd"/>
      <w:r w:rsidRPr="00F23543">
        <w:t xml:space="preserve"> models. The TCN-</w:t>
      </w:r>
      <w:proofErr w:type="spellStart"/>
      <w:r w:rsidRPr="00F23543">
        <w:t>BiGRU</w:t>
      </w:r>
      <w:proofErr w:type="spellEnd"/>
      <w:r w:rsidRPr="00F23543">
        <w:t xml:space="preserve"> model demonstrates superior performance with an accuracy of 94.65% compared to 89.47% for CNN-</w:t>
      </w:r>
      <w:proofErr w:type="spellStart"/>
      <w:r w:rsidRPr="00F23543">
        <w:t>BiGRU</w:t>
      </w:r>
      <w:proofErr w:type="spellEnd"/>
    </w:p>
    <w:p w14:paraId="5F952059" w14:textId="77777777" w:rsidR="00BD2E78" w:rsidRDefault="00BD2E78" w:rsidP="00BD2E78">
      <w:pPr>
        <w:pStyle w:val="BodyText"/>
        <w:spacing w:line="360" w:lineRule="auto"/>
        <w:ind w:left="567" w:right="567"/>
        <w:jc w:val="both"/>
      </w:pPr>
      <w:r>
        <w:lastRenderedPageBreak/>
        <w:t xml:space="preserve">                      </w:t>
      </w:r>
      <w:r>
        <w:rPr>
          <w:noProof/>
        </w:rPr>
        <w:drawing>
          <wp:inline distT="0" distB="0" distL="0" distR="0" wp14:anchorId="22E1C4C2" wp14:editId="4A45FE99">
            <wp:extent cx="4134427" cy="2172003"/>
            <wp:effectExtent l="0" t="0" r="0" b="0"/>
            <wp:docPr id="1331603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03717" name="Picture 1331603717"/>
                    <pic:cNvPicPr/>
                  </pic:nvPicPr>
                  <pic:blipFill>
                    <a:blip r:embed="rId10">
                      <a:extLst>
                        <a:ext uri="{28A0092B-C50C-407E-A947-70E740481C1C}">
                          <a14:useLocalDpi xmlns:a14="http://schemas.microsoft.com/office/drawing/2010/main" val="0"/>
                        </a:ext>
                      </a:extLst>
                    </a:blip>
                    <a:stretch>
                      <a:fillRect/>
                    </a:stretch>
                  </pic:blipFill>
                  <pic:spPr>
                    <a:xfrm>
                      <a:off x="0" y="0"/>
                      <a:ext cx="4134427" cy="2172003"/>
                    </a:xfrm>
                    <a:prstGeom prst="rect">
                      <a:avLst/>
                    </a:prstGeom>
                  </pic:spPr>
                </pic:pic>
              </a:graphicData>
            </a:graphic>
          </wp:inline>
        </w:drawing>
      </w:r>
    </w:p>
    <w:p w14:paraId="7706CD52" w14:textId="77777777" w:rsidR="00BD2E78" w:rsidRDefault="00BD2E78" w:rsidP="00BD2E78">
      <w:pPr>
        <w:pStyle w:val="BodyText"/>
        <w:spacing w:line="360" w:lineRule="auto"/>
        <w:ind w:left="567" w:right="567"/>
        <w:jc w:val="both"/>
      </w:pPr>
      <w:r w:rsidRPr="00591BA6">
        <w:t>The table compares the performance of two models, </w:t>
      </w:r>
      <w:r w:rsidRPr="00591BA6">
        <w:rPr>
          <w:b/>
          <w:bCs/>
        </w:rPr>
        <w:t>TCN-</w:t>
      </w:r>
      <w:proofErr w:type="spellStart"/>
      <w:r w:rsidRPr="00591BA6">
        <w:rPr>
          <w:b/>
          <w:bCs/>
        </w:rPr>
        <w:t>BiGRU</w:t>
      </w:r>
      <w:proofErr w:type="spellEnd"/>
      <w:r w:rsidRPr="00591BA6">
        <w:t> and </w:t>
      </w:r>
      <w:r w:rsidRPr="00591BA6">
        <w:rPr>
          <w:b/>
          <w:bCs/>
        </w:rPr>
        <w:t>CNN-</w:t>
      </w:r>
      <w:proofErr w:type="spellStart"/>
      <w:r w:rsidRPr="00591BA6">
        <w:rPr>
          <w:b/>
          <w:bCs/>
        </w:rPr>
        <w:t>BiGRU</w:t>
      </w:r>
      <w:proofErr w:type="spellEnd"/>
      <w:r w:rsidRPr="00591BA6">
        <w:t>, for malware detection using precision, recall, and F1 score metrics for both benign and malware classes. </w:t>
      </w:r>
      <w:r w:rsidRPr="00591BA6">
        <w:rPr>
          <w:b/>
          <w:bCs/>
        </w:rPr>
        <w:t>TCN-</w:t>
      </w:r>
      <w:proofErr w:type="spellStart"/>
      <w:r w:rsidRPr="00591BA6">
        <w:rPr>
          <w:b/>
          <w:bCs/>
        </w:rPr>
        <w:t>BiGRU</w:t>
      </w:r>
      <w:proofErr w:type="spellEnd"/>
      <w:r w:rsidRPr="00591BA6">
        <w:t> demonstrates superior overall performance, with higher precision for benign samples (0.90 vs. 0.83) and higher recall for malware samples (0.89 vs. 0.79), indicating better detection of malicious files. Its F1 scores for both benign (0.93) and malware (0.92) are also higher than those of </w:t>
      </w:r>
      <w:r w:rsidRPr="00591BA6">
        <w:rPr>
          <w:b/>
          <w:bCs/>
        </w:rPr>
        <w:t>CNN-</w:t>
      </w:r>
      <w:proofErr w:type="spellStart"/>
      <w:r w:rsidRPr="00591BA6">
        <w:rPr>
          <w:b/>
          <w:bCs/>
        </w:rPr>
        <w:t>BiGRU</w:t>
      </w:r>
      <w:proofErr w:type="spellEnd"/>
      <w:r w:rsidRPr="00591BA6">
        <w:t> (0.91 and 0.88, respectively), highlighting its balanced and robust performance. While </w:t>
      </w:r>
      <w:r w:rsidRPr="00591BA6">
        <w:rPr>
          <w:b/>
          <w:bCs/>
        </w:rPr>
        <w:t>CNN-</w:t>
      </w:r>
      <w:proofErr w:type="spellStart"/>
      <w:r w:rsidRPr="00591BA6">
        <w:rPr>
          <w:b/>
          <w:bCs/>
        </w:rPr>
        <w:t>BiGRU</w:t>
      </w:r>
      <w:proofErr w:type="spellEnd"/>
      <w:r w:rsidRPr="00591BA6">
        <w:t> achieves perfect recall for benign samples (1.00) and precision for malware (1.00), its lower recall for malware (0.79) suggests a higher risk of undetected threats. Overall, </w:t>
      </w:r>
      <w:r w:rsidRPr="00591BA6">
        <w:rPr>
          <w:b/>
          <w:bCs/>
        </w:rPr>
        <w:t>TCN-</w:t>
      </w:r>
      <w:proofErr w:type="spellStart"/>
      <w:r w:rsidRPr="00591BA6">
        <w:rPr>
          <w:b/>
          <w:bCs/>
        </w:rPr>
        <w:t>BiGRU</w:t>
      </w:r>
      <w:proofErr w:type="spellEnd"/>
      <w:r w:rsidRPr="00591BA6">
        <w:t> is more reliable for real-world applications, where minimizing both false positives and false negatives is critical.</w:t>
      </w:r>
    </w:p>
    <w:p w14:paraId="0DBD4A78" w14:textId="77777777" w:rsidR="00983DD7" w:rsidRDefault="00983DD7">
      <w:pPr>
        <w:pStyle w:val="BodyText"/>
        <w:spacing w:line="273" w:lineRule="auto"/>
        <w:sectPr w:rsidR="00983DD7">
          <w:pgSz w:w="12240" w:h="15840"/>
          <w:pgMar w:top="1820" w:right="1080" w:bottom="280" w:left="1440" w:header="720" w:footer="720" w:gutter="0"/>
          <w:cols w:space="720"/>
        </w:sectPr>
      </w:pPr>
    </w:p>
    <w:p w14:paraId="31DEA5FA" w14:textId="77777777" w:rsidR="00983DD7" w:rsidRDefault="00983DD7">
      <w:pPr>
        <w:pStyle w:val="BodyText"/>
        <w:spacing w:before="39"/>
        <w:rPr>
          <w:sz w:val="49"/>
        </w:rPr>
      </w:pPr>
    </w:p>
    <w:p w14:paraId="45922D21" w14:textId="77777777" w:rsidR="00983DD7" w:rsidRDefault="004760AB">
      <w:pPr>
        <w:pStyle w:val="Heading1"/>
      </w:pPr>
      <w:r>
        <w:rPr>
          <w:w w:val="120"/>
        </w:rPr>
        <w:t>Chapter</w:t>
      </w:r>
      <w:r>
        <w:rPr>
          <w:spacing w:val="-21"/>
          <w:w w:val="120"/>
        </w:rPr>
        <w:t xml:space="preserve"> </w:t>
      </w:r>
      <w:r>
        <w:rPr>
          <w:spacing w:val="-10"/>
          <w:w w:val="120"/>
        </w:rPr>
        <w:t>6</w:t>
      </w:r>
    </w:p>
    <w:p w14:paraId="13DA2581" w14:textId="77777777" w:rsidR="00983DD7" w:rsidRDefault="00983DD7">
      <w:pPr>
        <w:pStyle w:val="BodyText"/>
        <w:spacing w:before="484"/>
        <w:rPr>
          <w:b/>
          <w:sz w:val="49"/>
        </w:rPr>
      </w:pPr>
    </w:p>
    <w:p w14:paraId="28DE6F5A" w14:textId="77777777" w:rsidR="002D2E66" w:rsidRDefault="002D2E66" w:rsidP="002D2E66">
      <w:pPr>
        <w:pStyle w:val="BodyText"/>
        <w:ind w:left="567" w:right="567"/>
        <w:rPr>
          <w:lang w:val="en-IN"/>
        </w:rPr>
      </w:pPr>
      <w:bookmarkStart w:id="0" w:name="6._Conclusion_and_Future_Work"/>
      <w:bookmarkEnd w:id="0"/>
    </w:p>
    <w:p w14:paraId="46906D0C" w14:textId="11774D55" w:rsidR="002D2E66" w:rsidRDefault="002D2E66" w:rsidP="002D2E66">
      <w:pPr>
        <w:pStyle w:val="BodyText"/>
        <w:ind w:left="567" w:right="567"/>
        <w:rPr>
          <w:lang w:val="en-IN"/>
        </w:rPr>
      </w:pPr>
      <w:r w:rsidRPr="005B6F59">
        <w:rPr>
          <w:lang w:val="en-IN"/>
        </w:rPr>
        <w:t>The testing and development of the TCN-</w:t>
      </w:r>
      <w:proofErr w:type="spellStart"/>
      <w:r w:rsidRPr="005B6F59">
        <w:rPr>
          <w:lang w:val="en-IN"/>
        </w:rPr>
        <w:t>BiGRU</w:t>
      </w:r>
      <w:proofErr w:type="spellEnd"/>
      <w:r w:rsidRPr="005B6F59">
        <w:rPr>
          <w:lang w:val="en-IN"/>
        </w:rPr>
        <w:t xml:space="preserve"> model for sequential API call analysis in malware detection have shed significant light on both the strengths and weaknesses of deep neural networks in cybersecurity. The model's performance, achieving 94% accuracy and an AUC-ROC score of 0.99, demonstrates its effectiveness as a viable tool for detecting malicious </w:t>
      </w:r>
      <w:proofErr w:type="spellStart"/>
      <w:r w:rsidRPr="005B6F59">
        <w:rPr>
          <w:lang w:val="en-IN"/>
        </w:rPr>
        <w:t>behavior</w:t>
      </w:r>
      <w:proofErr w:type="spellEnd"/>
      <w:r w:rsidRPr="005B6F59">
        <w:rPr>
          <w:lang w:val="en-IN"/>
        </w:rPr>
        <w:t>. This high level of accuracy is particularly impressive given the increasing sophistication of malware, which frequently employs polymorphism and obfuscation as evasion tactics. Such capabilities highlight the model’s applicability in real-world cybersecurity scenarios.</w:t>
      </w:r>
    </w:p>
    <w:p w14:paraId="07FAF32E" w14:textId="77777777" w:rsidR="00BD41B4" w:rsidRPr="005B6F59" w:rsidRDefault="00BD41B4" w:rsidP="002D2E66">
      <w:pPr>
        <w:pStyle w:val="BodyText"/>
        <w:ind w:left="567" w:right="567"/>
        <w:rPr>
          <w:lang w:val="en-IN"/>
        </w:rPr>
      </w:pPr>
    </w:p>
    <w:p w14:paraId="2DB4335C" w14:textId="3CAA31EE" w:rsidR="002D2E66" w:rsidRDefault="002D2E66" w:rsidP="002D2E66">
      <w:pPr>
        <w:pStyle w:val="BodyText"/>
        <w:ind w:left="567" w:right="567"/>
        <w:rPr>
          <w:lang w:val="en-IN"/>
        </w:rPr>
      </w:pPr>
      <w:r w:rsidRPr="005B6F59">
        <w:rPr>
          <w:lang w:val="en-IN"/>
        </w:rPr>
        <w:t>One of the key factors behind the success of the TCN-</w:t>
      </w:r>
      <w:proofErr w:type="spellStart"/>
      <w:r w:rsidRPr="005B6F59">
        <w:rPr>
          <w:lang w:val="en-IN"/>
        </w:rPr>
        <w:t>BiGRU</w:t>
      </w:r>
      <w:proofErr w:type="spellEnd"/>
      <w:r w:rsidRPr="005B6F59">
        <w:rPr>
          <w:lang w:val="en-IN"/>
        </w:rPr>
        <w:t xml:space="preserve"> model is its hybrid architecture, which leverages the advantages of both Temporal Convolutional Networks (TCNs) and Bidirectional Gated Recurrent Units (</w:t>
      </w:r>
      <w:proofErr w:type="spellStart"/>
      <w:r w:rsidRPr="005B6F59">
        <w:rPr>
          <w:lang w:val="en-IN"/>
        </w:rPr>
        <w:t>BiGRUs</w:t>
      </w:r>
      <w:proofErr w:type="spellEnd"/>
      <w:r w:rsidRPr="005B6F59">
        <w:rPr>
          <w:lang w:val="en-IN"/>
        </w:rPr>
        <w:t xml:space="preserve">). This combination addresses shortcomings in earlier models, ensuring superior performance in long-sequence analysis. The model’s 0.95 accuracy in minimizing spurious warnings indicates its efficiency in reducing false positives—an essential feature for security software. Excessive false alerts can cause unnecessary downtime and disrupt routine operations, making this capability crucial for real-world deployment. However, the model's relatively lower compromised recall score (0.89) reflects the ongoing challenge of distinguishing between sophisticated adversaries that attempt to mimic legitimate </w:t>
      </w:r>
      <w:proofErr w:type="spellStart"/>
      <w:r w:rsidRPr="005B6F59">
        <w:rPr>
          <w:lang w:val="en-IN"/>
        </w:rPr>
        <w:t>behavior</w:t>
      </w:r>
      <w:proofErr w:type="spellEnd"/>
      <w:r w:rsidRPr="005B6F59">
        <w:rPr>
          <w:lang w:val="en-IN"/>
        </w:rPr>
        <w:t>.</w:t>
      </w:r>
    </w:p>
    <w:p w14:paraId="3117FBC4" w14:textId="77777777" w:rsidR="00BD41B4" w:rsidRPr="005B6F59" w:rsidRDefault="00BD41B4" w:rsidP="002D2E66">
      <w:pPr>
        <w:pStyle w:val="BodyText"/>
        <w:ind w:left="567" w:right="567"/>
        <w:rPr>
          <w:lang w:val="en-IN"/>
        </w:rPr>
      </w:pPr>
    </w:p>
    <w:p w14:paraId="75232DA1" w14:textId="77777777" w:rsidR="002D2E66" w:rsidRPr="005B6F59" w:rsidRDefault="002D2E66" w:rsidP="002D2E66">
      <w:pPr>
        <w:pStyle w:val="BodyText"/>
        <w:ind w:left="567" w:right="567"/>
        <w:rPr>
          <w:lang w:val="en-IN"/>
        </w:rPr>
      </w:pPr>
      <w:r w:rsidRPr="005B6F59">
        <w:rPr>
          <w:lang w:val="en-IN"/>
        </w:rPr>
        <w:t>Malware and ransomware often generate seemingly valid API queries as part of their strategy to blend into normal system activity, thereby increasing uncertainty in detection. This observation aligns with findings by Nguyen et al. (2022), who noted that adversaries frequently manipulate API call sequences by inserting unnecessary function calls and reordering operations to evade detection. The TCN-</w:t>
      </w:r>
      <w:proofErr w:type="spellStart"/>
      <w:r w:rsidRPr="005B6F59">
        <w:rPr>
          <w:lang w:val="en-IN"/>
        </w:rPr>
        <w:t>BiGRU</w:t>
      </w:r>
      <w:proofErr w:type="spellEnd"/>
      <w:r w:rsidRPr="005B6F59">
        <w:rPr>
          <w:lang w:val="en-IN"/>
        </w:rPr>
        <w:t xml:space="preserve"> model's near-optimal AUC-ROC score of 0.99 confirms its effectiveness in prioritizing high-confidence malicious samples, enabling cybersecurity professionals to focus on the most pressing threats. Compared to existing state-of-the-art approaches, the TCN-</w:t>
      </w:r>
      <w:proofErr w:type="spellStart"/>
      <w:r w:rsidRPr="005B6F59">
        <w:rPr>
          <w:lang w:val="en-IN"/>
        </w:rPr>
        <w:t>BiGRU</w:t>
      </w:r>
      <w:proofErr w:type="spellEnd"/>
      <w:r w:rsidRPr="005B6F59">
        <w:rPr>
          <w:lang w:val="en-IN"/>
        </w:rPr>
        <w:t xml:space="preserve"> model exhibits superior performance.</w:t>
      </w:r>
    </w:p>
    <w:p w14:paraId="619A7831" w14:textId="77777777" w:rsidR="002D2E66" w:rsidRDefault="002D2E66" w:rsidP="002D2E66">
      <w:pPr>
        <w:pStyle w:val="BodyText"/>
        <w:ind w:left="567" w:right="567"/>
        <w:rPr>
          <w:lang w:val="en-IN"/>
        </w:rPr>
      </w:pPr>
      <w:r w:rsidRPr="005B6F59">
        <w:rPr>
          <w:lang w:val="en-IN"/>
        </w:rPr>
        <w:t>For instance, traditional CNN-</w:t>
      </w:r>
      <w:proofErr w:type="spellStart"/>
      <w:r w:rsidRPr="005B6F59">
        <w:rPr>
          <w:lang w:val="en-IN"/>
        </w:rPr>
        <w:t>BiLSTM</w:t>
      </w:r>
      <w:proofErr w:type="spellEnd"/>
      <w:r w:rsidRPr="005B6F59">
        <w:rPr>
          <w:lang w:val="en-IN"/>
        </w:rPr>
        <w:t xml:space="preserve"> architectures, as explored by Li et al. (2021), achieved only 89% accuracy and struggled with sequences exceeding 200 steps due to the vanishing gradient issue inherent in LSTMs. In contrast, the TCN component of the proposed model employs dilated convolutions with exponentially growing receptive fields, allowing it to capture long-term dependencies across thousands of API calls without the need for sequence truncation. This architectural advancement is particularly significant for detecting advanced persistent threats (APTs), which often involve long dormant phases before executing a malicious payload. Transformer-based approaches, such as those discussed by Gupta et al. (2022), achieved moderate success with 93% accuracy but suffered from computational inefficiencies, requiring 12-hour training on a four-GPU setup, making them impractical for rapid deployment.</w:t>
      </w:r>
    </w:p>
    <w:p w14:paraId="3F8327C2" w14:textId="77777777" w:rsidR="00BD41B4" w:rsidRDefault="00BD41B4" w:rsidP="002D2E66">
      <w:pPr>
        <w:pStyle w:val="BodyText"/>
        <w:ind w:left="567" w:right="567"/>
        <w:rPr>
          <w:lang w:val="en-IN"/>
        </w:rPr>
      </w:pPr>
    </w:p>
    <w:p w14:paraId="7EC9CB57" w14:textId="77777777" w:rsidR="00BD41B4" w:rsidRPr="005B6F59" w:rsidRDefault="00BD41B4" w:rsidP="002D2E66">
      <w:pPr>
        <w:pStyle w:val="BodyText"/>
        <w:ind w:left="567" w:right="567"/>
        <w:rPr>
          <w:lang w:val="en-IN"/>
        </w:rPr>
      </w:pPr>
    </w:p>
    <w:p w14:paraId="7E01CFA1" w14:textId="77777777" w:rsidR="002D2E66" w:rsidRPr="005B6F59" w:rsidRDefault="002D2E66" w:rsidP="002D2E66">
      <w:pPr>
        <w:pStyle w:val="BodyText"/>
        <w:ind w:left="567" w:right="567"/>
        <w:rPr>
          <w:lang w:val="en-IN"/>
        </w:rPr>
      </w:pPr>
      <w:r w:rsidRPr="005B6F59">
        <w:rPr>
          <w:lang w:val="en-IN"/>
        </w:rPr>
        <w:lastRenderedPageBreak/>
        <w:t>The TCN-</w:t>
      </w:r>
      <w:proofErr w:type="spellStart"/>
      <w:r w:rsidRPr="005B6F59">
        <w:rPr>
          <w:lang w:val="en-IN"/>
        </w:rPr>
        <w:t>BiGRU</w:t>
      </w:r>
      <w:proofErr w:type="spellEnd"/>
      <w:r w:rsidRPr="005B6F59">
        <w:rPr>
          <w:lang w:val="en-IN"/>
        </w:rPr>
        <w:t xml:space="preserve"> model offers a significant improvement in efficiency, reducing training time by 70%. It completes 80 training epochs in approximately two hours using a single NVIDIA V100 GPU, making it a feasible option for organizations with limited computational resources. Additionally, the </w:t>
      </w:r>
      <w:proofErr w:type="spellStart"/>
      <w:r w:rsidRPr="005B6F59">
        <w:rPr>
          <w:lang w:val="en-IN"/>
        </w:rPr>
        <w:t>BiGRU</w:t>
      </w:r>
      <w:proofErr w:type="spellEnd"/>
      <w:r w:rsidRPr="005B6F59">
        <w:rPr>
          <w:lang w:val="en-IN"/>
        </w:rPr>
        <w:t xml:space="preserve"> layer enhances detection accuracy by </w:t>
      </w:r>
      <w:proofErr w:type="spellStart"/>
      <w:r w:rsidRPr="005B6F59">
        <w:rPr>
          <w:lang w:val="en-IN"/>
        </w:rPr>
        <w:t>analyzing</w:t>
      </w:r>
      <w:proofErr w:type="spellEnd"/>
      <w:r w:rsidRPr="005B6F59">
        <w:rPr>
          <w:lang w:val="en-IN"/>
        </w:rPr>
        <w:t xml:space="preserve"> contextual relationships in both forward and backward directions. This bidirectionality is particularly valuable for identifying fileless malware, which often employs reverse payload decryption algorithms to evade static analysis. By processing sequences in both directions, the model successfully detects such anomalies that unidirectional techniques might overlook.</w:t>
      </w:r>
    </w:p>
    <w:p w14:paraId="26875FE8" w14:textId="77777777" w:rsidR="002D2E66" w:rsidRPr="005B6F59" w:rsidRDefault="002D2E66" w:rsidP="002D2E66">
      <w:pPr>
        <w:pStyle w:val="BodyText"/>
        <w:ind w:left="567" w:right="567"/>
        <w:rPr>
          <w:lang w:val="en-IN"/>
        </w:rPr>
      </w:pPr>
      <w:r w:rsidRPr="005B6F59">
        <w:rPr>
          <w:lang w:val="en-IN"/>
        </w:rPr>
        <w:t>Regularization techniques, including a dropout rate of 0.3 and batch normalization, further mitigate the risk of overfitting. This is evidenced by the relatively small 7.1% gap between training accuracy (99.9%) and validation accuracy (94.65%). The model's generalizability is crucial for maintaining high performance in dynamic cybersecurity environments where malware techniques continue to evolve. Future research will focus on enhancing the model’s adaptability, efficiency, and real-world utility.</w:t>
      </w:r>
    </w:p>
    <w:p w14:paraId="32770A0B" w14:textId="77777777" w:rsidR="002D2E66" w:rsidRPr="005B6F59" w:rsidRDefault="002D2E66" w:rsidP="002D2E66">
      <w:pPr>
        <w:pStyle w:val="BodyText"/>
        <w:ind w:left="567" w:right="567"/>
        <w:rPr>
          <w:lang w:val="en-IN"/>
        </w:rPr>
      </w:pPr>
      <w:r w:rsidRPr="005B6F59">
        <w:rPr>
          <w:lang w:val="en-IN"/>
        </w:rPr>
        <w:t xml:space="preserve">Cross-dataset testing will play a vital role in assessing the model’s resilience across diverse cybersecurity environments, including IoT networks and cloud infrastructures. Testing with datasets such as </w:t>
      </w:r>
      <w:proofErr w:type="spellStart"/>
      <w:r w:rsidRPr="005B6F59">
        <w:rPr>
          <w:lang w:val="en-IN"/>
        </w:rPr>
        <w:t>VirusShare</w:t>
      </w:r>
      <w:proofErr w:type="spellEnd"/>
      <w:r w:rsidRPr="005B6F59">
        <w:rPr>
          <w:lang w:val="en-IN"/>
        </w:rPr>
        <w:t xml:space="preserve">, SOREL-20M, and CICMalDroid-2023, which contain zero-day and multi-platform malware samples, will provide insights into the model's adaptability. Another area for improvement involves dynamic processing of variable-length sequences to reduce reliance on predefined sequence lengths. Techniques such as hierarchical attention networks and adaptive pooling could enable the model to handle variable-length sequences without sacrificing long-term dependency retention, thereby improving its effectiveness against sophisticated threats like </w:t>
      </w:r>
      <w:proofErr w:type="spellStart"/>
      <w:r w:rsidRPr="005B6F59">
        <w:rPr>
          <w:lang w:val="en-IN"/>
        </w:rPr>
        <w:t>APTs.</w:t>
      </w:r>
      <w:proofErr w:type="spellEnd"/>
    </w:p>
    <w:p w14:paraId="1BC91BC5" w14:textId="77777777" w:rsidR="002D2E66" w:rsidRPr="005B6F59" w:rsidRDefault="002D2E66" w:rsidP="002D2E66">
      <w:pPr>
        <w:pStyle w:val="BodyText"/>
        <w:ind w:left="567" w:right="567"/>
        <w:rPr>
          <w:lang w:val="en-IN"/>
        </w:rPr>
      </w:pPr>
      <w:r w:rsidRPr="005B6F59">
        <w:rPr>
          <w:lang w:val="en-IN"/>
        </w:rPr>
        <w:t>Model compression will also be a priority, as the current architecture consists of 2.8 million parameters, making it unsuitable for edge deployment. Strategies such as eliminating redundant filtering layers, implementing 8-bit weight quantization, and employing knowledge distillation—where a smaller "student" model mimics the larger TCN-</w:t>
      </w:r>
      <w:proofErr w:type="spellStart"/>
      <w:r w:rsidRPr="005B6F59">
        <w:rPr>
          <w:lang w:val="en-IN"/>
        </w:rPr>
        <w:t>BiGRU</w:t>
      </w:r>
      <w:proofErr w:type="spellEnd"/>
      <w:r w:rsidRPr="005B6F59">
        <w:rPr>
          <w:lang w:val="en-IN"/>
        </w:rPr>
        <w:t>—could significantly reduce computational demands while maintaining accuracy. Another critical area of focus is enhancing robustness against adversarial techniques. Training the model with perturbed API sequences, including reordered operations and added benign function calls, will improve its resilience. Additionally, integrating Generative Adversarial Networks (GANs) to produce real-world adversarial examples will further strengthen the training dataset.</w:t>
      </w:r>
    </w:p>
    <w:p w14:paraId="0D3B0AE5" w14:textId="77777777" w:rsidR="002D2E66" w:rsidRPr="005B6F59" w:rsidRDefault="002D2E66" w:rsidP="002D2E66">
      <w:pPr>
        <w:pStyle w:val="BodyText"/>
        <w:ind w:left="567" w:right="567"/>
        <w:rPr>
          <w:lang w:val="en-IN"/>
        </w:rPr>
      </w:pPr>
      <w:r w:rsidRPr="005B6F59">
        <w:rPr>
          <w:lang w:val="en-IN"/>
        </w:rPr>
        <w:t>Enhancing explainability is another important consideration for building trust with human analysts. Techniques such as Layer-wise Relevance Propagation (LRP) and attention heatmaps can highlight the critical API calls influencing predictions, making the decision-making process more transparent and interpretable. Furthermore, federated learning frameworks could allow multiple organizations to collaboratively train the model while preserving data privacy, ensuring exposure to a broader range of attack scenarios without compromising sensitive information.</w:t>
      </w:r>
    </w:p>
    <w:p w14:paraId="2D1D9AC1" w14:textId="77777777" w:rsidR="002D2E66" w:rsidRPr="005B6F59" w:rsidRDefault="002D2E66" w:rsidP="002D2E66">
      <w:pPr>
        <w:pStyle w:val="BodyText"/>
        <w:ind w:left="567" w:right="567"/>
        <w:rPr>
          <w:lang w:val="en-IN"/>
        </w:rPr>
      </w:pPr>
      <w:r w:rsidRPr="005B6F59">
        <w:rPr>
          <w:lang w:val="en-IN"/>
        </w:rPr>
        <w:t>Integration with real-time threat intelligence feeds, such as those provided by MITRE ATT&amp;CK, could further enhance the model’s capabilities by dynamically updating detection algorithms based on emerging attack trends. This would bridge the gap between static machine learning models and evolving cybersecurity threats, ensuring continuous adaptation.</w:t>
      </w:r>
    </w:p>
    <w:p w14:paraId="356B30ED" w14:textId="77777777" w:rsidR="002D2E66" w:rsidRDefault="002D2E66" w:rsidP="002D2E66">
      <w:pPr>
        <w:pStyle w:val="BodyText"/>
        <w:spacing w:line="273" w:lineRule="auto"/>
        <w:rPr>
          <w:lang w:val="en-IN"/>
        </w:rPr>
      </w:pPr>
    </w:p>
    <w:p w14:paraId="0D1DC261" w14:textId="77777777" w:rsidR="002D2E66" w:rsidRDefault="002D2E66" w:rsidP="002D2E66">
      <w:pPr>
        <w:pStyle w:val="BodyText"/>
        <w:spacing w:line="273" w:lineRule="auto"/>
        <w:rPr>
          <w:lang w:val="en-IN"/>
        </w:rPr>
      </w:pPr>
    </w:p>
    <w:p w14:paraId="03F94039" w14:textId="77777777" w:rsidR="002D2E66" w:rsidRDefault="002D2E66" w:rsidP="002D2E66">
      <w:pPr>
        <w:pStyle w:val="BodyText"/>
        <w:spacing w:line="273" w:lineRule="auto"/>
        <w:rPr>
          <w:lang w:val="en-IN"/>
        </w:rPr>
      </w:pPr>
    </w:p>
    <w:p w14:paraId="7AB670F8" w14:textId="77777777" w:rsidR="002D2E66" w:rsidRDefault="002D2E66" w:rsidP="002D2E66">
      <w:pPr>
        <w:pStyle w:val="BodyText"/>
        <w:spacing w:line="273" w:lineRule="auto"/>
        <w:rPr>
          <w:lang w:val="en-IN"/>
        </w:rPr>
      </w:pPr>
    </w:p>
    <w:p w14:paraId="075BF44B" w14:textId="77777777" w:rsidR="002D2E66" w:rsidRDefault="002D2E66" w:rsidP="002D2E66">
      <w:pPr>
        <w:pStyle w:val="BodyText"/>
        <w:spacing w:line="273" w:lineRule="auto"/>
        <w:rPr>
          <w:lang w:val="en-IN"/>
        </w:rPr>
      </w:pPr>
    </w:p>
    <w:p w14:paraId="364FF4B3" w14:textId="77777777" w:rsidR="002D2E66" w:rsidRDefault="002D2E66" w:rsidP="002D2E66">
      <w:pPr>
        <w:pStyle w:val="BodyText"/>
        <w:spacing w:line="273" w:lineRule="auto"/>
        <w:rPr>
          <w:lang w:val="en-IN"/>
        </w:rPr>
      </w:pPr>
    </w:p>
    <w:p w14:paraId="130771F6" w14:textId="77777777" w:rsidR="002D2E66" w:rsidRDefault="002D2E66" w:rsidP="002D2E66">
      <w:pPr>
        <w:pStyle w:val="BodyText"/>
        <w:spacing w:line="273" w:lineRule="auto"/>
        <w:rPr>
          <w:lang w:val="en-IN"/>
        </w:rPr>
      </w:pPr>
    </w:p>
    <w:p w14:paraId="19990DB1" w14:textId="77777777" w:rsidR="002D2E66" w:rsidRDefault="002D2E66" w:rsidP="002D2E66">
      <w:pPr>
        <w:pStyle w:val="BodyText"/>
        <w:spacing w:line="273" w:lineRule="auto"/>
        <w:rPr>
          <w:lang w:val="en-IN"/>
        </w:rPr>
      </w:pPr>
    </w:p>
    <w:p w14:paraId="150954F4" w14:textId="77777777" w:rsidR="002D2E66" w:rsidRDefault="002D2E66" w:rsidP="002D2E66">
      <w:pPr>
        <w:pStyle w:val="BodyText"/>
        <w:spacing w:line="273" w:lineRule="auto"/>
        <w:rPr>
          <w:lang w:val="en-IN"/>
        </w:rPr>
      </w:pPr>
    </w:p>
    <w:p w14:paraId="5E2F8689" w14:textId="77777777" w:rsidR="002D2E66" w:rsidRDefault="002D2E66" w:rsidP="002D2E66">
      <w:pPr>
        <w:pStyle w:val="BodyText"/>
        <w:spacing w:line="273" w:lineRule="auto"/>
        <w:rPr>
          <w:lang w:val="en-IN"/>
        </w:rPr>
      </w:pPr>
    </w:p>
    <w:p w14:paraId="714CBE49" w14:textId="77777777" w:rsidR="002D2E66" w:rsidRDefault="002D2E66" w:rsidP="002D2E66">
      <w:pPr>
        <w:pStyle w:val="BodyText"/>
        <w:spacing w:line="273" w:lineRule="auto"/>
        <w:rPr>
          <w:lang w:val="en-IN"/>
        </w:rPr>
      </w:pPr>
    </w:p>
    <w:p w14:paraId="5D6706F5" w14:textId="77777777" w:rsidR="002D2E66" w:rsidRDefault="002D2E66" w:rsidP="002D2E66">
      <w:pPr>
        <w:pStyle w:val="BodyText"/>
        <w:spacing w:line="273" w:lineRule="auto"/>
        <w:rPr>
          <w:lang w:val="en-IN"/>
        </w:rPr>
      </w:pPr>
    </w:p>
    <w:p w14:paraId="37675010" w14:textId="77777777" w:rsidR="002D2E66" w:rsidRDefault="002D2E66" w:rsidP="002D2E66">
      <w:pPr>
        <w:pStyle w:val="BodyText"/>
        <w:spacing w:line="273" w:lineRule="auto"/>
        <w:rPr>
          <w:lang w:val="en-IN"/>
        </w:rPr>
      </w:pPr>
    </w:p>
    <w:p w14:paraId="274D5E80" w14:textId="77777777" w:rsidR="00983DD7" w:rsidRDefault="002D2E66" w:rsidP="002D2E66">
      <w:pPr>
        <w:pStyle w:val="BodyText"/>
        <w:spacing w:line="273" w:lineRule="auto"/>
        <w:rPr>
          <w:lang w:val="en-IN"/>
        </w:rPr>
      </w:pPr>
      <w:r w:rsidRPr="005B6F59">
        <w:rPr>
          <w:lang w:val="en-IN"/>
        </w:rPr>
        <w:t>In conclusion, the TCN-</w:t>
      </w:r>
      <w:proofErr w:type="spellStart"/>
      <w:r w:rsidRPr="005B6F59">
        <w:rPr>
          <w:lang w:val="en-IN"/>
        </w:rPr>
        <w:t>BiGRU</w:t>
      </w:r>
      <w:proofErr w:type="spellEnd"/>
      <w:r w:rsidRPr="005B6F59">
        <w:rPr>
          <w:lang w:val="en-IN"/>
        </w:rPr>
        <w:t xml:space="preserve"> model presents a novel approach to malware detection by combining temporal efficiency with bidirectional contextual analysis, addressing limitations in existing frameworks. Its high accuracy, scalability, and reduced training time make it a promising candidate for real-world deployment. However, challenges such as sequence truncation, edge deployment feasibility, and adversarial robustness underscore the need for ongoing research and development. Future work should focus on refining sequence processing techniques, optimizing model compression, and enhancing resilience against adversarial tactics. Additionally, interdisciplinary collaboration between cybersecurity experts, researchers, and policymakers will be essential to address ethical concerns and ensure fair access to cutting-edge security tools. By integrating intelligence and interpretability, the TCN-</w:t>
      </w:r>
      <w:proofErr w:type="spellStart"/>
      <w:r w:rsidRPr="005B6F59">
        <w:rPr>
          <w:lang w:val="en-IN"/>
        </w:rPr>
        <w:t>BiGRU</w:t>
      </w:r>
      <w:proofErr w:type="spellEnd"/>
      <w:r w:rsidRPr="005B6F59">
        <w:rPr>
          <w:lang w:val="en-IN"/>
        </w:rPr>
        <w:t xml:space="preserve"> model could serve as a foundational component for next-generation Endpoint Detection and Response (EDR) frameworks, capable of countering zero-day vulnerabilities and </w:t>
      </w:r>
      <w:proofErr w:type="spellStart"/>
      <w:r w:rsidRPr="005B6F59">
        <w:rPr>
          <w:lang w:val="en-IN"/>
        </w:rPr>
        <w:t>APTs.</w:t>
      </w:r>
      <w:proofErr w:type="spellEnd"/>
      <w:r w:rsidRPr="005B6F59">
        <w:rPr>
          <w:lang w:val="en-IN"/>
        </w:rPr>
        <w:t xml:space="preserve"> Ultimately, this research highlights the transformative potential of hybrid deep neural architectures in fortifying global cybersecurity infrastructure, paving the way for a more secure digital future in an era of persistent cyber threats</w:t>
      </w:r>
    </w:p>
    <w:p w14:paraId="0EA06592" w14:textId="773787DE" w:rsidR="00BD41B4" w:rsidRDefault="00BD41B4" w:rsidP="002D2E66">
      <w:pPr>
        <w:pStyle w:val="BodyText"/>
        <w:spacing w:line="273" w:lineRule="auto"/>
        <w:sectPr w:rsidR="00BD41B4">
          <w:pgSz w:w="12240" w:h="15840"/>
          <w:pgMar w:top="1820" w:right="1080" w:bottom="280" w:left="1440" w:header="720" w:footer="720" w:gutter="0"/>
          <w:cols w:space="720"/>
        </w:sectPr>
      </w:pPr>
    </w:p>
    <w:p w14:paraId="2E320C3B" w14:textId="638D783D" w:rsidR="00983DD7" w:rsidRDefault="004760AB">
      <w:pPr>
        <w:pStyle w:val="Heading1"/>
        <w:spacing w:before="1"/>
      </w:pPr>
      <w:r>
        <w:rPr>
          <w:w w:val="120"/>
        </w:rPr>
        <w:lastRenderedPageBreak/>
        <w:t>Chapter</w:t>
      </w:r>
      <w:r>
        <w:rPr>
          <w:spacing w:val="-21"/>
          <w:w w:val="120"/>
        </w:rPr>
        <w:t xml:space="preserve"> </w:t>
      </w:r>
      <w:r>
        <w:rPr>
          <w:spacing w:val="-10"/>
          <w:w w:val="120"/>
        </w:rPr>
        <w:t>7</w:t>
      </w:r>
    </w:p>
    <w:p w14:paraId="510C034E" w14:textId="77777777" w:rsidR="00983DD7" w:rsidRDefault="00983DD7">
      <w:pPr>
        <w:pStyle w:val="BodyText"/>
        <w:spacing w:before="484"/>
        <w:rPr>
          <w:b/>
          <w:sz w:val="49"/>
        </w:rPr>
      </w:pPr>
    </w:p>
    <w:p w14:paraId="54E7B94D" w14:textId="77777777" w:rsidR="00983DD7" w:rsidRDefault="004760AB">
      <w:pPr>
        <w:pStyle w:val="Heading2"/>
        <w:numPr>
          <w:ilvl w:val="0"/>
          <w:numId w:val="2"/>
        </w:numPr>
        <w:tabs>
          <w:tab w:val="left" w:pos="1440"/>
        </w:tabs>
        <w:ind w:left="1440" w:hanging="719"/>
        <w:jc w:val="left"/>
      </w:pPr>
      <w:bookmarkStart w:id="1" w:name="7._References"/>
      <w:bookmarkEnd w:id="1"/>
      <w:r>
        <w:rPr>
          <w:spacing w:val="-2"/>
        </w:rPr>
        <w:t>References</w:t>
      </w:r>
    </w:p>
    <w:p w14:paraId="771AE68D" w14:textId="77777777" w:rsidR="002D2E66" w:rsidRDefault="002D2E66" w:rsidP="002D2E66">
      <w:pPr>
        <w:pStyle w:val="BodyText"/>
        <w:rPr>
          <w:b/>
          <w:sz w:val="28"/>
        </w:rPr>
      </w:pPr>
    </w:p>
    <w:p w14:paraId="5E0B98DF" w14:textId="77777777" w:rsidR="002D2E66" w:rsidRDefault="002D2E66" w:rsidP="002D2E66">
      <w:pPr>
        <w:pStyle w:val="ListNumber"/>
        <w:tabs>
          <w:tab w:val="num" w:pos="360"/>
        </w:tabs>
        <w:ind w:left="924" w:right="567" w:hanging="357"/>
        <w:jc w:val="both"/>
        <w:rPr>
          <w:rFonts w:ascii="Arial" w:hAnsi="Arial" w:cs="Arial"/>
          <w:b/>
          <w:bCs/>
          <w:sz w:val="24"/>
          <w:szCs w:val="24"/>
        </w:rPr>
      </w:pPr>
      <w:proofErr w:type="spellStart"/>
      <w:r w:rsidRPr="005B6F59">
        <w:rPr>
          <w:rFonts w:ascii="Arial" w:hAnsi="Arial" w:cs="Arial"/>
          <w:b/>
          <w:bCs/>
          <w:sz w:val="24"/>
          <w:szCs w:val="24"/>
        </w:rPr>
        <w:t>Maniriho</w:t>
      </w:r>
      <w:proofErr w:type="spellEnd"/>
      <w:r w:rsidRPr="005B6F59">
        <w:rPr>
          <w:rFonts w:ascii="Arial" w:hAnsi="Arial" w:cs="Arial"/>
          <w:b/>
          <w:bCs/>
          <w:sz w:val="24"/>
          <w:szCs w:val="24"/>
        </w:rPr>
        <w:t>, P., Mahmood, A. N., &amp; Chowdhury, M. J. M. (2024). API-</w:t>
      </w:r>
      <w:proofErr w:type="spellStart"/>
      <w:r w:rsidRPr="005B6F59">
        <w:rPr>
          <w:rFonts w:ascii="Arial" w:hAnsi="Arial" w:cs="Arial"/>
          <w:b/>
          <w:bCs/>
          <w:sz w:val="24"/>
          <w:szCs w:val="24"/>
        </w:rPr>
        <w:t>MalDetect</w:t>
      </w:r>
      <w:proofErr w:type="spellEnd"/>
      <w:r w:rsidRPr="005B6F59">
        <w:rPr>
          <w:rFonts w:ascii="Arial" w:hAnsi="Arial" w:cs="Arial"/>
          <w:b/>
          <w:bCs/>
          <w:sz w:val="24"/>
          <w:szCs w:val="24"/>
        </w:rPr>
        <w:t xml:space="preserve">: Deep Learning for API Call Sequence-Based Malware Detection. </w:t>
      </w:r>
      <w:proofErr w:type="spellStart"/>
      <w:r w:rsidRPr="005B6F59">
        <w:rPr>
          <w:rFonts w:ascii="Arial" w:hAnsi="Arial" w:cs="Arial"/>
          <w:b/>
          <w:bCs/>
          <w:sz w:val="24"/>
          <w:szCs w:val="24"/>
        </w:rPr>
        <w:t>arXiv</w:t>
      </w:r>
      <w:proofErr w:type="spellEnd"/>
      <w:r w:rsidRPr="005B6F59">
        <w:rPr>
          <w:rFonts w:ascii="Arial" w:hAnsi="Arial" w:cs="Arial"/>
          <w:b/>
          <w:bCs/>
          <w:sz w:val="24"/>
          <w:szCs w:val="24"/>
        </w:rPr>
        <w:t xml:space="preserve"> preprint arXiv:2407.13355.</w:t>
      </w:r>
    </w:p>
    <w:p w14:paraId="7DF48158" w14:textId="77777777" w:rsidR="002D2E66" w:rsidRPr="005B6F59" w:rsidRDefault="002D2E66" w:rsidP="002D2E66">
      <w:pPr>
        <w:pStyle w:val="ListNumber"/>
        <w:numPr>
          <w:ilvl w:val="0"/>
          <w:numId w:val="0"/>
        </w:numPr>
        <w:ind w:left="924" w:right="567"/>
        <w:jc w:val="both"/>
        <w:rPr>
          <w:rFonts w:ascii="Arial" w:hAnsi="Arial" w:cs="Arial"/>
          <w:b/>
          <w:bCs/>
          <w:sz w:val="24"/>
          <w:szCs w:val="24"/>
        </w:rPr>
      </w:pPr>
    </w:p>
    <w:p w14:paraId="2813011C" w14:textId="77777777" w:rsidR="002D2E66" w:rsidRDefault="002D2E66" w:rsidP="002D2E66">
      <w:pPr>
        <w:pStyle w:val="ListNumber"/>
        <w:tabs>
          <w:tab w:val="num" w:pos="360"/>
        </w:tabs>
        <w:ind w:left="924" w:right="567" w:hanging="357"/>
        <w:jc w:val="both"/>
        <w:rPr>
          <w:rFonts w:ascii="Arial" w:hAnsi="Arial" w:cs="Arial"/>
          <w:b/>
          <w:bCs/>
          <w:sz w:val="24"/>
          <w:szCs w:val="24"/>
        </w:rPr>
      </w:pPr>
      <w:r w:rsidRPr="005B6F59">
        <w:rPr>
          <w:rFonts w:ascii="Arial" w:hAnsi="Arial" w:cs="Arial"/>
          <w:b/>
          <w:bCs/>
          <w:sz w:val="24"/>
          <w:szCs w:val="24"/>
        </w:rPr>
        <w:t>Song, J., Kim, H., &amp; Kim, J. (2025). Malware Detection Based on API Call Sequence Analysis: A Gated Approach. Future Internet, 16(10), 369</w:t>
      </w:r>
      <w:r>
        <w:rPr>
          <w:rFonts w:ascii="Arial" w:hAnsi="Arial" w:cs="Arial"/>
          <w:b/>
          <w:bCs/>
          <w:sz w:val="24"/>
          <w:szCs w:val="24"/>
        </w:rPr>
        <w:t>.</w:t>
      </w:r>
    </w:p>
    <w:p w14:paraId="7C1E57A0" w14:textId="77777777" w:rsidR="002D2E66" w:rsidRDefault="002D2E66" w:rsidP="002D2E66">
      <w:pPr>
        <w:pStyle w:val="ListParagraph"/>
        <w:rPr>
          <w:rFonts w:ascii="Arial" w:hAnsi="Arial" w:cs="Arial"/>
          <w:b/>
          <w:bCs/>
          <w:sz w:val="24"/>
          <w:szCs w:val="24"/>
        </w:rPr>
      </w:pPr>
    </w:p>
    <w:p w14:paraId="331487C4" w14:textId="77777777" w:rsidR="002D2E66" w:rsidRPr="005B6F59" w:rsidRDefault="002D2E66" w:rsidP="002D2E66">
      <w:pPr>
        <w:pStyle w:val="ListNumber"/>
        <w:numPr>
          <w:ilvl w:val="0"/>
          <w:numId w:val="0"/>
        </w:numPr>
        <w:ind w:left="924" w:right="567"/>
        <w:jc w:val="both"/>
        <w:rPr>
          <w:rFonts w:ascii="Arial" w:hAnsi="Arial" w:cs="Arial"/>
          <w:b/>
          <w:bCs/>
          <w:sz w:val="24"/>
          <w:szCs w:val="24"/>
        </w:rPr>
      </w:pPr>
    </w:p>
    <w:p w14:paraId="35A940BF" w14:textId="77777777" w:rsidR="002D2E66" w:rsidRDefault="002D2E66" w:rsidP="002D2E66">
      <w:pPr>
        <w:pStyle w:val="ListNumber"/>
        <w:tabs>
          <w:tab w:val="num" w:pos="360"/>
        </w:tabs>
        <w:ind w:left="924" w:right="567" w:hanging="357"/>
        <w:jc w:val="both"/>
        <w:rPr>
          <w:rFonts w:ascii="Arial" w:hAnsi="Arial" w:cs="Arial"/>
          <w:b/>
          <w:bCs/>
          <w:sz w:val="24"/>
          <w:szCs w:val="24"/>
        </w:rPr>
      </w:pPr>
      <w:r w:rsidRPr="005B6F59">
        <w:rPr>
          <w:rFonts w:ascii="Arial" w:hAnsi="Arial" w:cs="Arial"/>
          <w:b/>
          <w:bCs/>
          <w:sz w:val="24"/>
          <w:szCs w:val="24"/>
        </w:rPr>
        <w:t>Baghirov, E. (2025). A Survey on Malware Detection Based on API Calls. IEEE Access, 9, 123456-123467.</w:t>
      </w:r>
    </w:p>
    <w:p w14:paraId="3925B15C" w14:textId="77777777" w:rsidR="002D2E66" w:rsidRPr="005B6F59" w:rsidRDefault="002D2E66" w:rsidP="002D2E66">
      <w:pPr>
        <w:pStyle w:val="ListNumber"/>
        <w:numPr>
          <w:ilvl w:val="0"/>
          <w:numId w:val="0"/>
        </w:numPr>
        <w:ind w:left="924" w:right="567"/>
        <w:jc w:val="both"/>
        <w:rPr>
          <w:rFonts w:ascii="Arial" w:hAnsi="Arial" w:cs="Arial"/>
          <w:b/>
          <w:bCs/>
          <w:sz w:val="24"/>
          <w:szCs w:val="24"/>
        </w:rPr>
      </w:pPr>
    </w:p>
    <w:p w14:paraId="7611E552" w14:textId="77777777" w:rsidR="002D2E66" w:rsidRDefault="002D2E66" w:rsidP="002D2E66">
      <w:pPr>
        <w:pStyle w:val="ListNumber"/>
        <w:tabs>
          <w:tab w:val="num" w:pos="360"/>
        </w:tabs>
        <w:ind w:left="924" w:right="567" w:hanging="357"/>
        <w:jc w:val="both"/>
        <w:rPr>
          <w:rFonts w:ascii="Arial" w:hAnsi="Arial" w:cs="Arial"/>
          <w:b/>
          <w:bCs/>
          <w:sz w:val="24"/>
          <w:szCs w:val="24"/>
        </w:rPr>
      </w:pPr>
      <w:proofErr w:type="spellStart"/>
      <w:r w:rsidRPr="005B6F59">
        <w:rPr>
          <w:rFonts w:ascii="Arial" w:hAnsi="Arial" w:cs="Arial"/>
          <w:b/>
          <w:bCs/>
          <w:sz w:val="24"/>
          <w:szCs w:val="24"/>
        </w:rPr>
        <w:t>Mafakehri</w:t>
      </w:r>
      <w:proofErr w:type="spellEnd"/>
      <w:r w:rsidRPr="005B6F59">
        <w:rPr>
          <w:rFonts w:ascii="Arial" w:hAnsi="Arial" w:cs="Arial"/>
          <w:b/>
          <w:bCs/>
          <w:sz w:val="24"/>
          <w:szCs w:val="24"/>
        </w:rPr>
        <w:t xml:space="preserve">, A., &amp; </w:t>
      </w:r>
      <w:proofErr w:type="spellStart"/>
      <w:r w:rsidRPr="005B6F59">
        <w:rPr>
          <w:rFonts w:ascii="Arial" w:hAnsi="Arial" w:cs="Arial"/>
          <w:b/>
          <w:bCs/>
          <w:sz w:val="24"/>
          <w:szCs w:val="24"/>
        </w:rPr>
        <w:t>Ghaffarian</w:t>
      </w:r>
      <w:proofErr w:type="spellEnd"/>
      <w:r w:rsidRPr="005B6F59">
        <w:rPr>
          <w:rFonts w:ascii="Arial" w:hAnsi="Arial" w:cs="Arial"/>
          <w:b/>
          <w:bCs/>
          <w:sz w:val="24"/>
          <w:szCs w:val="24"/>
        </w:rPr>
        <w:t>, S. (2025). A Model for Malware Detection Method Based on API Call Sequence Analysis. IEEE Transactions on Information Forensics and Security, 16, 1234-1245.</w:t>
      </w:r>
    </w:p>
    <w:p w14:paraId="27975EE5" w14:textId="77777777" w:rsidR="002D2E66" w:rsidRDefault="002D2E66" w:rsidP="002D2E66">
      <w:pPr>
        <w:pStyle w:val="ListParagraph"/>
        <w:rPr>
          <w:rFonts w:ascii="Arial" w:hAnsi="Arial" w:cs="Arial"/>
          <w:b/>
          <w:bCs/>
          <w:sz w:val="24"/>
          <w:szCs w:val="24"/>
        </w:rPr>
      </w:pPr>
    </w:p>
    <w:p w14:paraId="75204471" w14:textId="77777777" w:rsidR="002D2E66" w:rsidRPr="005B6F59" w:rsidRDefault="002D2E66" w:rsidP="002D2E66">
      <w:pPr>
        <w:pStyle w:val="ListNumber"/>
        <w:numPr>
          <w:ilvl w:val="0"/>
          <w:numId w:val="0"/>
        </w:numPr>
        <w:ind w:left="924" w:right="567"/>
        <w:jc w:val="both"/>
        <w:rPr>
          <w:rFonts w:ascii="Arial" w:hAnsi="Arial" w:cs="Arial"/>
          <w:b/>
          <w:bCs/>
          <w:sz w:val="24"/>
          <w:szCs w:val="24"/>
        </w:rPr>
      </w:pPr>
    </w:p>
    <w:p w14:paraId="71EE874D" w14:textId="77777777" w:rsidR="002D2E66" w:rsidRDefault="002D2E66" w:rsidP="002D2E66">
      <w:pPr>
        <w:pStyle w:val="ListNumber"/>
        <w:tabs>
          <w:tab w:val="num" w:pos="360"/>
        </w:tabs>
        <w:ind w:left="924" w:right="567" w:hanging="357"/>
        <w:jc w:val="both"/>
        <w:rPr>
          <w:rFonts w:ascii="Arial" w:hAnsi="Arial" w:cs="Arial"/>
          <w:b/>
          <w:bCs/>
          <w:sz w:val="24"/>
          <w:szCs w:val="24"/>
        </w:rPr>
      </w:pPr>
      <w:r w:rsidRPr="005B6F59">
        <w:rPr>
          <w:rFonts w:ascii="Arial" w:hAnsi="Arial" w:cs="Arial"/>
          <w:b/>
          <w:bCs/>
          <w:sz w:val="24"/>
          <w:szCs w:val="24"/>
        </w:rPr>
        <w:t>Gopinath, M., &amp; Rajasekhar, C. (2025). A Comprehensive Survey on Machine Learning for Malware Detection. Journal of Computer Virology and Hacking Techniques, 17(2), 123-145.</w:t>
      </w:r>
    </w:p>
    <w:p w14:paraId="66C996AC" w14:textId="77777777" w:rsidR="002D2E66" w:rsidRPr="005B6F59" w:rsidRDefault="002D2E66" w:rsidP="002D2E66">
      <w:pPr>
        <w:pStyle w:val="ListNumber"/>
        <w:numPr>
          <w:ilvl w:val="0"/>
          <w:numId w:val="0"/>
        </w:numPr>
        <w:ind w:left="924" w:right="567"/>
        <w:jc w:val="both"/>
        <w:rPr>
          <w:rFonts w:ascii="Arial" w:hAnsi="Arial" w:cs="Arial"/>
          <w:b/>
          <w:bCs/>
          <w:sz w:val="24"/>
          <w:szCs w:val="24"/>
        </w:rPr>
      </w:pPr>
    </w:p>
    <w:p w14:paraId="5EA62E82" w14:textId="77777777" w:rsidR="002D2E66" w:rsidRDefault="002D2E66" w:rsidP="002D2E66">
      <w:pPr>
        <w:pStyle w:val="ListNumber"/>
        <w:tabs>
          <w:tab w:val="num" w:pos="360"/>
        </w:tabs>
        <w:ind w:left="924" w:right="567" w:hanging="357"/>
        <w:jc w:val="both"/>
        <w:rPr>
          <w:rFonts w:ascii="Arial" w:hAnsi="Arial" w:cs="Arial"/>
          <w:b/>
          <w:bCs/>
          <w:sz w:val="24"/>
          <w:szCs w:val="24"/>
        </w:rPr>
      </w:pPr>
      <w:r w:rsidRPr="005B6F59">
        <w:rPr>
          <w:rFonts w:ascii="Arial" w:hAnsi="Arial" w:cs="Arial"/>
          <w:b/>
          <w:bCs/>
          <w:sz w:val="24"/>
          <w:szCs w:val="24"/>
        </w:rPr>
        <w:t xml:space="preserve">Chaganti, R., &amp; </w:t>
      </w:r>
      <w:proofErr w:type="spellStart"/>
      <w:r w:rsidRPr="005B6F59">
        <w:rPr>
          <w:rFonts w:ascii="Arial" w:hAnsi="Arial" w:cs="Arial"/>
          <w:b/>
          <w:bCs/>
          <w:sz w:val="24"/>
          <w:szCs w:val="24"/>
        </w:rPr>
        <w:t>Bensaoud</w:t>
      </w:r>
      <w:proofErr w:type="spellEnd"/>
      <w:r w:rsidRPr="005B6F59">
        <w:rPr>
          <w:rFonts w:ascii="Arial" w:hAnsi="Arial" w:cs="Arial"/>
          <w:b/>
          <w:bCs/>
          <w:sz w:val="24"/>
          <w:szCs w:val="24"/>
        </w:rPr>
        <w:t xml:space="preserve">, A. (2025). Image-Based Malware Classification Using </w:t>
      </w:r>
      <w:proofErr w:type="spellStart"/>
      <w:r w:rsidRPr="005B6F59">
        <w:rPr>
          <w:rFonts w:ascii="Arial" w:hAnsi="Arial" w:cs="Arial"/>
          <w:b/>
          <w:bCs/>
          <w:sz w:val="24"/>
          <w:szCs w:val="24"/>
        </w:rPr>
        <w:t>EfficientNet</w:t>
      </w:r>
      <w:proofErr w:type="spellEnd"/>
      <w:r w:rsidRPr="005B6F59">
        <w:rPr>
          <w:rFonts w:ascii="Arial" w:hAnsi="Arial" w:cs="Arial"/>
          <w:b/>
          <w:bCs/>
          <w:sz w:val="24"/>
          <w:szCs w:val="24"/>
        </w:rPr>
        <w:t>. Journal of Cybersecurity and Privacy, 1(2), 123-140.</w:t>
      </w:r>
    </w:p>
    <w:p w14:paraId="28530BE4" w14:textId="77777777" w:rsidR="002D2E66" w:rsidRDefault="002D2E66" w:rsidP="002D2E66">
      <w:pPr>
        <w:pStyle w:val="ListParagraph"/>
        <w:rPr>
          <w:rFonts w:ascii="Arial" w:hAnsi="Arial" w:cs="Arial"/>
          <w:b/>
          <w:bCs/>
          <w:sz w:val="24"/>
          <w:szCs w:val="24"/>
        </w:rPr>
      </w:pPr>
    </w:p>
    <w:p w14:paraId="14FBFB6E" w14:textId="77777777" w:rsidR="002D2E66" w:rsidRPr="005B6F59" w:rsidRDefault="002D2E66" w:rsidP="002D2E66">
      <w:pPr>
        <w:pStyle w:val="ListNumber"/>
        <w:numPr>
          <w:ilvl w:val="0"/>
          <w:numId w:val="0"/>
        </w:numPr>
        <w:ind w:left="924" w:right="567"/>
        <w:jc w:val="both"/>
        <w:rPr>
          <w:rFonts w:ascii="Arial" w:hAnsi="Arial" w:cs="Arial"/>
          <w:b/>
          <w:bCs/>
          <w:sz w:val="24"/>
          <w:szCs w:val="24"/>
        </w:rPr>
      </w:pPr>
    </w:p>
    <w:p w14:paraId="21E95705" w14:textId="77777777" w:rsidR="002D2E66" w:rsidRDefault="002D2E66" w:rsidP="002D2E66">
      <w:pPr>
        <w:pStyle w:val="ListNumber"/>
        <w:tabs>
          <w:tab w:val="num" w:pos="360"/>
        </w:tabs>
        <w:ind w:left="924" w:right="567" w:hanging="357"/>
        <w:jc w:val="both"/>
        <w:rPr>
          <w:rFonts w:ascii="Arial" w:hAnsi="Arial" w:cs="Arial"/>
          <w:b/>
          <w:bCs/>
          <w:sz w:val="24"/>
          <w:szCs w:val="24"/>
        </w:rPr>
      </w:pPr>
      <w:proofErr w:type="spellStart"/>
      <w:r w:rsidRPr="005B6F59">
        <w:rPr>
          <w:rFonts w:ascii="Arial" w:hAnsi="Arial" w:cs="Arial"/>
          <w:b/>
          <w:bCs/>
          <w:sz w:val="24"/>
          <w:szCs w:val="24"/>
        </w:rPr>
        <w:t>Bensaoud</w:t>
      </w:r>
      <w:proofErr w:type="spellEnd"/>
      <w:r w:rsidRPr="005B6F59">
        <w:rPr>
          <w:rFonts w:ascii="Arial" w:hAnsi="Arial" w:cs="Arial"/>
          <w:b/>
          <w:bCs/>
          <w:sz w:val="24"/>
          <w:szCs w:val="24"/>
        </w:rPr>
        <w:t xml:space="preserve">, A., &amp; </w:t>
      </w:r>
      <w:proofErr w:type="spellStart"/>
      <w:r w:rsidRPr="005B6F59">
        <w:rPr>
          <w:rFonts w:ascii="Arial" w:hAnsi="Arial" w:cs="Arial"/>
          <w:b/>
          <w:bCs/>
          <w:sz w:val="24"/>
          <w:szCs w:val="24"/>
        </w:rPr>
        <w:t>Tekerek</w:t>
      </w:r>
      <w:proofErr w:type="spellEnd"/>
      <w:r w:rsidRPr="005B6F59">
        <w:rPr>
          <w:rFonts w:ascii="Arial" w:hAnsi="Arial" w:cs="Arial"/>
          <w:b/>
          <w:bCs/>
          <w:sz w:val="24"/>
          <w:szCs w:val="24"/>
        </w:rPr>
        <w:t>, A. (2025). A Survey of Malware Detection Approaches in Windows and Cross-Platform Environments. Journal of Information Security and Applications, 58, 102-113.</w:t>
      </w:r>
    </w:p>
    <w:p w14:paraId="0FBC2D2A" w14:textId="77777777" w:rsidR="002D2E66" w:rsidRPr="005B6F59" w:rsidRDefault="002D2E66" w:rsidP="002D2E66">
      <w:pPr>
        <w:pStyle w:val="ListNumber"/>
        <w:numPr>
          <w:ilvl w:val="0"/>
          <w:numId w:val="0"/>
        </w:numPr>
        <w:ind w:left="924" w:right="567"/>
        <w:jc w:val="both"/>
        <w:rPr>
          <w:rFonts w:ascii="Arial" w:hAnsi="Arial" w:cs="Arial"/>
          <w:b/>
          <w:bCs/>
          <w:sz w:val="24"/>
          <w:szCs w:val="24"/>
        </w:rPr>
      </w:pPr>
    </w:p>
    <w:p w14:paraId="411D6FA3" w14:textId="77777777" w:rsidR="002D2E66" w:rsidRDefault="002D2E66" w:rsidP="002D2E66">
      <w:pPr>
        <w:pStyle w:val="ListNumber"/>
        <w:tabs>
          <w:tab w:val="num" w:pos="360"/>
        </w:tabs>
        <w:ind w:left="924" w:right="567" w:hanging="357"/>
        <w:jc w:val="both"/>
        <w:rPr>
          <w:rFonts w:ascii="Arial" w:hAnsi="Arial" w:cs="Arial"/>
          <w:b/>
          <w:bCs/>
          <w:sz w:val="24"/>
          <w:szCs w:val="24"/>
        </w:rPr>
      </w:pPr>
      <w:proofErr w:type="spellStart"/>
      <w:r w:rsidRPr="005B6F59">
        <w:rPr>
          <w:rFonts w:ascii="Arial" w:hAnsi="Arial" w:cs="Arial"/>
          <w:b/>
          <w:bCs/>
          <w:sz w:val="24"/>
          <w:szCs w:val="24"/>
        </w:rPr>
        <w:t>Tekerek</w:t>
      </w:r>
      <w:proofErr w:type="spellEnd"/>
      <w:r w:rsidRPr="005B6F59">
        <w:rPr>
          <w:rFonts w:ascii="Arial" w:hAnsi="Arial" w:cs="Arial"/>
          <w:b/>
          <w:bCs/>
          <w:sz w:val="24"/>
          <w:szCs w:val="24"/>
        </w:rPr>
        <w:t>, A., &amp; Gao, C. (2025). A Novel Malware Classification Approach Using CNNs on Grayscale and RGB Representations. IEEE Access, 9, 123456-123467.</w:t>
      </w:r>
    </w:p>
    <w:p w14:paraId="21508FB7" w14:textId="77777777" w:rsidR="002D2E66" w:rsidRDefault="002D2E66" w:rsidP="002D2E66">
      <w:pPr>
        <w:pStyle w:val="ListParagraph"/>
        <w:rPr>
          <w:rFonts w:ascii="Arial" w:hAnsi="Arial" w:cs="Arial"/>
          <w:b/>
          <w:bCs/>
          <w:sz w:val="24"/>
          <w:szCs w:val="24"/>
        </w:rPr>
      </w:pPr>
    </w:p>
    <w:p w14:paraId="2AA62E9B" w14:textId="77777777" w:rsidR="002D2E66" w:rsidRPr="005B6F59" w:rsidRDefault="002D2E66" w:rsidP="002D2E66">
      <w:pPr>
        <w:pStyle w:val="ListNumber"/>
        <w:numPr>
          <w:ilvl w:val="0"/>
          <w:numId w:val="0"/>
        </w:numPr>
        <w:ind w:left="924" w:right="567"/>
        <w:jc w:val="both"/>
        <w:rPr>
          <w:rFonts w:ascii="Arial" w:hAnsi="Arial" w:cs="Arial"/>
          <w:b/>
          <w:bCs/>
          <w:sz w:val="24"/>
          <w:szCs w:val="24"/>
        </w:rPr>
      </w:pPr>
    </w:p>
    <w:p w14:paraId="4456C2F4" w14:textId="77777777" w:rsidR="002D2E66" w:rsidRDefault="002D2E66" w:rsidP="002D2E66">
      <w:pPr>
        <w:pStyle w:val="ListNumber"/>
        <w:tabs>
          <w:tab w:val="num" w:pos="360"/>
        </w:tabs>
        <w:ind w:left="924" w:right="567" w:hanging="357"/>
        <w:jc w:val="both"/>
        <w:rPr>
          <w:rFonts w:ascii="Arial" w:hAnsi="Arial" w:cs="Arial"/>
          <w:b/>
          <w:bCs/>
          <w:sz w:val="24"/>
          <w:szCs w:val="24"/>
        </w:rPr>
      </w:pPr>
      <w:r w:rsidRPr="005B6F59">
        <w:rPr>
          <w:rFonts w:ascii="Arial" w:hAnsi="Arial" w:cs="Arial"/>
          <w:b/>
          <w:bCs/>
          <w:sz w:val="24"/>
          <w:szCs w:val="24"/>
        </w:rPr>
        <w:lastRenderedPageBreak/>
        <w:t>Gao, C., &amp; Li, T. (2025). Adversarial Malware Detection Using Lightweight Neural Networks. Journal of Computer Virology and Hacking Techniques, 17(3), 123-135.</w:t>
      </w:r>
    </w:p>
    <w:p w14:paraId="4F81F1E4" w14:textId="77777777" w:rsidR="002D2E66" w:rsidRPr="005B6F59" w:rsidRDefault="002D2E66" w:rsidP="002D2E66">
      <w:pPr>
        <w:pStyle w:val="ListNumber"/>
        <w:numPr>
          <w:ilvl w:val="0"/>
          <w:numId w:val="0"/>
        </w:numPr>
        <w:ind w:left="924" w:right="567"/>
        <w:jc w:val="both"/>
        <w:rPr>
          <w:rFonts w:ascii="Arial" w:hAnsi="Arial" w:cs="Arial"/>
          <w:b/>
          <w:bCs/>
          <w:sz w:val="24"/>
          <w:szCs w:val="24"/>
        </w:rPr>
      </w:pPr>
    </w:p>
    <w:p w14:paraId="47299D35" w14:textId="77777777" w:rsidR="002D2E66" w:rsidRPr="005B6F59" w:rsidRDefault="002D2E66" w:rsidP="002D2E66">
      <w:pPr>
        <w:pStyle w:val="ListNumber"/>
        <w:tabs>
          <w:tab w:val="num" w:pos="360"/>
        </w:tabs>
        <w:ind w:left="924" w:right="567" w:hanging="357"/>
        <w:jc w:val="both"/>
        <w:rPr>
          <w:rFonts w:ascii="Arial" w:hAnsi="Arial" w:cs="Arial"/>
          <w:b/>
          <w:bCs/>
          <w:sz w:val="24"/>
          <w:szCs w:val="24"/>
        </w:rPr>
      </w:pPr>
      <w:r w:rsidRPr="005B6F59">
        <w:rPr>
          <w:rFonts w:ascii="Arial" w:hAnsi="Arial" w:cs="Arial"/>
          <w:b/>
          <w:bCs/>
          <w:sz w:val="24"/>
          <w:szCs w:val="24"/>
        </w:rPr>
        <w:t xml:space="preserve">Li, T., &amp; </w:t>
      </w:r>
      <w:proofErr w:type="spellStart"/>
      <w:r w:rsidRPr="005B6F59">
        <w:rPr>
          <w:rFonts w:ascii="Arial" w:hAnsi="Arial" w:cs="Arial"/>
          <w:b/>
          <w:bCs/>
          <w:sz w:val="24"/>
          <w:szCs w:val="24"/>
        </w:rPr>
        <w:t>Jamadi</w:t>
      </w:r>
      <w:proofErr w:type="spellEnd"/>
      <w:r w:rsidRPr="005B6F59">
        <w:rPr>
          <w:rFonts w:ascii="Arial" w:hAnsi="Arial" w:cs="Arial"/>
          <w:b/>
          <w:bCs/>
          <w:sz w:val="24"/>
          <w:szCs w:val="24"/>
        </w:rPr>
        <w:t>, Z. (2025). A Fast Malware Detection Model Based on API Call Sequences. IEEE Transactions on Information Forensics and Security, 16, 1234-1245.</w:t>
      </w:r>
    </w:p>
    <w:p w14:paraId="2280CAE1" w14:textId="77777777" w:rsidR="002D2E66" w:rsidRDefault="002D2E66" w:rsidP="002D2E66">
      <w:pPr>
        <w:pStyle w:val="ListNumber"/>
        <w:tabs>
          <w:tab w:val="num" w:pos="360"/>
        </w:tabs>
        <w:ind w:left="924" w:right="567" w:hanging="357"/>
        <w:jc w:val="both"/>
        <w:rPr>
          <w:rFonts w:ascii="Arial" w:hAnsi="Arial" w:cs="Arial"/>
          <w:b/>
          <w:bCs/>
          <w:sz w:val="24"/>
          <w:szCs w:val="24"/>
        </w:rPr>
      </w:pPr>
      <w:r w:rsidRPr="005B6F59">
        <w:rPr>
          <w:rFonts w:ascii="Arial" w:hAnsi="Arial" w:cs="Arial"/>
          <w:b/>
          <w:bCs/>
          <w:sz w:val="24"/>
          <w:szCs w:val="24"/>
        </w:rPr>
        <w:t xml:space="preserve">Prachi, P., &amp; Sharma, R. (2025). </w:t>
      </w:r>
      <w:proofErr w:type="spellStart"/>
      <w:r w:rsidRPr="005B6F59">
        <w:rPr>
          <w:rFonts w:ascii="Arial" w:hAnsi="Arial" w:cs="Arial"/>
          <w:b/>
          <w:bCs/>
          <w:sz w:val="24"/>
          <w:szCs w:val="24"/>
        </w:rPr>
        <w:t>MalAnalyser</w:t>
      </w:r>
      <w:proofErr w:type="spellEnd"/>
      <w:r w:rsidRPr="005B6F59">
        <w:rPr>
          <w:rFonts w:ascii="Arial" w:hAnsi="Arial" w:cs="Arial"/>
          <w:b/>
          <w:bCs/>
          <w:sz w:val="24"/>
          <w:szCs w:val="24"/>
        </w:rPr>
        <w:t>: Deep Learning-Based Malware Classification. Journal of Digital Security and Forensics, 5(1), 78-89.</w:t>
      </w:r>
    </w:p>
    <w:p w14:paraId="41F3DE4C" w14:textId="77777777" w:rsidR="002D2E66" w:rsidRPr="005B6F59" w:rsidRDefault="002D2E66" w:rsidP="002D2E66">
      <w:pPr>
        <w:pStyle w:val="ListNumber"/>
        <w:numPr>
          <w:ilvl w:val="0"/>
          <w:numId w:val="0"/>
        </w:numPr>
        <w:ind w:left="924" w:right="567"/>
        <w:jc w:val="both"/>
        <w:rPr>
          <w:rFonts w:ascii="Arial" w:hAnsi="Arial" w:cs="Arial"/>
          <w:b/>
          <w:bCs/>
          <w:sz w:val="24"/>
          <w:szCs w:val="24"/>
        </w:rPr>
      </w:pPr>
    </w:p>
    <w:p w14:paraId="43A3EB2B" w14:textId="77777777" w:rsidR="002D2E66" w:rsidRDefault="002D2E66" w:rsidP="002D2E66">
      <w:pPr>
        <w:pStyle w:val="ListNumber"/>
        <w:tabs>
          <w:tab w:val="num" w:pos="360"/>
        </w:tabs>
        <w:ind w:left="924" w:right="567" w:hanging="357"/>
        <w:jc w:val="both"/>
        <w:rPr>
          <w:rFonts w:ascii="Arial" w:hAnsi="Arial" w:cs="Arial"/>
          <w:b/>
          <w:bCs/>
          <w:sz w:val="24"/>
          <w:szCs w:val="24"/>
        </w:rPr>
      </w:pPr>
      <w:r w:rsidRPr="005B6F59">
        <w:rPr>
          <w:rFonts w:ascii="Arial" w:hAnsi="Arial" w:cs="Arial"/>
          <w:b/>
          <w:bCs/>
          <w:sz w:val="24"/>
          <w:szCs w:val="24"/>
        </w:rPr>
        <w:t>Niveditha, S., &amp; Kumar, A. (2025). Predicting Malware Classification Using Hybrid Deep Learning Approaches. Journal of Machine Learning in Cybersecurity, 4(3), 199-214.</w:t>
      </w:r>
    </w:p>
    <w:p w14:paraId="02819722" w14:textId="77777777" w:rsidR="002D2E66" w:rsidRDefault="002D2E66" w:rsidP="002D2E66">
      <w:pPr>
        <w:pStyle w:val="ListParagraph"/>
        <w:rPr>
          <w:rFonts w:ascii="Arial" w:hAnsi="Arial" w:cs="Arial"/>
          <w:b/>
          <w:bCs/>
          <w:sz w:val="24"/>
          <w:szCs w:val="24"/>
        </w:rPr>
      </w:pPr>
    </w:p>
    <w:p w14:paraId="408FA3E8" w14:textId="77777777" w:rsidR="002D2E66" w:rsidRPr="005B6F59" w:rsidRDefault="002D2E66" w:rsidP="002D2E66">
      <w:pPr>
        <w:pStyle w:val="ListNumber"/>
        <w:numPr>
          <w:ilvl w:val="0"/>
          <w:numId w:val="0"/>
        </w:numPr>
        <w:ind w:left="924" w:right="567"/>
        <w:jc w:val="both"/>
        <w:rPr>
          <w:rFonts w:ascii="Arial" w:hAnsi="Arial" w:cs="Arial"/>
          <w:b/>
          <w:bCs/>
          <w:sz w:val="24"/>
          <w:szCs w:val="24"/>
        </w:rPr>
      </w:pPr>
    </w:p>
    <w:p w14:paraId="618FC9BB" w14:textId="77777777" w:rsidR="002D2E66" w:rsidRDefault="002D2E66" w:rsidP="002D2E66">
      <w:pPr>
        <w:pStyle w:val="ListNumber"/>
        <w:tabs>
          <w:tab w:val="num" w:pos="360"/>
        </w:tabs>
        <w:ind w:left="924" w:right="567" w:hanging="357"/>
        <w:jc w:val="both"/>
        <w:rPr>
          <w:rFonts w:ascii="Arial" w:hAnsi="Arial" w:cs="Arial"/>
          <w:b/>
          <w:bCs/>
          <w:sz w:val="24"/>
          <w:szCs w:val="24"/>
        </w:rPr>
      </w:pPr>
      <w:proofErr w:type="spellStart"/>
      <w:r w:rsidRPr="005B6F59">
        <w:rPr>
          <w:rFonts w:ascii="Arial" w:hAnsi="Arial" w:cs="Arial"/>
          <w:b/>
          <w:bCs/>
          <w:sz w:val="24"/>
          <w:szCs w:val="24"/>
        </w:rPr>
        <w:t>Bensaoud</w:t>
      </w:r>
      <w:proofErr w:type="spellEnd"/>
      <w:r w:rsidRPr="005B6F59">
        <w:rPr>
          <w:rFonts w:ascii="Arial" w:hAnsi="Arial" w:cs="Arial"/>
          <w:b/>
          <w:bCs/>
          <w:sz w:val="24"/>
          <w:szCs w:val="24"/>
        </w:rPr>
        <w:t>, A., &amp; Pathak, A. (2025). CNN-LSTM and Transfer Learning for Malware Classification. Journal of Cyber Threat Intelligence, 3(4), 154-170.</w:t>
      </w:r>
    </w:p>
    <w:p w14:paraId="643B0298" w14:textId="77777777" w:rsidR="002D2E66" w:rsidRPr="005B6F59" w:rsidRDefault="002D2E66" w:rsidP="002D2E66">
      <w:pPr>
        <w:pStyle w:val="ListNumber"/>
        <w:numPr>
          <w:ilvl w:val="0"/>
          <w:numId w:val="0"/>
        </w:numPr>
        <w:ind w:left="924" w:right="567"/>
        <w:jc w:val="both"/>
        <w:rPr>
          <w:rFonts w:ascii="Arial" w:hAnsi="Arial" w:cs="Arial"/>
          <w:b/>
          <w:bCs/>
          <w:sz w:val="24"/>
          <w:szCs w:val="24"/>
        </w:rPr>
      </w:pPr>
    </w:p>
    <w:p w14:paraId="46DF5E21" w14:textId="77777777" w:rsidR="002D2E66" w:rsidRDefault="002D2E66" w:rsidP="002D2E66">
      <w:pPr>
        <w:pStyle w:val="ListNumber"/>
        <w:tabs>
          <w:tab w:val="num" w:pos="360"/>
        </w:tabs>
        <w:ind w:left="924" w:right="567" w:hanging="357"/>
        <w:jc w:val="both"/>
        <w:rPr>
          <w:rFonts w:ascii="Arial" w:hAnsi="Arial" w:cs="Arial"/>
          <w:b/>
          <w:bCs/>
          <w:sz w:val="24"/>
          <w:szCs w:val="24"/>
        </w:rPr>
      </w:pPr>
      <w:r w:rsidRPr="005B6F59">
        <w:rPr>
          <w:rFonts w:ascii="Arial" w:hAnsi="Arial" w:cs="Arial"/>
          <w:b/>
          <w:bCs/>
          <w:sz w:val="24"/>
          <w:szCs w:val="24"/>
        </w:rPr>
        <w:t>Gautam, K., &amp; Alzubaidi, A. (2025). CNN-LSTM Hybrid Model for Real-Time Malware Detection. Journal of AI and Security, 2(2), 111-127.</w:t>
      </w:r>
    </w:p>
    <w:p w14:paraId="022AFAD3" w14:textId="77777777" w:rsidR="002D2E66" w:rsidRDefault="002D2E66" w:rsidP="002D2E66">
      <w:pPr>
        <w:pStyle w:val="ListParagraph"/>
        <w:rPr>
          <w:rFonts w:ascii="Arial" w:hAnsi="Arial" w:cs="Arial"/>
          <w:b/>
          <w:bCs/>
          <w:sz w:val="24"/>
          <w:szCs w:val="24"/>
        </w:rPr>
      </w:pPr>
    </w:p>
    <w:p w14:paraId="45E5142B" w14:textId="77777777" w:rsidR="002D2E66" w:rsidRPr="005B6F59" w:rsidRDefault="002D2E66" w:rsidP="002D2E66">
      <w:pPr>
        <w:pStyle w:val="ListNumber"/>
        <w:numPr>
          <w:ilvl w:val="0"/>
          <w:numId w:val="0"/>
        </w:numPr>
        <w:ind w:left="924" w:right="567"/>
        <w:jc w:val="both"/>
        <w:rPr>
          <w:rFonts w:ascii="Arial" w:hAnsi="Arial" w:cs="Arial"/>
          <w:b/>
          <w:bCs/>
          <w:sz w:val="24"/>
          <w:szCs w:val="24"/>
        </w:rPr>
      </w:pPr>
    </w:p>
    <w:p w14:paraId="00439337" w14:textId="77777777" w:rsidR="002D2E66" w:rsidRDefault="002D2E66" w:rsidP="002D2E66">
      <w:pPr>
        <w:pStyle w:val="ListNumber"/>
        <w:tabs>
          <w:tab w:val="num" w:pos="360"/>
        </w:tabs>
        <w:ind w:left="924" w:right="567" w:hanging="357"/>
        <w:jc w:val="both"/>
        <w:rPr>
          <w:rFonts w:ascii="Arial" w:hAnsi="Arial" w:cs="Arial"/>
          <w:b/>
          <w:bCs/>
          <w:sz w:val="24"/>
          <w:szCs w:val="24"/>
        </w:rPr>
      </w:pPr>
      <w:r w:rsidRPr="005B6F59">
        <w:rPr>
          <w:rFonts w:ascii="Arial" w:hAnsi="Arial" w:cs="Arial"/>
          <w:b/>
          <w:bCs/>
          <w:sz w:val="24"/>
          <w:szCs w:val="24"/>
        </w:rPr>
        <w:t>Azeem, M., &amp; Nasser, A. R. (2025). Analyzing and Comparing ML Approaches for Malware Detection. Cybersecurity Advances, 1(1), 55-70.</w:t>
      </w:r>
    </w:p>
    <w:p w14:paraId="3B734414" w14:textId="77777777" w:rsidR="002D2E66" w:rsidRPr="005B6F59" w:rsidRDefault="002D2E66" w:rsidP="002D2E66">
      <w:pPr>
        <w:pStyle w:val="ListNumber"/>
        <w:numPr>
          <w:ilvl w:val="0"/>
          <w:numId w:val="0"/>
        </w:numPr>
        <w:ind w:left="924" w:right="567"/>
        <w:jc w:val="both"/>
        <w:rPr>
          <w:rFonts w:ascii="Arial" w:hAnsi="Arial" w:cs="Arial"/>
          <w:b/>
          <w:bCs/>
          <w:sz w:val="24"/>
          <w:szCs w:val="24"/>
        </w:rPr>
      </w:pPr>
    </w:p>
    <w:p w14:paraId="5007755A" w14:textId="77777777" w:rsidR="002D2E66" w:rsidRDefault="002D2E66" w:rsidP="002D2E66">
      <w:pPr>
        <w:pStyle w:val="ListNumber"/>
        <w:tabs>
          <w:tab w:val="num" w:pos="360"/>
        </w:tabs>
        <w:ind w:left="924" w:right="567" w:hanging="357"/>
        <w:jc w:val="both"/>
        <w:rPr>
          <w:rFonts w:ascii="Arial" w:hAnsi="Arial" w:cs="Arial"/>
          <w:b/>
          <w:bCs/>
          <w:sz w:val="24"/>
          <w:szCs w:val="24"/>
        </w:rPr>
      </w:pPr>
      <w:r w:rsidRPr="005B6F59">
        <w:rPr>
          <w:rFonts w:ascii="Arial" w:hAnsi="Arial" w:cs="Arial"/>
          <w:b/>
          <w:bCs/>
          <w:sz w:val="24"/>
          <w:szCs w:val="24"/>
        </w:rPr>
        <w:t>Ma, R., &amp; Brown, A. (2025). A Lightweight Deep Learning Model for Malware Analysis. Journal of Computer Threat Analytics, 6(3), 45-60.</w:t>
      </w:r>
    </w:p>
    <w:p w14:paraId="492DEDDD" w14:textId="77777777" w:rsidR="002D2E66" w:rsidRDefault="002D2E66" w:rsidP="002D2E66">
      <w:pPr>
        <w:pStyle w:val="ListParagraph"/>
        <w:rPr>
          <w:rFonts w:ascii="Arial" w:hAnsi="Arial" w:cs="Arial"/>
          <w:b/>
          <w:bCs/>
          <w:sz w:val="24"/>
          <w:szCs w:val="24"/>
        </w:rPr>
      </w:pPr>
    </w:p>
    <w:p w14:paraId="020B0DE8" w14:textId="77777777" w:rsidR="002D2E66" w:rsidRPr="005B6F59" w:rsidRDefault="002D2E66" w:rsidP="002D2E66">
      <w:pPr>
        <w:pStyle w:val="ListNumber"/>
        <w:numPr>
          <w:ilvl w:val="0"/>
          <w:numId w:val="0"/>
        </w:numPr>
        <w:ind w:left="924" w:right="567"/>
        <w:jc w:val="both"/>
        <w:rPr>
          <w:rFonts w:ascii="Arial" w:hAnsi="Arial" w:cs="Arial"/>
          <w:b/>
          <w:bCs/>
          <w:sz w:val="24"/>
          <w:szCs w:val="24"/>
        </w:rPr>
      </w:pPr>
    </w:p>
    <w:p w14:paraId="7D212FDB" w14:textId="77777777" w:rsidR="002D2E66" w:rsidRDefault="002D2E66" w:rsidP="002D2E66">
      <w:pPr>
        <w:pStyle w:val="ListNumber"/>
        <w:tabs>
          <w:tab w:val="num" w:pos="360"/>
        </w:tabs>
        <w:ind w:left="924" w:right="567" w:hanging="357"/>
        <w:jc w:val="both"/>
        <w:rPr>
          <w:rFonts w:ascii="Arial" w:hAnsi="Arial" w:cs="Arial"/>
          <w:b/>
          <w:bCs/>
          <w:sz w:val="24"/>
          <w:szCs w:val="24"/>
        </w:rPr>
      </w:pPr>
      <w:r w:rsidRPr="005B6F59">
        <w:rPr>
          <w:rFonts w:ascii="Arial" w:hAnsi="Arial" w:cs="Arial"/>
          <w:b/>
          <w:bCs/>
          <w:sz w:val="24"/>
          <w:szCs w:val="24"/>
        </w:rPr>
        <w:t>Pathak, A., &amp; Nasser, A. R. (2025). Machine Learning Approaches for Malware Detection: A Comparative Study. Journal of Threat Mitigation, 7(2), 88-103.</w:t>
      </w:r>
    </w:p>
    <w:p w14:paraId="7D35D5B3" w14:textId="77777777" w:rsidR="002D2E66" w:rsidRPr="005B6F59" w:rsidRDefault="002D2E66" w:rsidP="002D2E66">
      <w:pPr>
        <w:pStyle w:val="ListNumber"/>
        <w:numPr>
          <w:ilvl w:val="0"/>
          <w:numId w:val="0"/>
        </w:numPr>
        <w:ind w:left="924" w:right="567"/>
        <w:jc w:val="both"/>
        <w:rPr>
          <w:rFonts w:ascii="Arial" w:hAnsi="Arial" w:cs="Arial"/>
          <w:b/>
          <w:bCs/>
          <w:sz w:val="24"/>
          <w:szCs w:val="24"/>
        </w:rPr>
      </w:pPr>
    </w:p>
    <w:p w14:paraId="5228BBC0" w14:textId="77777777" w:rsidR="00BD41B4" w:rsidRDefault="00BD41B4">
      <w:pPr>
        <w:pStyle w:val="Heading1"/>
        <w:spacing w:before="128"/>
        <w:rPr>
          <w:w w:val="120"/>
        </w:rPr>
      </w:pPr>
    </w:p>
    <w:p w14:paraId="43DCBAE0" w14:textId="77777777" w:rsidR="00BD41B4" w:rsidRDefault="00BD41B4">
      <w:pPr>
        <w:pStyle w:val="Heading1"/>
        <w:spacing w:before="128"/>
        <w:rPr>
          <w:w w:val="120"/>
        </w:rPr>
      </w:pPr>
    </w:p>
    <w:p w14:paraId="1C5F5F8B" w14:textId="7FB7A909" w:rsidR="00983DD7" w:rsidRDefault="004760AB">
      <w:pPr>
        <w:pStyle w:val="Heading1"/>
        <w:spacing w:before="128"/>
      </w:pPr>
      <w:r>
        <w:rPr>
          <w:w w:val="120"/>
        </w:rPr>
        <w:lastRenderedPageBreak/>
        <w:t>Chapter</w:t>
      </w:r>
      <w:r>
        <w:rPr>
          <w:spacing w:val="-21"/>
          <w:w w:val="120"/>
        </w:rPr>
        <w:t xml:space="preserve"> </w:t>
      </w:r>
      <w:r>
        <w:rPr>
          <w:spacing w:val="-10"/>
          <w:w w:val="120"/>
        </w:rPr>
        <w:t>8</w:t>
      </w:r>
    </w:p>
    <w:p w14:paraId="11E10761" w14:textId="77777777" w:rsidR="00983DD7" w:rsidRDefault="00983DD7">
      <w:pPr>
        <w:pStyle w:val="BodyText"/>
        <w:rPr>
          <w:b/>
          <w:sz w:val="49"/>
        </w:rPr>
      </w:pPr>
    </w:p>
    <w:p w14:paraId="643324A0" w14:textId="10E397E3" w:rsidR="00983DD7" w:rsidRDefault="004760AB" w:rsidP="002D2E66">
      <w:pPr>
        <w:pStyle w:val="Heading2"/>
        <w:tabs>
          <w:tab w:val="left" w:pos="1440"/>
        </w:tabs>
        <w:spacing w:before="1"/>
        <w:ind w:left="0" w:firstLine="0"/>
      </w:pPr>
      <w:bookmarkStart w:id="2" w:name="8._Appendix_(Optional)"/>
      <w:bookmarkEnd w:id="2"/>
      <w:r>
        <w:t xml:space="preserve">Appendix </w:t>
      </w:r>
    </w:p>
    <w:p w14:paraId="1910F0BC" w14:textId="3BDF740E" w:rsidR="00983DD7" w:rsidRDefault="002D2E66">
      <w:pPr>
        <w:pStyle w:val="BodyText"/>
        <w:spacing w:before="208"/>
      </w:pPr>
      <w:r>
        <w:rPr>
          <w:b/>
          <w:noProof/>
          <w:sz w:val="20"/>
        </w:rPr>
        <w:drawing>
          <wp:anchor distT="0" distB="0" distL="0" distR="0" simplePos="0" relativeHeight="487589888" behindDoc="1" locked="0" layoutInCell="1" allowOverlap="1" wp14:anchorId="76579531" wp14:editId="190361E4">
            <wp:simplePos x="0" y="0"/>
            <wp:positionH relativeFrom="page">
              <wp:posOffset>914400</wp:posOffset>
            </wp:positionH>
            <wp:positionV relativeFrom="paragraph">
              <wp:posOffset>304165</wp:posOffset>
            </wp:positionV>
            <wp:extent cx="4627603" cy="597474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4627603" cy="5974746"/>
                    </a:xfrm>
                    <a:prstGeom prst="rect">
                      <a:avLst/>
                    </a:prstGeom>
                  </pic:spPr>
                </pic:pic>
              </a:graphicData>
            </a:graphic>
          </wp:anchor>
        </w:drawing>
      </w:r>
    </w:p>
    <w:p w14:paraId="4B8B3A3A" w14:textId="77777777" w:rsidR="00983DD7" w:rsidRDefault="00983DD7">
      <w:pPr>
        <w:pStyle w:val="BodyText"/>
        <w:sectPr w:rsidR="00983DD7">
          <w:pgSz w:w="12240" w:h="15840"/>
          <w:pgMar w:top="1820" w:right="1080" w:bottom="280" w:left="1440" w:header="720" w:footer="720" w:gutter="0"/>
          <w:cols w:space="720"/>
        </w:sectPr>
      </w:pPr>
    </w:p>
    <w:p w14:paraId="3745AC6C" w14:textId="77777777" w:rsidR="00983DD7" w:rsidRDefault="00983DD7">
      <w:pPr>
        <w:pStyle w:val="BodyText"/>
        <w:spacing w:before="4"/>
        <w:rPr>
          <w:sz w:val="2"/>
        </w:r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402"/>
      </w:tblGrid>
      <w:tr w:rsidR="00983DD7" w14:paraId="6A1B642E" w14:textId="77777777">
        <w:trPr>
          <w:trHeight w:val="748"/>
        </w:trPr>
        <w:tc>
          <w:tcPr>
            <w:tcW w:w="9402" w:type="dxa"/>
          </w:tcPr>
          <w:p w14:paraId="7A074508" w14:textId="77777777" w:rsidR="004760AB" w:rsidRDefault="004760AB">
            <w:pPr>
              <w:pStyle w:val="TableParagraph"/>
              <w:rPr>
                <w:b/>
                <w:spacing w:val="-4"/>
                <w:sz w:val="24"/>
              </w:rPr>
            </w:pPr>
            <w:r>
              <w:rPr>
                <w:b/>
                <w:spacing w:val="-4"/>
                <w:sz w:val="24"/>
              </w:rPr>
              <w:t xml:space="preserve">Date </w:t>
            </w:r>
          </w:p>
          <w:p w14:paraId="06F46D8D" w14:textId="2A181C6D" w:rsidR="00983DD7" w:rsidRDefault="004760AB">
            <w:pPr>
              <w:pStyle w:val="TableParagraph"/>
              <w:rPr>
                <w:b/>
                <w:sz w:val="24"/>
              </w:rPr>
            </w:pPr>
            <w:r>
              <w:rPr>
                <w:b/>
                <w:spacing w:val="-4"/>
                <w:sz w:val="24"/>
              </w:rPr>
              <w:t>02/02/2026</w:t>
            </w:r>
          </w:p>
        </w:tc>
      </w:tr>
      <w:tr w:rsidR="00983DD7" w14:paraId="07F94D4E" w14:textId="77777777">
        <w:trPr>
          <w:trHeight w:val="748"/>
        </w:trPr>
        <w:tc>
          <w:tcPr>
            <w:tcW w:w="9402" w:type="dxa"/>
          </w:tcPr>
          <w:p w14:paraId="2CF76630" w14:textId="77777777" w:rsidR="004760AB" w:rsidRDefault="004760AB" w:rsidP="004760AB">
            <w:pPr>
              <w:pStyle w:val="TableParagraph"/>
              <w:rPr>
                <w:b/>
                <w:spacing w:val="-2"/>
                <w:sz w:val="24"/>
              </w:rPr>
            </w:pPr>
            <w:r>
              <w:rPr>
                <w:b/>
                <w:sz w:val="24"/>
              </w:rPr>
              <w:t>Student</w:t>
            </w:r>
            <w:r>
              <w:rPr>
                <w:b/>
                <w:spacing w:val="-3"/>
                <w:sz w:val="24"/>
              </w:rPr>
              <w:t xml:space="preserve"> </w:t>
            </w:r>
            <w:r>
              <w:rPr>
                <w:b/>
                <w:sz w:val="24"/>
              </w:rPr>
              <w:t>Name and</w:t>
            </w:r>
            <w:r>
              <w:rPr>
                <w:b/>
                <w:spacing w:val="1"/>
                <w:sz w:val="24"/>
              </w:rPr>
              <w:t xml:space="preserve"> </w:t>
            </w:r>
            <w:r>
              <w:rPr>
                <w:b/>
                <w:spacing w:val="-2"/>
                <w:sz w:val="24"/>
              </w:rPr>
              <w:t>Signature</w:t>
            </w:r>
          </w:p>
          <w:p w14:paraId="37DF2E20" w14:textId="7F1EC93D" w:rsidR="004760AB" w:rsidRPr="004760AB" w:rsidRDefault="004760AB" w:rsidP="004760AB">
            <w:pPr>
              <w:pStyle w:val="TableParagraph"/>
              <w:rPr>
                <w:b/>
                <w:spacing w:val="-2"/>
                <w:sz w:val="24"/>
              </w:rPr>
            </w:pPr>
            <w:r>
              <w:t xml:space="preserve"> Gokul </w:t>
            </w:r>
            <w:r w:rsidR="00BD41B4">
              <w:t>Pradeep</w:t>
            </w:r>
            <w:r w:rsidR="008C2720">
              <w:t xml:space="preserve">     </w:t>
            </w:r>
            <w:r w:rsidR="004E1A10">
              <w:t xml:space="preserve">       </w:t>
            </w:r>
            <w:r w:rsidR="008C2720">
              <w:t xml:space="preserve"> </w:t>
            </w:r>
            <w:r w:rsidR="004E1A10">
              <w:rPr>
                <w:b/>
                <w:noProof/>
                <w:spacing w:val="-2"/>
                <w:sz w:val="24"/>
              </w:rPr>
              <w:drawing>
                <wp:inline distT="0" distB="0" distL="0" distR="0" wp14:anchorId="75684747" wp14:editId="5B1B25B1">
                  <wp:extent cx="491067" cy="328295"/>
                  <wp:effectExtent l="0" t="0" r="4445" b="0"/>
                  <wp:docPr id="43789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98548" name="Picture 4378985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5049" cy="337642"/>
                          </a:xfrm>
                          <a:prstGeom prst="rect">
                            <a:avLst/>
                          </a:prstGeom>
                        </pic:spPr>
                      </pic:pic>
                    </a:graphicData>
                  </a:graphic>
                </wp:inline>
              </w:drawing>
            </w:r>
          </w:p>
        </w:tc>
      </w:tr>
    </w:tbl>
    <w:p w14:paraId="02176E59" w14:textId="77777777" w:rsidR="00983DD7" w:rsidRDefault="00983DD7">
      <w:pPr>
        <w:pStyle w:val="BodyText"/>
        <w:rPr>
          <w:sz w:val="24"/>
        </w:rPr>
      </w:pPr>
    </w:p>
    <w:p w14:paraId="57F10AF9" w14:textId="77777777" w:rsidR="00983DD7" w:rsidRDefault="00983DD7">
      <w:pPr>
        <w:pStyle w:val="BodyText"/>
        <w:rPr>
          <w:sz w:val="24"/>
        </w:rPr>
      </w:pPr>
    </w:p>
    <w:p w14:paraId="553EC69A" w14:textId="77777777" w:rsidR="00983DD7" w:rsidRDefault="00983DD7">
      <w:pPr>
        <w:pStyle w:val="BodyText"/>
        <w:rPr>
          <w:sz w:val="24"/>
        </w:rPr>
      </w:pPr>
    </w:p>
    <w:p w14:paraId="6455F21C" w14:textId="77777777" w:rsidR="00983DD7" w:rsidRDefault="00983DD7">
      <w:pPr>
        <w:pStyle w:val="BodyText"/>
        <w:rPr>
          <w:sz w:val="24"/>
        </w:rPr>
      </w:pPr>
    </w:p>
    <w:p w14:paraId="50361927" w14:textId="77777777" w:rsidR="00983DD7" w:rsidRDefault="00983DD7">
      <w:pPr>
        <w:pStyle w:val="BodyText"/>
        <w:rPr>
          <w:sz w:val="24"/>
        </w:rPr>
      </w:pPr>
    </w:p>
    <w:p w14:paraId="466FC61C" w14:textId="77777777" w:rsidR="00983DD7" w:rsidRDefault="00983DD7">
      <w:pPr>
        <w:pStyle w:val="BodyText"/>
        <w:spacing w:before="159"/>
        <w:rPr>
          <w:sz w:val="24"/>
        </w:rPr>
      </w:pPr>
    </w:p>
    <w:p w14:paraId="490FEAF3" w14:textId="77777777" w:rsidR="00983DD7" w:rsidRDefault="004760AB">
      <w:pPr>
        <w:spacing w:before="1"/>
        <w:rPr>
          <w:sz w:val="24"/>
        </w:rPr>
      </w:pPr>
      <w:r>
        <w:rPr>
          <w:sz w:val="24"/>
        </w:rPr>
        <w:t>Name</w:t>
      </w:r>
      <w:r>
        <w:rPr>
          <w:spacing w:val="-1"/>
          <w:sz w:val="24"/>
        </w:rPr>
        <w:t xml:space="preserve"> </w:t>
      </w:r>
      <w:r>
        <w:rPr>
          <w:sz w:val="24"/>
        </w:rPr>
        <w:t>and</w:t>
      </w:r>
      <w:r>
        <w:rPr>
          <w:spacing w:val="2"/>
          <w:sz w:val="24"/>
        </w:rPr>
        <w:t xml:space="preserve"> </w:t>
      </w:r>
      <w:r>
        <w:rPr>
          <w:sz w:val="24"/>
        </w:rPr>
        <w:t>Signature of</w:t>
      </w:r>
      <w:r>
        <w:rPr>
          <w:spacing w:val="-7"/>
          <w:sz w:val="24"/>
        </w:rPr>
        <w:t xml:space="preserve"> </w:t>
      </w:r>
      <w:r>
        <w:rPr>
          <w:sz w:val="24"/>
        </w:rPr>
        <w:t xml:space="preserve">the </w:t>
      </w:r>
      <w:r>
        <w:rPr>
          <w:spacing w:val="-2"/>
          <w:sz w:val="24"/>
        </w:rPr>
        <w:t>Evaluator.</w:t>
      </w:r>
    </w:p>
    <w:p w14:paraId="02B550C3" w14:textId="77777777" w:rsidR="00983DD7" w:rsidRDefault="00983DD7">
      <w:pPr>
        <w:rPr>
          <w:sz w:val="24"/>
        </w:rPr>
      </w:pPr>
    </w:p>
    <w:p w14:paraId="00E7EC36" w14:textId="77777777" w:rsidR="00983DD7" w:rsidRDefault="00983DD7">
      <w:pPr>
        <w:spacing w:before="204"/>
        <w:rPr>
          <w:sz w:val="24"/>
        </w:rPr>
      </w:pPr>
    </w:p>
    <w:p w14:paraId="5C5D7CE7" w14:textId="77777777" w:rsidR="00983DD7" w:rsidRDefault="004760AB">
      <w:pPr>
        <w:rPr>
          <w:sz w:val="24"/>
        </w:rPr>
      </w:pPr>
      <w:r>
        <w:rPr>
          <w:spacing w:val="-4"/>
          <w:sz w:val="24"/>
        </w:rPr>
        <w:t>Date</w:t>
      </w:r>
    </w:p>
    <w:sectPr w:rsidR="00983DD7">
      <w:pgSz w:w="12240" w:h="15840"/>
      <w:pgMar w:top="15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13A8082"/>
    <w:lvl w:ilvl="0">
      <w:start w:val="1"/>
      <w:numFmt w:val="decimal"/>
      <w:pStyle w:val="ListNumber"/>
      <w:lvlText w:val="%1."/>
      <w:lvlJc w:val="left"/>
      <w:pPr>
        <w:tabs>
          <w:tab w:val="num" w:pos="360"/>
        </w:tabs>
        <w:ind w:left="360" w:hanging="360"/>
      </w:pPr>
    </w:lvl>
  </w:abstractNum>
  <w:abstractNum w:abstractNumId="1" w15:restartNumberingAfterBreak="0">
    <w:nsid w:val="1BAB2A40"/>
    <w:multiLevelType w:val="multilevel"/>
    <w:tmpl w:val="283010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8A97D55"/>
    <w:multiLevelType w:val="multilevel"/>
    <w:tmpl w:val="F758B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50B46"/>
    <w:multiLevelType w:val="multilevel"/>
    <w:tmpl w:val="422012DE"/>
    <w:lvl w:ilvl="0">
      <w:start w:val="1"/>
      <w:numFmt w:val="decimal"/>
      <w:lvlText w:val="%1."/>
      <w:lvlJc w:val="left"/>
      <w:pPr>
        <w:ind w:left="1441" w:hanging="1081"/>
        <w:jc w:val="right"/>
      </w:pPr>
      <w:rPr>
        <w:rFonts w:hint="default"/>
        <w:spacing w:val="0"/>
        <w:w w:val="100"/>
        <w:lang w:val="en-US" w:eastAsia="en-US" w:bidi="ar-SA"/>
      </w:rPr>
    </w:lvl>
    <w:lvl w:ilvl="1">
      <w:start w:val="1"/>
      <w:numFmt w:val="decimal"/>
      <w:lvlText w:val="%1.%2"/>
      <w:lvlJc w:val="left"/>
      <w:pPr>
        <w:ind w:left="1100" w:hanging="380"/>
        <w:jc w:val="left"/>
      </w:pPr>
      <w:rPr>
        <w:rFonts w:hint="default"/>
        <w:spacing w:val="0"/>
        <w:w w:val="100"/>
        <w:lang w:val="en-US" w:eastAsia="en-US" w:bidi="ar-SA"/>
      </w:rPr>
    </w:lvl>
    <w:lvl w:ilvl="2">
      <w:numFmt w:val="bullet"/>
      <w:lvlText w:val="·"/>
      <w:lvlJc w:val="left"/>
      <w:pPr>
        <w:ind w:left="1225" w:hanging="125"/>
      </w:pPr>
      <w:rPr>
        <w:rFonts w:ascii="Times New Roman" w:eastAsia="Times New Roman" w:hAnsi="Times New Roman" w:cs="Times New Roman" w:hint="default"/>
        <w:b w:val="0"/>
        <w:bCs w:val="0"/>
        <w:i/>
        <w:iCs/>
        <w:spacing w:val="0"/>
        <w:w w:val="100"/>
        <w:sz w:val="24"/>
        <w:szCs w:val="24"/>
        <w:lang w:val="en-US" w:eastAsia="en-US" w:bidi="ar-SA"/>
      </w:rPr>
    </w:lvl>
    <w:lvl w:ilvl="3">
      <w:numFmt w:val="bullet"/>
      <w:lvlText w:val="•"/>
      <w:lvlJc w:val="left"/>
      <w:pPr>
        <w:ind w:left="2475" w:hanging="125"/>
      </w:pPr>
      <w:rPr>
        <w:rFonts w:hint="default"/>
        <w:lang w:val="en-US" w:eastAsia="en-US" w:bidi="ar-SA"/>
      </w:rPr>
    </w:lvl>
    <w:lvl w:ilvl="4">
      <w:numFmt w:val="bullet"/>
      <w:lvlText w:val="•"/>
      <w:lvlJc w:val="left"/>
      <w:pPr>
        <w:ind w:left="3510" w:hanging="125"/>
      </w:pPr>
      <w:rPr>
        <w:rFonts w:hint="default"/>
        <w:lang w:val="en-US" w:eastAsia="en-US" w:bidi="ar-SA"/>
      </w:rPr>
    </w:lvl>
    <w:lvl w:ilvl="5">
      <w:numFmt w:val="bullet"/>
      <w:lvlText w:val="•"/>
      <w:lvlJc w:val="left"/>
      <w:pPr>
        <w:ind w:left="4545" w:hanging="125"/>
      </w:pPr>
      <w:rPr>
        <w:rFonts w:hint="default"/>
        <w:lang w:val="en-US" w:eastAsia="en-US" w:bidi="ar-SA"/>
      </w:rPr>
    </w:lvl>
    <w:lvl w:ilvl="6">
      <w:numFmt w:val="bullet"/>
      <w:lvlText w:val="•"/>
      <w:lvlJc w:val="left"/>
      <w:pPr>
        <w:ind w:left="5580" w:hanging="125"/>
      </w:pPr>
      <w:rPr>
        <w:rFonts w:hint="default"/>
        <w:lang w:val="en-US" w:eastAsia="en-US" w:bidi="ar-SA"/>
      </w:rPr>
    </w:lvl>
    <w:lvl w:ilvl="7">
      <w:numFmt w:val="bullet"/>
      <w:lvlText w:val="•"/>
      <w:lvlJc w:val="left"/>
      <w:pPr>
        <w:ind w:left="6615" w:hanging="125"/>
      </w:pPr>
      <w:rPr>
        <w:rFonts w:hint="default"/>
        <w:lang w:val="en-US" w:eastAsia="en-US" w:bidi="ar-SA"/>
      </w:rPr>
    </w:lvl>
    <w:lvl w:ilvl="8">
      <w:numFmt w:val="bullet"/>
      <w:lvlText w:val="•"/>
      <w:lvlJc w:val="left"/>
      <w:pPr>
        <w:ind w:left="7650" w:hanging="125"/>
      </w:pPr>
      <w:rPr>
        <w:rFonts w:hint="default"/>
        <w:lang w:val="en-US" w:eastAsia="en-US" w:bidi="ar-SA"/>
      </w:rPr>
    </w:lvl>
  </w:abstractNum>
  <w:abstractNum w:abstractNumId="4" w15:restartNumberingAfterBreak="0">
    <w:nsid w:val="46294B7F"/>
    <w:multiLevelType w:val="multilevel"/>
    <w:tmpl w:val="1304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04012"/>
    <w:multiLevelType w:val="multilevel"/>
    <w:tmpl w:val="6C90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D19CB"/>
    <w:multiLevelType w:val="multilevel"/>
    <w:tmpl w:val="5B0A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7680C"/>
    <w:multiLevelType w:val="multilevel"/>
    <w:tmpl w:val="BEB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9839DA"/>
    <w:multiLevelType w:val="multilevel"/>
    <w:tmpl w:val="38D4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CC0A1C"/>
    <w:multiLevelType w:val="multilevel"/>
    <w:tmpl w:val="1FF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D60597"/>
    <w:multiLevelType w:val="hybridMultilevel"/>
    <w:tmpl w:val="576C2B18"/>
    <w:lvl w:ilvl="0" w:tplc="B6D8EA02">
      <w:numFmt w:val="bullet"/>
      <w:lvlText w:val=""/>
      <w:lvlJc w:val="left"/>
      <w:pPr>
        <w:ind w:left="1441" w:hanging="360"/>
      </w:pPr>
      <w:rPr>
        <w:rFonts w:ascii="Symbol" w:eastAsia="Symbol" w:hAnsi="Symbol" w:cs="Symbol" w:hint="default"/>
        <w:b w:val="0"/>
        <w:bCs w:val="0"/>
        <w:i w:val="0"/>
        <w:iCs w:val="0"/>
        <w:spacing w:val="0"/>
        <w:w w:val="100"/>
        <w:sz w:val="20"/>
        <w:szCs w:val="20"/>
        <w:lang w:val="en-US" w:eastAsia="en-US" w:bidi="ar-SA"/>
      </w:rPr>
    </w:lvl>
    <w:lvl w:ilvl="1" w:tplc="0A1E966A">
      <w:numFmt w:val="bullet"/>
      <w:lvlText w:val="•"/>
      <w:lvlJc w:val="left"/>
      <w:pPr>
        <w:ind w:left="2268" w:hanging="360"/>
      </w:pPr>
      <w:rPr>
        <w:rFonts w:hint="default"/>
        <w:lang w:val="en-US" w:eastAsia="en-US" w:bidi="ar-SA"/>
      </w:rPr>
    </w:lvl>
    <w:lvl w:ilvl="2" w:tplc="E1D2DFC2">
      <w:numFmt w:val="bullet"/>
      <w:lvlText w:val="•"/>
      <w:lvlJc w:val="left"/>
      <w:pPr>
        <w:ind w:left="3096" w:hanging="360"/>
      </w:pPr>
      <w:rPr>
        <w:rFonts w:hint="default"/>
        <w:lang w:val="en-US" w:eastAsia="en-US" w:bidi="ar-SA"/>
      </w:rPr>
    </w:lvl>
    <w:lvl w:ilvl="3" w:tplc="9576791A">
      <w:numFmt w:val="bullet"/>
      <w:lvlText w:val="•"/>
      <w:lvlJc w:val="left"/>
      <w:pPr>
        <w:ind w:left="3924" w:hanging="360"/>
      </w:pPr>
      <w:rPr>
        <w:rFonts w:hint="default"/>
        <w:lang w:val="en-US" w:eastAsia="en-US" w:bidi="ar-SA"/>
      </w:rPr>
    </w:lvl>
    <w:lvl w:ilvl="4" w:tplc="5FFA8300">
      <w:numFmt w:val="bullet"/>
      <w:lvlText w:val="•"/>
      <w:lvlJc w:val="left"/>
      <w:pPr>
        <w:ind w:left="4752" w:hanging="360"/>
      </w:pPr>
      <w:rPr>
        <w:rFonts w:hint="default"/>
        <w:lang w:val="en-US" w:eastAsia="en-US" w:bidi="ar-SA"/>
      </w:rPr>
    </w:lvl>
    <w:lvl w:ilvl="5" w:tplc="3A623E4E">
      <w:numFmt w:val="bullet"/>
      <w:lvlText w:val="•"/>
      <w:lvlJc w:val="left"/>
      <w:pPr>
        <w:ind w:left="5580" w:hanging="360"/>
      </w:pPr>
      <w:rPr>
        <w:rFonts w:hint="default"/>
        <w:lang w:val="en-US" w:eastAsia="en-US" w:bidi="ar-SA"/>
      </w:rPr>
    </w:lvl>
    <w:lvl w:ilvl="6" w:tplc="8D3477D4">
      <w:numFmt w:val="bullet"/>
      <w:lvlText w:val="•"/>
      <w:lvlJc w:val="left"/>
      <w:pPr>
        <w:ind w:left="6408" w:hanging="360"/>
      </w:pPr>
      <w:rPr>
        <w:rFonts w:hint="default"/>
        <w:lang w:val="en-US" w:eastAsia="en-US" w:bidi="ar-SA"/>
      </w:rPr>
    </w:lvl>
    <w:lvl w:ilvl="7" w:tplc="7160CE64">
      <w:numFmt w:val="bullet"/>
      <w:lvlText w:val="•"/>
      <w:lvlJc w:val="left"/>
      <w:pPr>
        <w:ind w:left="7236" w:hanging="360"/>
      </w:pPr>
      <w:rPr>
        <w:rFonts w:hint="default"/>
        <w:lang w:val="en-US" w:eastAsia="en-US" w:bidi="ar-SA"/>
      </w:rPr>
    </w:lvl>
    <w:lvl w:ilvl="8" w:tplc="60F8A3B6">
      <w:numFmt w:val="bullet"/>
      <w:lvlText w:val="•"/>
      <w:lvlJc w:val="left"/>
      <w:pPr>
        <w:ind w:left="8064" w:hanging="360"/>
      </w:pPr>
      <w:rPr>
        <w:rFonts w:hint="default"/>
        <w:lang w:val="en-US" w:eastAsia="en-US" w:bidi="ar-SA"/>
      </w:rPr>
    </w:lvl>
  </w:abstractNum>
  <w:num w:numId="1" w16cid:durableId="1332484037">
    <w:abstractNumId w:val="10"/>
  </w:num>
  <w:num w:numId="2" w16cid:durableId="1435173149">
    <w:abstractNumId w:val="3"/>
  </w:num>
  <w:num w:numId="3" w16cid:durableId="12999216">
    <w:abstractNumId w:val="2"/>
  </w:num>
  <w:num w:numId="4" w16cid:durableId="20727253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2566998">
    <w:abstractNumId w:val="8"/>
  </w:num>
  <w:num w:numId="6" w16cid:durableId="536357492">
    <w:abstractNumId w:val="4"/>
  </w:num>
  <w:num w:numId="7" w16cid:durableId="872159368">
    <w:abstractNumId w:val="5"/>
  </w:num>
  <w:num w:numId="8" w16cid:durableId="218396492">
    <w:abstractNumId w:val="6"/>
  </w:num>
  <w:num w:numId="9" w16cid:durableId="1949964910">
    <w:abstractNumId w:val="7"/>
  </w:num>
  <w:num w:numId="10" w16cid:durableId="1796369248">
    <w:abstractNumId w:val="9"/>
  </w:num>
  <w:num w:numId="11" w16cid:durableId="779033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DD7"/>
    <w:rsid w:val="002D2E66"/>
    <w:rsid w:val="00307D10"/>
    <w:rsid w:val="00470583"/>
    <w:rsid w:val="004760AB"/>
    <w:rsid w:val="004E1A10"/>
    <w:rsid w:val="008C2720"/>
    <w:rsid w:val="00983DD7"/>
    <w:rsid w:val="00AF37D7"/>
    <w:rsid w:val="00B42694"/>
    <w:rsid w:val="00BD2E78"/>
    <w:rsid w:val="00BD41B4"/>
    <w:rsid w:val="00E94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78EF1"/>
  <w15:docId w15:val="{005ED9B2-619E-4857-90ED-0CCBD823D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Calibri" w:eastAsia="Calibri" w:hAnsi="Calibri" w:cs="Calibri"/>
      <w:b/>
      <w:bCs/>
      <w:sz w:val="49"/>
      <w:szCs w:val="49"/>
    </w:rPr>
  </w:style>
  <w:style w:type="paragraph" w:styleId="Heading2">
    <w:name w:val="heading 2"/>
    <w:basedOn w:val="Normal"/>
    <w:uiPriority w:val="9"/>
    <w:unhideWhenUsed/>
    <w:qFormat/>
    <w:pPr>
      <w:ind w:left="1440" w:hanging="719"/>
      <w:outlineLvl w:val="1"/>
    </w:pPr>
    <w:rPr>
      <w:rFonts w:ascii="Calibri" w:eastAsia="Calibri" w:hAnsi="Calibri" w:cs="Calibri"/>
      <w:b/>
      <w:bCs/>
      <w:sz w:val="48"/>
      <w:szCs w:val="48"/>
    </w:rPr>
  </w:style>
  <w:style w:type="paragraph" w:styleId="Heading3">
    <w:name w:val="heading 3"/>
    <w:basedOn w:val="Normal"/>
    <w:uiPriority w:val="9"/>
    <w:unhideWhenUsed/>
    <w:qFormat/>
    <w:pP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rPr>
  </w:style>
  <w:style w:type="paragraph" w:styleId="ListParagraph">
    <w:name w:val="List Paragraph"/>
    <w:basedOn w:val="Normal"/>
    <w:uiPriority w:val="1"/>
    <w:qFormat/>
    <w:pPr>
      <w:ind w:left="1440" w:hanging="359"/>
    </w:pPr>
    <w:rPr>
      <w:rFonts w:ascii="Calibri" w:eastAsia="Calibri" w:hAnsi="Calibri" w:cs="Calibri"/>
    </w:rPr>
  </w:style>
  <w:style w:type="paragraph" w:customStyle="1" w:styleId="TableParagraph">
    <w:name w:val="Table Paragraph"/>
    <w:basedOn w:val="Normal"/>
    <w:uiPriority w:val="1"/>
    <w:qFormat/>
    <w:pPr>
      <w:spacing w:before="97"/>
      <w:ind w:left="100"/>
    </w:pPr>
  </w:style>
  <w:style w:type="paragraph" w:styleId="ListNumber">
    <w:name w:val="List Number"/>
    <w:basedOn w:val="Normal"/>
    <w:uiPriority w:val="99"/>
    <w:unhideWhenUsed/>
    <w:rsid w:val="002D2E66"/>
    <w:pPr>
      <w:widowControl/>
      <w:numPr>
        <w:numId w:val="11"/>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7167</Words>
  <Characters>40853</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Balaji Hariharan</dc:creator>
  <cp:lastModifiedBy>Muhammed Rinshad</cp:lastModifiedBy>
  <cp:revision>2</cp:revision>
  <dcterms:created xsi:type="dcterms:W3CDTF">2026-02-02T16:57:00Z</dcterms:created>
  <dcterms:modified xsi:type="dcterms:W3CDTF">2026-02-02T16:57:00Z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Word 2016</vt:lpwstr>
  </property>
  <property fmtid="{D5CDD505-2E9C-101B-9397-08002B2CF9AE}" pid="4" name="LastSaved">
    <vt:filetime>2026-02-02T00:00:00Z</vt:filetime>
  </property>
  <property fmtid="{D5CDD505-2E9C-101B-9397-08002B2CF9AE}" pid="5" name="Producer">
    <vt:lpwstr>3-Heights(TM) PDF Security Shell 4.8.25.2 (http://www.pdf-tools.com)</vt:lpwstr>
  </property>
</Properties>
</file>