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 addr show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 route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VPC and Su</w:t>
      </w:r>
      <w:bookmarkStart w:id="0" w:name="_GoBack"/>
      <w:bookmarkEnd w:id="0"/>
      <w:r>
        <w:rPr>
          <w:rFonts w:hint="default"/>
          <w:lang w:val="en-US"/>
        </w:rPr>
        <w:t>bnet.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 the static IP to private Subnet Instance.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114A0"/>
    <w:rsid w:val="4C31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2024-05-31T05:08:00Z</dcterms:created>
  <dc:creator>nsampath</dc:creator>
  <cp:lastModifiedBy>Nagarajan Sampath</cp:lastModifiedBy>
  <dcterms:modified xsi:type="dcterms:W3CDTF">2024-05-31T07:04:32Z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FAE70D209EA64B90991B6D2403BFA8C4_11</vt:lpwstr>
  </property>
</Properties>
</file>