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4270" w14:textId="77777777" w:rsidR="00B20C74" w:rsidRDefault="00CE310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5"/>
        <w:jc w:val="center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30477F"/>
          <w:sz w:val="48"/>
          <w:szCs w:val="48"/>
        </w:rPr>
        <w:t>Gokul D</w:t>
      </w:r>
    </w:p>
    <w:p w14:paraId="7288A6A4" w14:textId="77777777" w:rsidR="00B20C74" w:rsidRDefault="00CE3101">
      <w:pPr>
        <w:pBdr>
          <w:top w:val="nil"/>
          <w:left w:val="nil"/>
          <w:bottom w:val="nil"/>
          <w:right w:val="nil"/>
          <w:between w:val="nil"/>
        </w:pBdr>
        <w:spacing w:after="156" w:line="259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inline distT="0" distB="0" distL="0" distR="0" wp14:anchorId="35B52F2D" wp14:editId="02DFA86B">
                <wp:extent cx="0" cy="22850"/>
                <wp:effectExtent l="0" t="0" r="0" b="0"/>
                <wp:docPr id="1073741837" name="Straight Arrow Connector 1073741837" descr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7053" y="3780000"/>
                          <a:ext cx="7017895" cy="0"/>
                        </a:xfrm>
                        <a:prstGeom prst="straightConnector1">
                          <a:avLst/>
                        </a:prstGeom>
                        <a:noFill/>
                        <a:ln w="2285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22850"/>
                <wp:effectExtent b="0" l="0" r="0" t="0"/>
                <wp:docPr descr="Shape 8" id="1073741837" name="image3.png"/>
                <a:graphic>
                  <a:graphicData uri="http://schemas.openxmlformats.org/drawingml/2006/picture">
                    <pic:pic>
                      <pic:nvPicPr>
                        <pic:cNvPr descr="Shape 8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6DC741" w14:textId="77777777" w:rsidR="00B20C74" w:rsidRDefault="00CE3101">
      <w:pPr>
        <w:spacing w:after="164" w:line="264" w:lineRule="auto"/>
        <w:ind w:left="320" w:right="566" w:firstLine="490"/>
        <w:jc w:val="both"/>
        <w:rPr>
          <w:rFonts w:ascii="Calibri" w:eastAsia="Calibri" w:hAnsi="Calibri" w:cs="Calibri"/>
          <w:b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 xml:space="preserve">Cloud Software Engineer 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| 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>Backend Developer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| 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>Software Engineer</w:t>
      </w:r>
    </w:p>
    <w:p w14:paraId="3181F530" w14:textId="77777777" w:rsidR="00B20C74" w:rsidRDefault="00CE3101">
      <w:pPr>
        <w:pBdr>
          <w:top w:val="nil"/>
          <w:left w:val="nil"/>
          <w:bottom w:val="nil"/>
          <w:right w:val="nil"/>
          <w:between w:val="nil"/>
        </w:pBdr>
        <w:spacing w:after="164" w:line="264" w:lineRule="auto"/>
        <w:ind w:left="320" w:right="566" w:firstLine="490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Email</w:t>
      </w:r>
      <w:r>
        <w:rPr>
          <w:rFonts w:ascii="Calibri" w:eastAsia="Calibri" w:hAnsi="Calibri" w:cs="Calibri"/>
          <w:color w:val="222222"/>
          <w:sz w:val="22"/>
          <w:szCs w:val="22"/>
        </w:rPr>
        <w:t>:[gokuldoss24@gmail.com]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>Phone</w:t>
      </w:r>
      <w:r>
        <w:rPr>
          <w:rFonts w:ascii="Calibri" w:eastAsia="Calibri" w:hAnsi="Calibri" w:cs="Calibri"/>
          <w:color w:val="222222"/>
          <w:sz w:val="22"/>
          <w:szCs w:val="22"/>
        </w:rPr>
        <w:t>:[7550263399]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>LinkedIn</w:t>
      </w:r>
      <w:r>
        <w:rPr>
          <w:rFonts w:ascii="Calibri" w:eastAsia="Calibri" w:hAnsi="Calibri" w:cs="Calibri"/>
          <w:color w:val="222222"/>
          <w:sz w:val="22"/>
          <w:szCs w:val="22"/>
        </w:rPr>
        <w:t>:[</w:t>
      </w:r>
      <w:r>
        <w:rPr>
          <w:rFonts w:ascii="Roboto" w:eastAsia="Roboto" w:hAnsi="Roboto" w:cs="Roboto"/>
          <w:color w:val="222222"/>
          <w:sz w:val="21"/>
          <w:szCs w:val="21"/>
          <w:highlight w:val="white"/>
        </w:rPr>
        <w:t>www.linkedin.com/in/gokul-d-73b0741a9</w:t>
      </w:r>
      <w:r>
        <w:rPr>
          <w:rFonts w:ascii="Calibri" w:eastAsia="Calibri" w:hAnsi="Calibri" w:cs="Calibri"/>
          <w:color w:val="222222"/>
          <w:sz w:val="22"/>
          <w:szCs w:val="22"/>
        </w:rPr>
        <w:t>]</w:t>
      </w:r>
    </w:p>
    <w:p w14:paraId="61A7ED8E" w14:textId="77777777" w:rsidR="00B20C74" w:rsidRDefault="00CE3101">
      <w:pPr>
        <w:keepNext/>
        <w:keepLines/>
        <w:spacing w:after="71" w:line="264" w:lineRule="auto"/>
        <w:jc w:val="center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594CC6E5" wp14:editId="7177179B">
                <wp:extent cx="2425700" cy="16500"/>
                <wp:effectExtent l="0" t="0" r="0" b="0"/>
                <wp:docPr id="1073741844" name="Straight Arrow Connector 1073741844" descr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3150" y="3780000"/>
                          <a:ext cx="24257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425700" cy="16500"/>
                <wp:effectExtent b="0" l="0" r="0" t="0"/>
                <wp:docPr descr="Shape 15" id="1073741844" name="image10.png"/>
                <a:graphic>
                  <a:graphicData uri="http://schemas.openxmlformats.org/drawingml/2006/picture">
                    <pic:pic>
                      <pic:nvPicPr>
                        <pic:cNvPr descr="Shape 15"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57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Professional Summary </w:t>
      </w: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00D1930B" wp14:editId="0302B8AF">
                <wp:extent cx="2425700" cy="16500"/>
                <wp:effectExtent l="0" t="0" r="0" b="0"/>
                <wp:docPr id="1073741845" name="Straight Arrow Connector 1073741845" descr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3150" y="3780000"/>
                          <a:ext cx="24257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425700" cy="16500"/>
                <wp:effectExtent b="0" l="0" r="0" t="0"/>
                <wp:docPr descr="Shape 16" id="1073741845" name="image11.png"/>
                <a:graphic>
                  <a:graphicData uri="http://schemas.openxmlformats.org/drawingml/2006/picture">
                    <pic:pic>
                      <pic:nvPicPr>
                        <pic:cNvPr descr="Shape 16"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57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251467E" w14:textId="77777777" w:rsidR="00B20C74" w:rsidRDefault="00CE3101">
      <w:pPr>
        <w:spacing w:before="240" w:after="240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Detail-oriented and skilled backend developer with a strong foundation in Java Spring framework, API development, and cloud architecture. Experienced in building scalable financial applications, dynamic document generation, and managing role-based access control for secure, efficient systems. Proven track record of improving operational efficiency, maintaining high code quality standards, and integrating business-critical systems.</w:t>
      </w:r>
    </w:p>
    <w:p w14:paraId="030A0474" w14:textId="77777777" w:rsidR="00B20C74" w:rsidRDefault="00CE31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71" w:line="264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1A73C115" wp14:editId="65C307BF">
                <wp:extent cx="0" cy="16500"/>
                <wp:effectExtent l="0" t="0" r="0" b="0"/>
                <wp:docPr id="1073741836" name="Straight Arrow Connector 1073741836" descr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3150" y="3780000"/>
                          <a:ext cx="24257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15" id="1073741836" name="image2.png"/>
                <a:graphic>
                  <a:graphicData uri="http://schemas.openxmlformats.org/drawingml/2006/picture">
                    <pic:pic>
                      <pic:nvPicPr>
                        <pic:cNvPr descr="Shape 15"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Professional Experience </w:t>
      </w: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060D1606" wp14:editId="3F12A811">
                <wp:extent cx="0" cy="16500"/>
                <wp:effectExtent l="0" t="0" r="0" b="0"/>
                <wp:docPr id="1073741838" name="Straight Arrow Connector 1073741838" descr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3150" y="3780000"/>
                          <a:ext cx="24257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16" id="1073741838" name="image4.png"/>
                <a:graphic>
                  <a:graphicData uri="http://schemas.openxmlformats.org/drawingml/2006/picture">
                    <pic:pic>
                      <pic:nvPicPr>
                        <pic:cNvPr descr="Shape 16"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2597DDB" w14:textId="77777777" w:rsidR="00B20C74" w:rsidRDefault="00CE3101">
      <w:pPr>
        <w:pStyle w:val="Heading2"/>
        <w:spacing w:after="160"/>
        <w:ind w:left="0" w:firstLine="0"/>
      </w:pPr>
      <w:r>
        <w:t>TATA CONSULTANCY SERVICES LIMITED</w:t>
      </w:r>
    </w:p>
    <w:p w14:paraId="2E3E0F60" w14:textId="77777777" w:rsidR="00B20C74" w:rsidRDefault="00CE3101">
      <w:pPr>
        <w:pStyle w:val="Heading2"/>
        <w:spacing w:after="160"/>
        <w:ind w:left="0" w:firstLine="0"/>
      </w:pPr>
      <w:r>
        <w:rPr>
          <w:i/>
        </w:rPr>
        <w:t>S</w:t>
      </w:r>
      <w:r>
        <w:rPr>
          <w:i/>
        </w:rPr>
        <w:t>ystem</w:t>
      </w:r>
      <w:r>
        <w:rPr>
          <w:i/>
        </w:rPr>
        <w:t xml:space="preserve"> Engineer</w:t>
      </w:r>
      <w:r>
        <w:rPr>
          <w:i/>
        </w:rPr>
        <w:br/>
      </w:r>
      <w:r>
        <w:rPr>
          <w:b w:val="0"/>
        </w:rPr>
        <w:t>Chennai, India</w:t>
      </w:r>
      <w:r>
        <w:br/>
        <w:t>Dates: [28-10-2021] - [29-11-2023]</w:t>
      </w:r>
    </w:p>
    <w:p w14:paraId="1DE09963" w14:textId="77777777" w:rsidR="00B20C74" w:rsidRDefault="00CE3101">
      <w:pPr>
        <w:numPr>
          <w:ilvl w:val="0"/>
          <w:numId w:val="1"/>
        </w:numPr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Backend Development for Jurassic Fibre Limited</w:t>
      </w:r>
      <w:r>
        <w:rPr>
          <w:rFonts w:ascii="Calibri" w:eastAsia="Calibri" w:hAnsi="Calibri" w:cs="Calibri"/>
          <w:color w:val="222222"/>
          <w:sz w:val="22"/>
          <w:szCs w:val="22"/>
        </w:rPr>
        <w:t>: Designed and implemented backend APIs using Java Spring, enabling seamless integration across microservices for a UK-based telecom client.</w:t>
      </w:r>
    </w:p>
    <w:p w14:paraId="4C6937B1" w14:textId="77777777" w:rsidR="00B20C74" w:rsidRDefault="00CE3101">
      <w:pPr>
        <w:numPr>
          <w:ilvl w:val="0"/>
          <w:numId w:val="1"/>
        </w:numPr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Dynamic Invoice Generation</w:t>
      </w:r>
      <w:r>
        <w:rPr>
          <w:rFonts w:ascii="Calibri" w:eastAsia="Calibri" w:hAnsi="Calibri" w:cs="Calibri"/>
          <w:color w:val="222222"/>
          <w:sz w:val="22"/>
          <w:szCs w:val="22"/>
        </w:rPr>
        <w:t>: Built dynamically generated invoices for B2B and B2C customers using JasperSoft iReport.</w:t>
      </w:r>
    </w:p>
    <w:p w14:paraId="7B8A5B23" w14:textId="77777777" w:rsidR="00B20C74" w:rsidRDefault="00CE3101">
      <w:pPr>
        <w:numPr>
          <w:ilvl w:val="0"/>
          <w:numId w:val="1"/>
        </w:numPr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Application Monitoring and Maintenance</w:t>
      </w:r>
      <w:r>
        <w:rPr>
          <w:rFonts w:ascii="Calibri" w:eastAsia="Calibri" w:hAnsi="Calibri" w:cs="Calibri"/>
          <w:color w:val="222222"/>
          <w:sz w:val="22"/>
          <w:szCs w:val="22"/>
        </w:rPr>
        <w:t>: Ensured reliability and efficiency of applications with a focus on payment processing and settlements using Microsoft Dynamics.</w:t>
      </w:r>
    </w:p>
    <w:p w14:paraId="05D745C1" w14:textId="77777777" w:rsidR="00B20C74" w:rsidRDefault="00CE3101">
      <w:pPr>
        <w:numPr>
          <w:ilvl w:val="0"/>
          <w:numId w:val="1"/>
        </w:numPr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Code Quality and Testing</w:t>
      </w:r>
      <w:r>
        <w:rPr>
          <w:rFonts w:ascii="Calibri" w:eastAsia="Calibri" w:hAnsi="Calibri" w:cs="Calibri"/>
          <w:color w:val="222222"/>
          <w:sz w:val="22"/>
          <w:szCs w:val="22"/>
        </w:rPr>
        <w:t>: Delivered code with comprehensive unit tests and ensured high-quality standards with Sonar code analysis.</w:t>
      </w:r>
    </w:p>
    <w:p w14:paraId="2E9BB04A" w14:textId="77777777" w:rsidR="00B20C74" w:rsidRDefault="00CE3101">
      <w:pPr>
        <w:numPr>
          <w:ilvl w:val="0"/>
          <w:numId w:val="1"/>
        </w:numPr>
        <w:spacing w:after="5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Technologies</w:t>
      </w:r>
      <w:r>
        <w:rPr>
          <w:rFonts w:ascii="Calibri" w:eastAsia="Calibri" w:hAnsi="Calibri" w:cs="Calibri"/>
          <w:color w:val="222222"/>
          <w:sz w:val="22"/>
          <w:szCs w:val="22"/>
        </w:rPr>
        <w:t>: Java, Spring Framework, JasperSoft iReport, API Development, Microservices Architecture.</w:t>
      </w:r>
    </w:p>
    <w:p w14:paraId="25C6E30C" w14:textId="77777777" w:rsidR="00B20C74" w:rsidRDefault="00CE3101">
      <w:pPr>
        <w:pStyle w:val="Heading4"/>
        <w:keepNext w:val="0"/>
        <w:keepLines w:val="0"/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bookmarkStart w:id="0" w:name="_heading=h.8p8hmy4j0n8p" w:colFirst="0" w:colLast="0"/>
      <w:bookmarkEnd w:id="0"/>
      <w:r>
        <w:rPr>
          <w:rFonts w:ascii="Calibri" w:eastAsia="Calibri" w:hAnsi="Calibri" w:cs="Calibri"/>
          <w:color w:val="222222"/>
          <w:sz w:val="22"/>
          <w:szCs w:val="22"/>
        </w:rPr>
        <w:t>VIVRITI CAPITAL PRIVATE LIMITED</w:t>
      </w:r>
    </w:p>
    <w:p w14:paraId="5A0106DE" w14:textId="77777777" w:rsidR="00B20C74" w:rsidRDefault="00CE3101">
      <w:pPr>
        <w:pStyle w:val="Heading4"/>
        <w:keepNext w:val="0"/>
        <w:keepLines w:val="0"/>
        <w:spacing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bookmarkStart w:id="1" w:name="_heading=h.ee8ow4wclw6x" w:colFirst="0" w:colLast="0"/>
      <w:bookmarkEnd w:id="1"/>
      <w:r>
        <w:rPr>
          <w:rFonts w:ascii="Calibri" w:eastAsia="Calibri" w:hAnsi="Calibri" w:cs="Calibri"/>
          <w:i/>
          <w:color w:val="222222"/>
          <w:sz w:val="22"/>
          <w:szCs w:val="22"/>
        </w:rPr>
        <w:t>Software Engineer</w:t>
      </w:r>
      <w:r>
        <w:rPr>
          <w:rFonts w:ascii="Calibri" w:eastAsia="Calibri" w:hAnsi="Calibri" w:cs="Calibri"/>
          <w:i/>
          <w:color w:val="222222"/>
          <w:sz w:val="22"/>
          <w:szCs w:val="22"/>
        </w:rPr>
        <w:br/>
      </w:r>
      <w:r>
        <w:rPr>
          <w:rFonts w:ascii="Calibri" w:eastAsia="Calibri" w:hAnsi="Calibri" w:cs="Calibri"/>
          <w:b w:val="0"/>
          <w:color w:val="222222"/>
          <w:sz w:val="22"/>
          <w:szCs w:val="22"/>
        </w:rPr>
        <w:t>Chennai, India</w:t>
      </w:r>
      <w:r>
        <w:rPr>
          <w:rFonts w:ascii="Calibri" w:eastAsia="Calibri" w:hAnsi="Calibri" w:cs="Calibri"/>
          <w:color w:val="222222"/>
          <w:sz w:val="22"/>
          <w:szCs w:val="22"/>
        </w:rPr>
        <w:br/>
      </w:r>
      <w:r>
        <w:rPr>
          <w:rFonts w:ascii="Calibri" w:eastAsia="Calibri" w:hAnsi="Calibri" w:cs="Calibri"/>
          <w:color w:val="222222"/>
          <w:sz w:val="22"/>
          <w:szCs w:val="22"/>
        </w:rPr>
        <w:t>Dates: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[30-11-2023] - Present</w:t>
      </w:r>
    </w:p>
    <w:p w14:paraId="747165BC" w14:textId="77777777" w:rsidR="00B20C74" w:rsidRDefault="00CE3101">
      <w:pPr>
        <w:numPr>
          <w:ilvl w:val="0"/>
          <w:numId w:val="3"/>
        </w:numPr>
        <w:spacing w:before="240" w:line="264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Loan Origination System Development</w:t>
      </w:r>
      <w:r>
        <w:rPr>
          <w:rFonts w:ascii="Calibri" w:eastAsia="Calibri" w:hAnsi="Calibri" w:cs="Calibri"/>
          <w:color w:val="222222"/>
          <w:sz w:val="22"/>
          <w:szCs w:val="22"/>
        </w:rPr>
        <w:t>: Developed a monolithic Loan Origination System, integrated with Vivriti’s Loan Management System, and hosted on AWS using EKS for container orchestration.</w:t>
      </w:r>
    </w:p>
    <w:p w14:paraId="3D58DD80" w14:textId="77777777" w:rsidR="00B20C74" w:rsidRDefault="00CE3101">
      <w:pPr>
        <w:numPr>
          <w:ilvl w:val="0"/>
          <w:numId w:val="3"/>
        </w:numPr>
        <w:spacing w:line="264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Keycloak for RBAC</w:t>
      </w:r>
      <w:r>
        <w:rPr>
          <w:rFonts w:ascii="Calibri" w:eastAsia="Calibri" w:hAnsi="Calibri" w:cs="Calibri"/>
          <w:color w:val="222222"/>
          <w:sz w:val="22"/>
          <w:szCs w:val="22"/>
        </w:rPr>
        <w:t>: Implemented Role-Based Access Control using Keycloak to enhance security.</w:t>
      </w:r>
    </w:p>
    <w:p w14:paraId="15364940" w14:textId="77777777" w:rsidR="00B20C74" w:rsidRDefault="00CE3101">
      <w:pPr>
        <w:numPr>
          <w:ilvl w:val="0"/>
          <w:numId w:val="3"/>
        </w:numPr>
        <w:spacing w:line="264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Business Rule Engine</w:t>
      </w:r>
      <w:r>
        <w:rPr>
          <w:rFonts w:ascii="Calibri" w:eastAsia="Calibri" w:hAnsi="Calibri" w:cs="Calibri"/>
          <w:color w:val="222222"/>
          <w:sz w:val="22"/>
          <w:szCs w:val="22"/>
        </w:rPr>
        <w:t>: Developed a rule engine with Drools for dynamic credit filters, integrated with third-party APIs such as Equifax for credit reporting.</w:t>
      </w:r>
    </w:p>
    <w:p w14:paraId="5EA4D63E" w14:textId="77777777" w:rsidR="00B20C74" w:rsidRDefault="00CE3101">
      <w:pPr>
        <w:numPr>
          <w:ilvl w:val="0"/>
          <w:numId w:val="3"/>
        </w:numPr>
        <w:spacing w:line="264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AWS &amp; S3</w:t>
      </w:r>
      <w:r>
        <w:rPr>
          <w:rFonts w:ascii="Calibri" w:eastAsia="Calibri" w:hAnsi="Calibri" w:cs="Calibri"/>
          <w:color w:val="222222"/>
          <w:sz w:val="22"/>
          <w:szCs w:val="22"/>
        </w:rPr>
        <w:t>: Leveraged AWS S3 for secure document storage and processing.</w:t>
      </w:r>
    </w:p>
    <w:p w14:paraId="74BBF8FD" w14:textId="77777777" w:rsidR="00B20C74" w:rsidRDefault="00CE3101">
      <w:pPr>
        <w:numPr>
          <w:ilvl w:val="0"/>
          <w:numId w:val="3"/>
        </w:numPr>
        <w:spacing w:after="240" w:line="264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Technologies</w:t>
      </w:r>
      <w:r>
        <w:rPr>
          <w:rFonts w:ascii="Calibri" w:eastAsia="Calibri" w:hAnsi="Calibri" w:cs="Calibri"/>
          <w:color w:val="222222"/>
          <w:sz w:val="22"/>
          <w:szCs w:val="22"/>
        </w:rPr>
        <w:t>: Keycloak IAM, Redis Cache, MongoDB, Docker, AWS (S3, EKS),Monolithic Architecture.</w:t>
      </w:r>
    </w:p>
    <w:p w14:paraId="14D245AA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b/>
          <w:color w:val="30477F"/>
          <w:sz w:val="22"/>
          <w:szCs w:val="28"/>
        </w:rPr>
        <w:lastRenderedPageBreak/>
        <w:t>NASDAQ (Contractor via Altimetrik)</w:t>
      </w:r>
    </w:p>
    <w:p w14:paraId="35C7BD28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Software Engineer - Developer Experience                           Dates: [Dec 2024] - Present</w:t>
      </w:r>
    </w:p>
    <w:p w14:paraId="6F2F38E4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Platform Engineering - Developer Experience Team: Worked as part of the Developer Experience team under Platform Engineering, focused on improving developer productivity and tooling across the organization.</w:t>
      </w:r>
    </w:p>
    <w:p w14:paraId="6865C509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Release Automation: Designed and built release automation workflows to streamline CI/CD processes, reducing manual intervention and improving deployment velocity.</w:t>
      </w:r>
    </w:p>
    <w:p w14:paraId="23463F3A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R&amp;D - Apache Doris &amp; Appsmith: Conducted R&amp;D on Apache Doris (MPP analytical database) and Appsmith (low-code platform) to build interactive dashboards from Jenkins CI/CD pipeline data, enabling real-time visibility into build and release metrics.</w:t>
      </w:r>
    </w:p>
    <w:p w14:paraId="330FA1FE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Jenkins Data Pipeline: Architected data pipelines to extract, transform, and load Jenkins build/deployment data into Apache Doris for analytical reporting and dashboard visualization.</w:t>
      </w:r>
    </w:p>
    <w:p w14:paraId="48A5B548" w14:textId="7777777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 w:rsidRPr="00CE3101">
        <w:rPr>
          <w:rFonts w:ascii="Calibri" w:eastAsia="Calibri" w:hAnsi="Calibri" w:cs="Calibri"/>
          <w:color w:val="30477F"/>
          <w:sz w:val="22"/>
          <w:szCs w:val="28"/>
        </w:rPr>
        <w:t>Technologies: Jenkins, Apache Doris, Appsmith, CI/CD Automation, Platform Engineering, Release Management.</w:t>
      </w:r>
    </w:p>
    <w:p w14:paraId="7E5ABD17" w14:textId="79C65487" w:rsidR="00CE3101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</w:p>
    <w:p w14:paraId="6A4BF466" w14:textId="3EB69ABB" w:rsidR="00B20C74" w:rsidRDefault="00CE3101">
      <w:pPr>
        <w:pBdr>
          <w:top w:val="nil"/>
          <w:left w:val="nil"/>
          <w:bottom w:val="nil"/>
          <w:right w:val="nil"/>
          <w:between w:val="nil"/>
        </w:pBdr>
        <w:spacing w:after="71" w:line="259" w:lineRule="auto"/>
        <w:jc w:val="center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inline distT="0" distB="0" distL="0" distR="0" wp14:anchorId="49C65D61" wp14:editId="59F93DD6">
                <wp:extent cx="0" cy="16500"/>
                <wp:effectExtent l="0" t="0" r="0" b="0"/>
                <wp:docPr id="1073741840" name="Straight Arrow Connector 1073741840" descr="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1050" y="3780000"/>
                          <a:ext cx="30099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44" id="1073741840" name="image6.png"/>
                <a:graphic>
                  <a:graphicData uri="http://schemas.openxmlformats.org/drawingml/2006/picture">
                    <pic:pic>
                      <pic:nvPicPr>
                        <pic:cNvPr descr="Shape 44"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Key Skills </w:t>
      </w: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inline distT="0" distB="0" distL="0" distR="0" wp14:anchorId="49C60E49" wp14:editId="4E1EF4AA">
                <wp:extent cx="0" cy="16500"/>
                <wp:effectExtent l="0" t="0" r="0" b="0"/>
                <wp:docPr id="1073741839" name="Straight Arrow Connector 1073741839" descr="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1050" y="3780000"/>
                          <a:ext cx="30099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45" id="1073741839" name="image5.png"/>
                <a:graphic>
                  <a:graphicData uri="http://schemas.openxmlformats.org/drawingml/2006/picture">
                    <pic:pic>
                      <pic:nvPicPr>
                        <pic:cNvPr descr="Shape 45"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EEBDBDF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Backend Development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>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  Java, Spring Boot, RESTful APIs, Microservices </w:t>
      </w:r>
      <w:r>
        <w:rPr>
          <w:rFonts w:ascii="Calibri" w:eastAsia="Calibri" w:hAnsi="Calibri" w:cs="Calibri"/>
          <w:color w:val="222222"/>
          <w:sz w:val="22"/>
          <w:szCs w:val="22"/>
        </w:rPr>
        <w:t>Architecture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, Monolithic </w:t>
      </w:r>
      <w:r>
        <w:rPr>
          <w:rFonts w:ascii="Calibri" w:eastAsia="Calibri" w:hAnsi="Calibri" w:cs="Calibri"/>
          <w:color w:val="222222"/>
          <w:sz w:val="22"/>
          <w:szCs w:val="22"/>
        </w:rPr>
        <w:t>Architecture.</w:t>
      </w:r>
    </w:p>
    <w:p w14:paraId="395EECA7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Database &amp; Caching</w:t>
      </w:r>
      <w:r>
        <w:rPr>
          <w:rFonts w:ascii="Calibri" w:eastAsia="Calibri" w:hAnsi="Calibri" w:cs="Calibri"/>
          <w:color w:val="222222"/>
          <w:sz w:val="22"/>
          <w:szCs w:val="22"/>
        </w:rPr>
        <w:t>: MariaDB, Postgres, MongoDB, Redis</w:t>
      </w:r>
    </w:p>
    <w:p w14:paraId="09A99937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Security</w:t>
      </w:r>
      <w:r>
        <w:rPr>
          <w:rFonts w:ascii="Calibri" w:eastAsia="Calibri" w:hAnsi="Calibri" w:cs="Calibri"/>
          <w:color w:val="222222"/>
          <w:sz w:val="22"/>
          <w:szCs w:val="22"/>
        </w:rPr>
        <w:t>: Keycloak IAM, Role-Based Access Control (RBAC)</w:t>
      </w:r>
    </w:p>
    <w:p w14:paraId="4A677E97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Cloud &amp; Infrastructure</w:t>
      </w:r>
      <w:r>
        <w:rPr>
          <w:rFonts w:ascii="Calibri" w:eastAsia="Calibri" w:hAnsi="Calibri" w:cs="Calibri"/>
          <w:color w:val="222222"/>
          <w:sz w:val="22"/>
          <w:szCs w:val="22"/>
        </w:rPr>
        <w:t>: AWS (S3, EKS), Docker, Kubernetes</w:t>
      </w:r>
    </w:p>
    <w:p w14:paraId="7F7035C0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Tools</w:t>
      </w:r>
      <w:r>
        <w:rPr>
          <w:rFonts w:ascii="Calibri" w:eastAsia="Calibri" w:hAnsi="Calibri" w:cs="Calibri"/>
          <w:color w:val="222222"/>
          <w:sz w:val="22"/>
          <w:szCs w:val="22"/>
        </w:rPr>
        <w:t>: JasperSoft iReport, Drools,Keycloak, Sonar, Postman</w:t>
      </w:r>
    </w:p>
    <w:p w14:paraId="0ECB1139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Web Technologies: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HTML,CSS,</w:t>
      </w:r>
      <w:r>
        <w:rPr>
          <w:rFonts w:ascii="Calibri" w:eastAsia="Calibri" w:hAnsi="Calibri" w:cs="Calibri"/>
          <w:color w:val="222222"/>
          <w:sz w:val="22"/>
          <w:szCs w:val="22"/>
        </w:rPr>
        <w:t>JavaScript</w:t>
      </w:r>
    </w:p>
    <w:p w14:paraId="1F605E99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Build Tools: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Maven,</w:t>
      </w:r>
      <w:r>
        <w:rPr>
          <w:rFonts w:ascii="Calibri" w:eastAsia="Calibri" w:hAnsi="Calibri" w:cs="Calibri"/>
          <w:color w:val="222222"/>
          <w:sz w:val="22"/>
          <w:szCs w:val="22"/>
        </w:rPr>
        <w:t>Gradle</w:t>
      </w:r>
    </w:p>
    <w:p w14:paraId="4F19D179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IDEs: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Eclipse,IntelliJ IDEA</w:t>
      </w:r>
    </w:p>
    <w:p w14:paraId="2C85EA25" w14:textId="77777777" w:rsidR="00B20C74" w:rsidRDefault="00CE31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6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Version Control System: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Git,SVN</w:t>
      </w:r>
    </w:p>
    <w:p w14:paraId="28746975" w14:textId="77777777" w:rsidR="00B20C74" w:rsidRDefault="00CE3101">
      <w:pPr>
        <w:spacing w:after="71" w:line="259" w:lineRule="auto"/>
        <w:jc w:val="center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149CF80D" wp14:editId="64E4B97A">
                <wp:extent cx="2997200" cy="16500"/>
                <wp:effectExtent l="0" t="0" r="0" b="0"/>
                <wp:docPr id="1073741843" name="Straight Arrow Connector 1073741843" descr="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7400" y="3780000"/>
                          <a:ext cx="29972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997200" cy="16500"/>
                <wp:effectExtent b="0" l="0" r="0" t="0"/>
                <wp:docPr descr="Shape 39" id="1073741843" name="image9.png"/>
                <a:graphic>
                  <a:graphicData uri="http://schemas.openxmlformats.org/drawingml/2006/picture">
                    <pic:pic>
                      <pic:nvPicPr>
                        <pic:cNvPr descr="Shape 39"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Learning </w:t>
      </w: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35AC6459" wp14:editId="31927ACE">
                <wp:extent cx="2997200" cy="16500"/>
                <wp:effectExtent l="0" t="0" r="0" b="0"/>
                <wp:docPr id="1073741847" name="Straight Arrow Connector 1073741847" descr="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7400" y="3780000"/>
                          <a:ext cx="29972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997200" cy="16500"/>
                <wp:effectExtent b="0" l="0" r="0" t="0"/>
                <wp:docPr descr="Shape 39" id="1073741847" name="image13.png"/>
                <a:graphic>
                  <a:graphicData uri="http://schemas.openxmlformats.org/drawingml/2006/picture">
                    <pic:pic>
                      <pic:nvPicPr>
                        <pic:cNvPr descr="Shape 39"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4FE6315" w14:textId="77777777" w:rsidR="00B20C74" w:rsidRDefault="00CE3101">
      <w:pPr>
        <w:numPr>
          <w:ilvl w:val="0"/>
          <w:numId w:val="2"/>
        </w:numPr>
        <w:spacing w:after="366" w:line="264" w:lineRule="auto"/>
        <w:jc w:val="both"/>
        <w:rPr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Current Focus</w:t>
      </w:r>
      <w:r>
        <w:rPr>
          <w:rFonts w:ascii="Calibri" w:eastAsia="Calibri" w:hAnsi="Calibri" w:cs="Calibri"/>
          <w:color w:val="222222"/>
          <w:sz w:val="22"/>
          <w:szCs w:val="22"/>
        </w:rPr>
        <w:t>: React Framework</w:t>
      </w:r>
    </w:p>
    <w:p w14:paraId="7E2BCB3B" w14:textId="77777777" w:rsidR="00B20C74" w:rsidRDefault="00CE3101">
      <w:pPr>
        <w:numPr>
          <w:ilvl w:val="0"/>
          <w:numId w:val="2"/>
        </w:numPr>
        <w:spacing w:after="366" w:line="264" w:lineRule="auto"/>
        <w:jc w:val="both"/>
        <w:rPr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 xml:space="preserve">Future Focus: </w:t>
      </w:r>
      <w:r>
        <w:rPr>
          <w:rFonts w:ascii="Calibri" w:eastAsia="Calibri" w:hAnsi="Calibri" w:cs="Calibri"/>
          <w:color w:val="222222"/>
          <w:sz w:val="22"/>
          <w:szCs w:val="22"/>
        </w:rPr>
        <w:t>Advanced Docker &amp; Kubernetes, Cloud Security Practices, CI/CD Pipeline Automation.</w:t>
      </w:r>
    </w:p>
    <w:p w14:paraId="712095E2" w14:textId="77777777" w:rsidR="00B20C74" w:rsidRDefault="00CE3101">
      <w:pPr>
        <w:keepNext/>
        <w:keepLines/>
        <w:spacing w:after="71" w:line="264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5B7E0DD2" wp14:editId="0DE51B17">
                <wp:extent cx="2997200" cy="16500"/>
                <wp:effectExtent l="0" t="0" r="0" b="0"/>
                <wp:docPr id="1073741835" name="Straight Arrow Connector 1073741835" descr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7400" y="3780000"/>
                          <a:ext cx="29972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997200" cy="16500"/>
                <wp:effectExtent b="0" l="0" r="0" t="0"/>
                <wp:docPr descr="Shape 38" id="1073741835" name="image1.png"/>
                <a:graphic>
                  <a:graphicData uri="http://schemas.openxmlformats.org/drawingml/2006/picture">
                    <pic:pic>
                      <pic:nvPicPr>
                        <pic:cNvPr descr="Shape 38" id="0" name="image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Education </w:t>
      </w:r>
      <w:r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294D071E" wp14:editId="0B16C180">
                <wp:extent cx="2997200" cy="16500"/>
                <wp:effectExtent l="0" t="0" r="0" b="0"/>
                <wp:docPr id="1073741846" name="Straight Arrow Connector 1073741846" descr="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47400" y="3780000"/>
                          <a:ext cx="29972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997200" cy="16500"/>
                <wp:effectExtent b="0" l="0" r="0" t="0"/>
                <wp:docPr descr="Shape 39" id="1073741846" name="image12.png"/>
                <a:graphic>
                  <a:graphicData uri="http://schemas.openxmlformats.org/drawingml/2006/picture">
                    <pic:pic>
                      <pic:nvPicPr>
                        <pic:cNvPr descr="Shape 39"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A22FE42" w14:textId="77777777" w:rsidR="00B20C74" w:rsidRDefault="00CE3101">
      <w:pPr>
        <w:spacing w:after="370" w:line="259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b/>
          <w:color w:val="222222"/>
          <w:sz w:val="22"/>
          <w:szCs w:val="22"/>
        </w:rPr>
        <w:t>Anna university</w:t>
      </w:r>
      <w:r>
        <w:rPr>
          <w:rFonts w:ascii="Calibri" w:eastAsia="Calibri" w:hAnsi="Calibri" w:cs="Calibri"/>
          <w:b/>
          <w:color w:val="222222"/>
          <w:sz w:val="22"/>
          <w:szCs w:val="22"/>
        </w:rPr>
        <w:tab/>
        <w:t xml:space="preserve"> : 08/17 - 05/21 Bachelor Of Engineering (MED-ELEC ) - 7.3</w:t>
      </w:r>
    </w:p>
    <w:p w14:paraId="7B80E6E4" w14:textId="77777777" w:rsidR="00B20C74" w:rsidRDefault="00CE31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71" w:line="264" w:lineRule="auto"/>
        <w:jc w:val="center"/>
        <w:rPr>
          <w:rFonts w:ascii="Calibri" w:eastAsia="Calibri" w:hAnsi="Calibri" w:cs="Calibri"/>
          <w:b/>
          <w:color w:val="30477F"/>
          <w:sz w:val="28"/>
          <w:szCs w:val="28"/>
        </w:rPr>
      </w:pP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0309F670" wp14:editId="303FDD3D">
                <wp:extent cx="0" cy="16500"/>
                <wp:effectExtent l="0" t="0" r="0" b="0"/>
                <wp:docPr id="1073741842" name="Straight Arrow Connector 1073741842" descr="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22000" y="3780000"/>
                          <a:ext cx="30480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48" id="1073741842" name="image8.png"/>
                <a:graphic>
                  <a:graphicData uri="http://schemas.openxmlformats.org/drawingml/2006/picture">
                    <pic:pic>
                      <pic:nvPicPr>
                        <pic:cNvPr descr="Shape 48"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libri" w:eastAsia="Calibri" w:hAnsi="Calibri" w:cs="Calibri"/>
          <w:b/>
          <w:color w:val="30477F"/>
          <w:sz w:val="28"/>
          <w:szCs w:val="28"/>
        </w:rPr>
        <w:t xml:space="preserve"> Interests </w:t>
      </w:r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1D1729A2" wp14:editId="1CA4E65F">
                <wp:extent cx="0" cy="16500"/>
                <wp:effectExtent l="0" t="0" r="0" b="0"/>
                <wp:docPr id="1073741841" name="Straight Arrow Connector 1073741841" descr="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22000" y="3780000"/>
                          <a:ext cx="3048000" cy="0"/>
                        </a:xfrm>
                        <a:prstGeom prst="straightConnector1">
                          <a:avLst/>
                        </a:prstGeom>
                        <a:noFill/>
                        <a:ln w="16500" cap="flat" cmpd="sng">
                          <a:solidFill>
                            <a:srgbClr val="30477F"/>
                          </a:solidFill>
                          <a:prstDash val="solid"/>
                          <a:miter lim="1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6500"/>
                <wp:effectExtent b="0" l="0" r="0" t="0"/>
                <wp:docPr descr="Shape 49" id="1073741841" name="image7.png"/>
                <a:graphic>
                  <a:graphicData uri="http://schemas.openxmlformats.org/drawingml/2006/picture">
                    <pic:pic>
                      <pic:nvPicPr>
                        <pic:cNvPr descr="Shape 49"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B26AC85" w14:textId="77777777" w:rsidR="00B20C74" w:rsidRDefault="00CE3101">
      <w:pPr>
        <w:pBdr>
          <w:top w:val="nil"/>
          <w:left w:val="nil"/>
          <w:bottom w:val="nil"/>
          <w:right w:val="nil"/>
          <w:between w:val="nil"/>
        </w:pBdr>
        <w:spacing w:after="5" w:line="264" w:lineRule="auto"/>
        <w:jc w:val="both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•     Yoga , Meditation , Reading books , Football</w:t>
      </w:r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sectPr w:rsidR="00B20C74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1440" w:right="588" w:bottom="1440" w:left="6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B5EA" w14:textId="77777777" w:rsidR="00CE3101" w:rsidRDefault="00CE3101">
      <w:r>
        <w:separator/>
      </w:r>
    </w:p>
  </w:endnote>
  <w:endnote w:type="continuationSeparator" w:id="0">
    <w:p w14:paraId="1F795C90" w14:textId="77777777" w:rsidR="00CE3101" w:rsidRDefault="00CE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BD9B0D-0AF0-4E73-8286-69A56ECAFFB6}"/>
    <w:embedBold r:id="rId2" w:fontKey="{355C001A-4DB2-4B69-A174-BCE52886FD48}"/>
    <w:embedBoldItalic r:id="rId3" w:fontKey="{775EE130-4823-4AE8-BE03-F5D7423FFBD8}"/>
  </w:font>
  <w:font w:name="Helvetica Neue">
    <w:charset w:val="00"/>
    <w:family w:val="auto"/>
    <w:pitch w:val="default"/>
    <w:embedRegular r:id="rId4" w:fontKey="{45E31702-7732-4294-B948-0E33D4D365FF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embedRegular r:id="rId5" w:fontKey="{1F284FD9-860C-4D41-B807-E2F56DCEFA55}"/>
    <w:embedItalic r:id="rId6" w:fontKey="{520FC580-01C1-4A75-9E91-62AF4371144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C3C962CE-AD52-46F3-B227-60B55B6CC88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1CF7283C-BF56-44A5-8B57-59CA7F6E6B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B96D" w14:textId="6F7D4E8E" w:rsidR="00410B93" w:rsidRDefault="00410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3B9639" wp14:editId="35DBDC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018020" cy="562610"/>
              <wp:effectExtent l="0" t="0" r="11430" b="0"/>
              <wp:wrapNone/>
              <wp:docPr id="1399033674" name="Text Box 2" descr="Nasdaq - Internal Use: Distribution limited to Nasdaq personnel and authorized third parties subject to confidentiality obliga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802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088C4FDA" w14:textId="09E00EC1" w:rsidR="00410B93" w:rsidRPr="00410B93" w:rsidRDefault="00410B93" w:rsidP="00410B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0B9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B96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asdaq - Internal Use: Distribution limited to Nasdaq personnel and authorized third parties subject to confidentiality obligations" style="position:absolute;margin-left:0;margin-top:0;width:552.6pt;height:44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" filled="f" stroked="f">
              <v:fill o:detectmouseclick="t"/>
              <v:textbox style="mso-fit-shape-to-text:t" inset="0,0,0,15pt">
                <w:txbxContent>
                  <w:p w14:paraId="088C4FDA" w14:textId="09E00EC1" w:rsidR="00410B93" w:rsidRPr="00410B93" w:rsidRDefault="00410B93" w:rsidP="00410B9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0B93">
                      <w:rPr>
                        <w:rFonts w:ascii="Aptos" w:eastAsia="Aptos" w:hAnsi="Aptos" w:cs="Aptos"/>
                        <w:noProof/>
                        <w:color w:val="000000"/>
                      </w:rPr>
                      <w:t>Nasdaq - Internal Use: Distribution limited to Nasdaq personnel and authorized third parties subject to confidentiality obligations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7B29" w14:textId="0877B485" w:rsidR="00B20C74" w:rsidRDefault="00410B9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54F7ED" wp14:editId="793232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018020" cy="562610"/>
              <wp:effectExtent l="0" t="0" r="11430" b="0"/>
              <wp:wrapNone/>
              <wp:docPr id="688923380" name="Text Box 3" descr="Nasdaq - Internal Use: Distribution limited to Nasdaq personnel and authorized third parties subject to confidentiality obliga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802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6B8ADAEC" w14:textId="48FD7D0E" w:rsidR="00410B93" w:rsidRPr="00410B93" w:rsidRDefault="00410B93" w:rsidP="00410B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0B9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4F7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asdaq - Internal Use: Distribution limited to Nasdaq personnel and authorized third parties subject to confidentiality obligations" style="position:absolute;margin-left:0;margin-top:0;width:552.6pt;height:44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" filled="f" stroked="f">
              <v:fill o:detectmouseclick="t"/>
              <v:textbox style="mso-fit-shape-to-text:t" inset="0,0,0,15pt">
                <w:txbxContent>
                  <w:p w14:paraId="6B8ADAEC" w14:textId="48FD7D0E" w:rsidR="00410B93" w:rsidRPr="00410B93" w:rsidRDefault="00410B93" w:rsidP="00410B9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0B93">
                      <w:rPr>
                        <w:rFonts w:ascii="Aptos" w:eastAsia="Aptos" w:hAnsi="Aptos" w:cs="Aptos"/>
                        <w:noProof/>
                        <w:color w:val="000000"/>
                      </w:rPr>
                      <w:t>Nasdaq - Internal Use: Distribution limited to Nasdaq personnel and authorized third parties subject to confidentiality obligations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6E25" w14:textId="0FB42B70" w:rsidR="00410B93" w:rsidRDefault="00410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F32CED" wp14:editId="0D16B6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018020" cy="562610"/>
              <wp:effectExtent l="0" t="0" r="11430" b="0"/>
              <wp:wrapNone/>
              <wp:docPr id="1011883796" name="Text Box 1" descr="Nasdaq - Internal Use: Distribution limited to Nasdaq personnel and authorized third parties subject to confidentiality obliga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802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7269D379" w14:textId="60E2C483" w:rsidR="00410B93" w:rsidRPr="00410B93" w:rsidRDefault="00410B93" w:rsidP="00410B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0B9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32C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asdaq - Internal Use: Distribution limited to Nasdaq personnel and authorized third parties subject to confidentiality obligations" style="position:absolute;margin-left:0;margin-top:0;width:552.6pt;height:44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" filled="f" stroked="f">
              <v:fill o:detectmouseclick="t"/>
              <v:textbox style="mso-fit-shape-to-text:t" inset="0,0,0,15pt">
                <w:txbxContent>
                  <w:p w14:paraId="7269D379" w14:textId="60E2C483" w:rsidR="00410B93" w:rsidRPr="00410B93" w:rsidRDefault="00410B93" w:rsidP="00410B9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0B93">
                      <w:rPr>
                        <w:rFonts w:ascii="Aptos" w:eastAsia="Aptos" w:hAnsi="Aptos" w:cs="Aptos"/>
                        <w:noProof/>
                        <w:color w:val="000000"/>
                      </w:rPr>
                      <w:t>Nasdaq - Internal Use: Distribution limited to Nasdaq personnel and authorized third parties subject to confidentiality obligations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CB8C" w14:textId="77777777" w:rsidR="00CE3101" w:rsidRDefault="00CE3101">
      <w:r>
        <w:separator/>
      </w:r>
    </w:p>
  </w:footnote>
  <w:footnote w:type="continuationSeparator" w:id="0">
    <w:p w14:paraId="3C5B62D5" w14:textId="77777777" w:rsidR="00CE3101" w:rsidRDefault="00CE3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819B" w14:textId="77777777" w:rsidR="00B20C74" w:rsidRDefault="00B20C7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23C6"/>
    <w:multiLevelType w:val="multilevel"/>
    <w:tmpl w:val="2274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1F1DAC"/>
    <w:multiLevelType w:val="multilevel"/>
    <w:tmpl w:val="079EBC28"/>
    <w:lvl w:ilvl="0">
      <w:start w:val="1"/>
      <w:numFmt w:val="bullet"/>
      <w:lvlText w:val="•"/>
      <w:lvlJc w:val="left"/>
      <w:pPr>
        <w:ind w:left="1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74" w:hanging="173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53C151C7"/>
    <w:multiLevelType w:val="multilevel"/>
    <w:tmpl w:val="080C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8886E04"/>
    <w:multiLevelType w:val="multilevel"/>
    <w:tmpl w:val="E2102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7414318">
    <w:abstractNumId w:val="3"/>
  </w:num>
  <w:num w:numId="2" w16cid:durableId="416174423">
    <w:abstractNumId w:val="1"/>
  </w:num>
  <w:num w:numId="3" w16cid:durableId="416169946">
    <w:abstractNumId w:val="0"/>
  </w:num>
  <w:num w:numId="4" w16cid:durableId="295530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C74"/>
    <w:rsid w:val="00072127"/>
    <w:rsid w:val="00410B93"/>
    <w:rsid w:val="00B20C74"/>
    <w:rsid w:val="00CE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5C97"/>
  <w15:docId w15:val="{B8D502C5-EF89-4B91-B8F7-92734CD5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0" w:line="264" w:lineRule="auto"/>
      <w:ind w:left="10" w:right="566" w:hanging="10"/>
      <w:jc w:val="both"/>
      <w:outlineLvl w:val="1"/>
    </w:pPr>
    <w:rPr>
      <w:rFonts w:ascii="Calibri" w:eastAsia="Calibri" w:hAnsi="Calibri" w:cs="Calibri"/>
      <w:b/>
      <w:color w:val="222222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5" w:line="264" w:lineRule="auto"/>
      <w:ind w:left="2490" w:right="566" w:hanging="10"/>
      <w:jc w:val="both"/>
    </w:pPr>
    <w:rPr>
      <w:rFonts w:ascii="Calibri" w:eastAsia="Arial Unicode MS" w:hAnsi="Calibri" w:cs="Arial Unicode MS"/>
      <w:color w:val="222222"/>
      <w:sz w:val="22"/>
      <w:szCs w:val="22"/>
      <w:u w:color="222222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pPr>
      <w:keepNext/>
      <w:keepLines/>
      <w:spacing w:after="71" w:line="264" w:lineRule="auto"/>
      <w:jc w:val="center"/>
      <w:outlineLvl w:val="0"/>
    </w:pPr>
    <w:rPr>
      <w:rFonts w:ascii="Calibri" w:eastAsia="Calibri" w:hAnsi="Calibri" w:cs="Calibri"/>
      <w:b/>
      <w:bCs/>
      <w:color w:val="30477F"/>
      <w:sz w:val="28"/>
      <w:szCs w:val="28"/>
      <w:u w:color="30477F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numbering" w:customStyle="1" w:styleId="Bullets">
    <w:name w:val="Bullets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410B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1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gyXr2aiUwaeoFxMbL8NGN2QZw==">CgMxLjAyDmguOHA4aG15NGowbjhwMg5oLmVlOG93NHdjbHc2eDgAciExZWg3cXVMd3BtbElGSVRXQ3lWMl9iRFU2MWU0QTR4eW4=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Metadata/LabelInfo.xml><?xml version="1.0" encoding="utf-8"?>
<clbl:labelList xmlns:clbl="http://schemas.microsoft.com/office/2020/mipLabelMetadata">
  <clbl:label id="{fe63fdbc-9223-49ac-a12c-b8ae101f8b2d}" enabled="1" method="Standard" siteId="{d0b75e95-684a-45e3-8d2d-53fa2a6a51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3388</Characters>
  <Application>Microsoft Office Word</Application>
  <DocSecurity>0</DocSecurity>
  <Lines>28</Lines>
  <Paragraphs>7</Paragraphs>
  <ScaleCrop>false</ScaleCrop>
  <Company>Nasdaq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Devadoss</cp:lastModifiedBy>
  <cp:revision>3</cp:revision>
  <dcterms:created xsi:type="dcterms:W3CDTF">2026-04-30T07:25:00Z</dcterms:created>
  <dcterms:modified xsi:type="dcterms:W3CDTF">2026-04-30T07:25:00Z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3c501f14,53638f4a,291022f4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Nasdaq - Internal Use: Distribution limited to Nasdaq personnel and authorized third parties subject to confidentiality obligations</vt:lpwstr>
  </property>
</Properties>
</file>