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324A28A" w14:textId="3F5945A8" w:rsidR="00872992" w:rsidRPr="00511E04" w:rsidRDefault="00872992" w:rsidP="00577900">
      <w:pPr>
        <w:pStyle w:val="ListParagraph"/>
        <w:numPr>
          <w:ilvl w:val="0"/>
          <w:numId w:val="2"/>
        </w:numPr>
        <w:spacing w:after="0"/>
        <w:rPr>
          <w:rFonts w:ascii="Times New Roman" w:hAnsi="Times New Roman" w:cs="Times New Roman"/>
          <w:i/>
          <w:sz w:val="24"/>
          <w:szCs w:val="24"/>
        </w:rPr>
      </w:pPr>
      <w:r w:rsidRPr="005B4E01">
        <w:rPr>
          <w:rFonts w:ascii="Times New Roman" w:hAnsi="Times New Roman" w:cs="Times New Roman"/>
          <w:b/>
          <w:sz w:val="24"/>
          <w:szCs w:val="24"/>
        </w:rPr>
        <w:t>Đề tài</w:t>
      </w:r>
      <w:r w:rsidR="00577900">
        <w:rPr>
          <w:rFonts w:ascii="Times New Roman" w:hAnsi="Times New Roman" w:cs="Times New Roman"/>
          <w:sz w:val="24"/>
          <w:szCs w:val="24"/>
        </w:rPr>
        <w:t xml:space="preserve">: </w:t>
      </w:r>
      <w:r>
        <w:rPr>
          <w:rFonts w:asciiTheme="majorHAnsi" w:hAnsiTheme="majorHAnsi" w:cstheme="majorHAnsi"/>
          <w:sz w:val="26"/>
          <w:szCs w:val="26"/>
          <w:lang w:val="vi-VN"/>
        </w:rPr>
        <w:t>“</w:t>
      </w:r>
      <w:r w:rsidR="00577900">
        <w:rPr>
          <w:rFonts w:ascii="Times New Roman" w:hAnsi="Times New Roman" w:cs="Times New Roman"/>
          <w:sz w:val="24"/>
          <w:szCs w:val="24"/>
          <w:lang w:val="vi-VN"/>
        </w:rPr>
        <w:t>S</w:t>
      </w:r>
      <w:r w:rsidR="00577900" w:rsidRPr="00577900">
        <w:rPr>
          <w:rFonts w:ascii="Times New Roman" w:hAnsi="Times New Roman" w:cs="Times New Roman"/>
          <w:sz w:val="24"/>
          <w:szCs w:val="24"/>
          <w:lang w:val="vi-VN"/>
        </w:rPr>
        <w:t>ử dụng giải thuật di truyền để xác định trọng số cho mạng nơ ron tế bào bậc hai</w:t>
      </w:r>
      <w:r w:rsidRPr="00511E04">
        <w:rPr>
          <w:rFonts w:ascii="Times New Roman" w:hAnsi="Times New Roman" w:cs="Times New Roman"/>
          <w:sz w:val="24"/>
          <w:szCs w:val="24"/>
          <w:lang w:val="vi-VN"/>
        </w:rPr>
        <w:t>”</w:t>
      </w:r>
    </w:p>
    <w:p w14:paraId="5F7C8A0F" w14:textId="5EC48CDF" w:rsidR="00872992" w:rsidRPr="00511E04" w:rsidRDefault="00872992" w:rsidP="00872992">
      <w:pPr>
        <w:pStyle w:val="ListParagraph"/>
        <w:numPr>
          <w:ilvl w:val="0"/>
          <w:numId w:val="2"/>
        </w:numPr>
        <w:spacing w:before="120" w:after="120"/>
        <w:rPr>
          <w:rFonts w:ascii="Times New Roman" w:hAnsi="Times New Roman" w:cs="Times New Roman"/>
          <w:sz w:val="24"/>
          <w:szCs w:val="24"/>
        </w:rPr>
      </w:pPr>
      <w:r w:rsidRPr="00511E04">
        <w:rPr>
          <w:rFonts w:ascii="Times New Roman" w:hAnsi="Times New Roman" w:cs="Times New Roman"/>
          <w:b/>
          <w:sz w:val="24"/>
          <w:szCs w:val="24"/>
        </w:rPr>
        <w:t>Sinh viên</w:t>
      </w:r>
      <w:r w:rsidRPr="00511E04">
        <w:rPr>
          <w:rFonts w:ascii="Times New Roman" w:hAnsi="Times New Roman" w:cs="Times New Roman"/>
          <w:sz w:val="24"/>
          <w:szCs w:val="24"/>
        </w:rPr>
        <w:t>:</w:t>
      </w:r>
      <w:r w:rsidRPr="00511E04">
        <w:rPr>
          <w:rFonts w:ascii="Times New Roman" w:hAnsi="Times New Roman" w:cs="Times New Roman"/>
          <w:bCs/>
          <w:sz w:val="24"/>
          <w:szCs w:val="24"/>
          <w:lang w:val="vi-VN"/>
        </w:rPr>
        <w:t xml:space="preserve"> </w:t>
      </w:r>
      <w:r w:rsidR="00577900">
        <w:rPr>
          <w:rFonts w:ascii="Times New Roman" w:hAnsi="Times New Roman" w:cs="Times New Roman"/>
          <w:bCs/>
          <w:sz w:val="24"/>
          <w:szCs w:val="24"/>
        </w:rPr>
        <w:t>Phạm Duy Tuấn</w:t>
      </w:r>
      <w:r w:rsidR="00577900">
        <w:rPr>
          <w:rFonts w:ascii="Times New Roman" w:hAnsi="Times New Roman" w:cs="Times New Roman"/>
          <w:sz w:val="24"/>
          <w:szCs w:val="24"/>
        </w:rPr>
        <w:t xml:space="preserve">, </w:t>
      </w:r>
      <w:r w:rsidRPr="00511E04">
        <w:rPr>
          <w:rFonts w:ascii="Times New Roman" w:hAnsi="Times New Roman" w:cs="Times New Roman"/>
          <w:sz w:val="24"/>
          <w:szCs w:val="24"/>
        </w:rPr>
        <w:t xml:space="preserve">lớp </w:t>
      </w:r>
      <w:r w:rsidR="00577900">
        <w:rPr>
          <w:rFonts w:ascii="Times New Roman" w:hAnsi="Times New Roman" w:cs="Times New Roman"/>
          <w:bCs/>
          <w:sz w:val="24"/>
          <w:szCs w:val="24"/>
          <w:lang w:val="vi-VN"/>
        </w:rPr>
        <w:t>D19CNPM2</w:t>
      </w:r>
    </w:p>
    <w:p w14:paraId="47C93A17" w14:textId="6B9D36DF" w:rsidR="00872992" w:rsidRPr="005B4E01" w:rsidRDefault="00577900" w:rsidP="00872992">
      <w:pPr>
        <w:pStyle w:val="ListParagraph"/>
        <w:numPr>
          <w:ilvl w:val="0"/>
          <w:numId w:val="2"/>
        </w:numPr>
        <w:spacing w:after="62" w:line="265" w:lineRule="auto"/>
        <w:ind w:right="187"/>
        <w:rPr>
          <w:rFonts w:ascii="Times New Roman" w:hAnsi="Times New Roman" w:cs="Times New Roman"/>
          <w:sz w:val="24"/>
          <w:szCs w:val="24"/>
        </w:rPr>
      </w:pPr>
      <w:r>
        <w:rPr>
          <w:rFonts w:ascii="Times New Roman" w:eastAsia="Times New Roman" w:hAnsi="Times New Roman" w:cs="Times New Roman"/>
          <w:sz w:val="24"/>
          <w:szCs w:val="24"/>
        </w:rPr>
        <w:t>Giáo viên hướng dẫn</w:t>
      </w:r>
      <w:r w:rsidR="00872992" w:rsidRPr="005B4E01">
        <w:rPr>
          <w:rFonts w:ascii="Times New Roman" w:eastAsia="Times New Roman" w:hAnsi="Times New Roman" w:cs="Times New Roman"/>
          <w:sz w:val="24"/>
          <w:szCs w:val="24"/>
        </w:rPr>
        <w:t xml:space="preserve">: </w:t>
      </w:r>
      <w:r>
        <w:rPr>
          <w:rFonts w:ascii="Times New Roman" w:hAnsi="Times New Roman" w:cs="Times New Roman"/>
          <w:b/>
          <w:sz w:val="24"/>
          <w:szCs w:val="24"/>
        </w:rPr>
        <w:t>Nguyễn Quang Hoan</w:t>
      </w:r>
    </w:p>
    <w:p w14:paraId="0DC659A1" w14:textId="7A5A7291" w:rsidR="00872992" w:rsidRPr="005B4E01" w:rsidRDefault="00577900" w:rsidP="00872992">
      <w:pPr>
        <w:numPr>
          <w:ilvl w:val="0"/>
          <w:numId w:val="2"/>
        </w:numPr>
        <w:spacing w:after="251" w:line="265" w:lineRule="auto"/>
        <w:ind w:right="187"/>
        <w:jc w:val="left"/>
        <w:rPr>
          <w:szCs w:val="24"/>
        </w:rPr>
      </w:pPr>
      <w:r>
        <w:rPr>
          <w:szCs w:val="24"/>
        </w:rPr>
        <w:t>Nơi công tác</w:t>
      </w:r>
      <w:r w:rsidR="00872992" w:rsidRPr="005B4E01">
        <w:rPr>
          <w:szCs w:val="24"/>
        </w:rPr>
        <w:t>: Học viện Công nghệ Bưu chính Vi</w:t>
      </w:r>
      <w:r w:rsidR="00872992">
        <w:rPr>
          <w:szCs w:val="24"/>
        </w:rPr>
        <w:t>ễ</w:t>
      </w:r>
      <w:r w:rsidR="00872992" w:rsidRPr="005B4E01">
        <w:rPr>
          <w:szCs w:val="24"/>
        </w:rPr>
        <w:t>n thông</w:t>
      </w:r>
    </w:p>
    <w:p w14:paraId="0D691DBA" w14:textId="77777777" w:rsidR="00872992" w:rsidRPr="006C34C4" w:rsidRDefault="00872992" w:rsidP="00872992">
      <w:pPr>
        <w:spacing w:after="0" w:line="264" w:lineRule="auto"/>
        <w:ind w:left="446" w:right="187"/>
        <w:jc w:val="center"/>
        <w:rPr>
          <w:sz w:val="28"/>
          <w:szCs w:val="28"/>
        </w:rPr>
      </w:pPr>
      <w:r w:rsidRPr="006C34C4">
        <w:rPr>
          <w:sz w:val="28"/>
          <w:szCs w:val="28"/>
        </w:rPr>
        <w:t>PHẦN NHẬN XÉT</w:t>
      </w:r>
    </w:p>
    <w:p w14:paraId="14A630CE" w14:textId="77777777" w:rsidR="00872992" w:rsidRPr="006C34C4" w:rsidRDefault="00872992" w:rsidP="00872992">
      <w:pPr>
        <w:pStyle w:val="ListParagraph"/>
        <w:numPr>
          <w:ilvl w:val="0"/>
          <w:numId w:val="1"/>
        </w:numPr>
        <w:spacing w:after="0" w:line="321" w:lineRule="auto"/>
        <w:ind w:left="0" w:right="187"/>
        <w:rPr>
          <w:rFonts w:ascii="Times New Roman" w:hAnsi="Times New Roman" w:cs="Times New Roman"/>
          <w:b/>
          <w:bCs/>
          <w:sz w:val="24"/>
          <w:szCs w:val="24"/>
        </w:rPr>
      </w:pPr>
      <w:r w:rsidRPr="005B4E01">
        <w:rPr>
          <w:rFonts w:ascii="Times New Roman" w:eastAsia="Times New Roman" w:hAnsi="Times New Roman" w:cs="Times New Roman"/>
          <w:b/>
          <w:bCs/>
          <w:sz w:val="24"/>
          <w:szCs w:val="24"/>
        </w:rPr>
        <w:t>Đánh giá chung</w:t>
      </w:r>
    </w:p>
    <w:p w14:paraId="18E3CD33" w14:textId="160E8068" w:rsidR="000F0DB8" w:rsidRDefault="008E466E" w:rsidP="00AA4582">
      <w:pPr>
        <w:pStyle w:val="ListParagraph"/>
        <w:spacing w:line="288" w:lineRule="auto"/>
        <w:ind w:left="0" w:firstLine="720"/>
        <w:jc w:val="both"/>
        <w:rPr>
          <w:rFonts w:ascii="Times New Roman" w:hAnsi="Times New Roman" w:cs="Times New Roman"/>
          <w:sz w:val="24"/>
          <w:szCs w:val="24"/>
        </w:rPr>
      </w:pPr>
      <w:r>
        <w:rPr>
          <w:rFonts w:ascii="Times New Roman" w:hAnsi="Times New Roman" w:cs="Times New Roman"/>
          <w:sz w:val="24"/>
          <w:szCs w:val="24"/>
        </w:rPr>
        <w:t xml:space="preserve">Mạng nơ ron nhân tạo đã góp phần lớn cho sự phát triển của khoa học máy tính. Việc </w:t>
      </w:r>
      <w:r w:rsidR="00AA4582">
        <w:rPr>
          <w:rFonts w:ascii="Times New Roman" w:hAnsi="Times New Roman" w:cs="Times New Roman"/>
          <w:sz w:val="24"/>
          <w:szCs w:val="24"/>
        </w:rPr>
        <w:t>xây dựng giải thuật để xác định trọng số cho mạng nơ ron tế bào cũng góp thêm một phần cho sự phát triển này. Đồ án đã xây dựng được thuật toán chi tiết và sử dụng nó để giải quyế</w:t>
      </w:r>
      <w:r w:rsidR="0076021C">
        <w:rPr>
          <w:rFonts w:ascii="Times New Roman" w:hAnsi="Times New Roman" w:cs="Times New Roman"/>
          <w:sz w:val="24"/>
          <w:szCs w:val="24"/>
        </w:rPr>
        <w:t>t bài toán tách</w:t>
      </w:r>
      <w:r w:rsidR="00AA4582">
        <w:rPr>
          <w:rFonts w:ascii="Times New Roman" w:hAnsi="Times New Roman" w:cs="Times New Roman"/>
          <w:sz w:val="24"/>
          <w:szCs w:val="24"/>
        </w:rPr>
        <w:t xml:space="preserve"> biên ảnh.</w:t>
      </w:r>
    </w:p>
    <w:p w14:paraId="2A1A0203" w14:textId="77777777" w:rsidR="00872992" w:rsidRDefault="00872992" w:rsidP="00872992">
      <w:pPr>
        <w:numPr>
          <w:ilvl w:val="0"/>
          <w:numId w:val="1"/>
        </w:numPr>
        <w:spacing w:after="0" w:line="265" w:lineRule="auto"/>
        <w:ind w:left="0" w:right="187"/>
        <w:jc w:val="left"/>
        <w:rPr>
          <w:b/>
          <w:bCs/>
          <w:szCs w:val="24"/>
        </w:rPr>
      </w:pPr>
      <w:r w:rsidRPr="005B4E01">
        <w:rPr>
          <w:b/>
          <w:bCs/>
          <w:szCs w:val="24"/>
        </w:rPr>
        <w:t>Đánh giá chi tiết</w:t>
      </w:r>
    </w:p>
    <w:p w14:paraId="3777964E" w14:textId="45885B9A" w:rsidR="00F05841" w:rsidRDefault="00F05841" w:rsidP="00872992">
      <w:pPr>
        <w:pStyle w:val="ListParagraph"/>
        <w:spacing w:after="120" w:line="288" w:lineRule="auto"/>
        <w:ind w:left="0" w:firstLine="720"/>
        <w:jc w:val="both"/>
        <w:outlineLvl w:val="0"/>
        <w:rPr>
          <w:rFonts w:ascii="Times New Roman" w:hAnsi="Times New Roman" w:cs="Times New Roman"/>
          <w:sz w:val="24"/>
          <w:szCs w:val="24"/>
        </w:rPr>
      </w:pPr>
      <w:bookmarkStart w:id="0" w:name="_Toc152704656"/>
      <w:r>
        <w:rPr>
          <w:rFonts w:ascii="Times New Roman" w:hAnsi="Times New Roman" w:cs="Times New Roman"/>
          <w:sz w:val="24"/>
          <w:szCs w:val="24"/>
        </w:rPr>
        <w:t>Đồ án có bố cụ đầy đủ</w:t>
      </w:r>
      <w:r w:rsidR="004C3C8D">
        <w:rPr>
          <w:rFonts w:ascii="Times New Roman" w:hAnsi="Times New Roman" w:cs="Times New Roman"/>
          <w:sz w:val="24"/>
          <w:szCs w:val="24"/>
        </w:rPr>
        <w:t xml:space="preserve"> vớ</w:t>
      </w:r>
      <w:r>
        <w:rPr>
          <w:rFonts w:ascii="Times New Roman" w:hAnsi="Times New Roman" w:cs="Times New Roman"/>
          <w:sz w:val="24"/>
          <w:szCs w:val="24"/>
        </w:rPr>
        <w:t xml:space="preserve">i ba phần: mở đầu, </w:t>
      </w:r>
      <w:r w:rsidRPr="005B4E01">
        <w:rPr>
          <w:rFonts w:ascii="Times New Roman" w:hAnsi="Times New Roman" w:cs="Times New Roman"/>
          <w:sz w:val="24"/>
          <w:szCs w:val="24"/>
        </w:rPr>
        <w:t>nội dung, kết luận rõ ràng mạch lạc</w:t>
      </w:r>
      <w:r>
        <w:rPr>
          <w:rFonts w:ascii="Times New Roman" w:hAnsi="Times New Roman" w:cs="Times New Roman"/>
          <w:sz w:val="24"/>
          <w:szCs w:val="24"/>
        </w:rPr>
        <w:t>; các chương có độ dài hợp lý. Chương 1: cơ sở lý thuyết: trình bày tổng quan về mạ</w:t>
      </w:r>
      <w:r w:rsidR="0076021C">
        <w:rPr>
          <w:rFonts w:ascii="Times New Roman" w:hAnsi="Times New Roman" w:cs="Times New Roman"/>
          <w:sz w:val="24"/>
          <w:szCs w:val="24"/>
        </w:rPr>
        <w:t>ng nơ ron và đi</w:t>
      </w:r>
      <w:r>
        <w:rPr>
          <w:rFonts w:ascii="Times New Roman" w:hAnsi="Times New Roman" w:cs="Times New Roman"/>
          <w:sz w:val="24"/>
          <w:szCs w:val="24"/>
        </w:rPr>
        <w:t xml:space="preserve"> chi tiết vào mạng nơ ron tế bào bậc hai.</w:t>
      </w:r>
      <w:r w:rsidR="0076021C">
        <w:rPr>
          <w:rFonts w:ascii="Times New Roman" w:hAnsi="Times New Roman" w:cs="Times New Roman"/>
          <w:sz w:val="24"/>
          <w:szCs w:val="24"/>
        </w:rPr>
        <w:t xml:space="preserve"> </w:t>
      </w:r>
      <w:r>
        <w:rPr>
          <w:rFonts w:ascii="Times New Roman" w:hAnsi="Times New Roman" w:cs="Times New Roman"/>
          <w:sz w:val="24"/>
          <w:szCs w:val="24"/>
        </w:rPr>
        <w:t xml:space="preserve"> Chương 2: xây dựng thuật toán: </w:t>
      </w:r>
      <w:r w:rsidR="0076021C">
        <w:rPr>
          <w:rFonts w:ascii="Times New Roman" w:hAnsi="Times New Roman" w:cs="Times New Roman"/>
          <w:sz w:val="24"/>
          <w:szCs w:val="24"/>
        </w:rPr>
        <w:t>trình bày chi tiết thuật toán xác định trọng số cho mạng nơ ron tế bào bậc hai dựa theo nguyên lý của giải thuật di truyền. Chương 3: thử nghiệm thuật toán: dùng thuật toán để giải quyết bài toán tách biên ảnh và đánh giá kết quả.</w:t>
      </w:r>
    </w:p>
    <w:bookmarkEnd w:id="0"/>
    <w:p w14:paraId="24C311B5" w14:textId="1277BE5F" w:rsidR="00872992" w:rsidRPr="004C3C8D" w:rsidRDefault="0076021C" w:rsidP="00872992">
      <w:pPr>
        <w:spacing w:after="120" w:line="288" w:lineRule="auto"/>
        <w:ind w:left="90" w:firstLine="630"/>
        <w:rPr>
          <w:szCs w:val="24"/>
        </w:rPr>
      </w:pPr>
      <w:r>
        <w:rPr>
          <w:szCs w:val="24"/>
        </w:rPr>
        <w:t>Còn một số lỗi trính tả và lỗi trình bày nhưng không đáng kể</w:t>
      </w:r>
      <w:r w:rsidR="004C3C8D">
        <w:rPr>
          <w:szCs w:val="24"/>
        </w:rPr>
        <w:t>. Chương cuối cần đánh giá thêm về khả năng học của mạng nơ ron.</w:t>
      </w:r>
    </w:p>
    <w:p w14:paraId="6A8B2132" w14:textId="77777777" w:rsidR="00872992" w:rsidRPr="005B4E01" w:rsidRDefault="00872992" w:rsidP="00872992">
      <w:pPr>
        <w:numPr>
          <w:ilvl w:val="0"/>
          <w:numId w:val="1"/>
        </w:numPr>
        <w:spacing w:after="0" w:line="265" w:lineRule="auto"/>
        <w:ind w:left="0" w:right="187"/>
        <w:jc w:val="left"/>
        <w:rPr>
          <w:b/>
          <w:bCs/>
          <w:szCs w:val="24"/>
        </w:rPr>
      </w:pPr>
      <w:r w:rsidRPr="005B4E01">
        <w:rPr>
          <w:b/>
          <w:bCs/>
          <w:szCs w:val="24"/>
        </w:rPr>
        <w:t>Nhận xét vé tinh thần, thái dộ làm việc</w:t>
      </w:r>
    </w:p>
    <w:p w14:paraId="76857033" w14:textId="5273523A" w:rsidR="00872992" w:rsidRPr="00B03066" w:rsidRDefault="003C5A8D" w:rsidP="00872992">
      <w:pPr>
        <w:pStyle w:val="ListParagraph"/>
        <w:spacing w:before="120" w:after="120" w:line="312" w:lineRule="auto"/>
        <w:ind w:left="0" w:firstLine="720"/>
        <w:rPr>
          <w:rFonts w:ascii="Times New Roman" w:hAnsi="Times New Roman" w:cs="Times New Roman"/>
          <w:sz w:val="24"/>
          <w:szCs w:val="24"/>
          <w:lang w:val="vi-VN"/>
        </w:rPr>
      </w:pPr>
      <w:r>
        <w:rPr>
          <w:rFonts w:ascii="Times New Roman" w:hAnsi="Times New Roman" w:cs="Times New Roman"/>
          <w:sz w:val="24"/>
          <w:szCs w:val="24"/>
        </w:rPr>
        <w:t>Chịu khó tìm tòi, khám phá</w:t>
      </w:r>
      <w:r w:rsidR="00872992" w:rsidRPr="00B03066">
        <w:rPr>
          <w:rFonts w:ascii="Times New Roman" w:hAnsi="Times New Roman" w:cs="Times New Roman"/>
          <w:sz w:val="24"/>
          <w:szCs w:val="24"/>
          <w:lang w:val="vi-VN"/>
        </w:rPr>
        <w:t xml:space="preserve"> những kiến thứ</w:t>
      </w:r>
      <w:r w:rsidR="0076021C">
        <w:rPr>
          <w:rFonts w:ascii="Times New Roman" w:hAnsi="Times New Roman" w:cs="Times New Roman"/>
          <w:sz w:val="24"/>
          <w:szCs w:val="24"/>
          <w:lang w:val="vi-VN"/>
        </w:rPr>
        <w:t>c và công nghệ</w:t>
      </w:r>
      <w:r w:rsidR="00872992" w:rsidRPr="00B03066">
        <w:rPr>
          <w:rFonts w:ascii="Times New Roman" w:hAnsi="Times New Roman" w:cs="Times New Roman"/>
          <w:sz w:val="24"/>
          <w:szCs w:val="24"/>
          <w:lang w:val="vi-VN"/>
        </w:rPr>
        <w:t xml:space="preserve"> mới dùng trong đồ án;</w:t>
      </w:r>
      <w:r>
        <w:rPr>
          <w:rFonts w:ascii="Times New Roman" w:hAnsi="Times New Roman" w:cs="Times New Roman"/>
          <w:sz w:val="24"/>
          <w:szCs w:val="24"/>
        </w:rPr>
        <w:t xml:space="preserve"> nhiệt tình,</w:t>
      </w:r>
      <w:r w:rsidR="00872992" w:rsidRPr="00B03066">
        <w:rPr>
          <w:rFonts w:ascii="Times New Roman" w:hAnsi="Times New Roman" w:cs="Times New Roman"/>
          <w:sz w:val="24"/>
          <w:szCs w:val="24"/>
          <w:lang w:val="vi-VN"/>
        </w:rPr>
        <w:t xml:space="preserve"> thường xuyên gặp gỡ, xin ý kiến giảng viên hướng dẫn. Tinh thần thái độ của sinh viên: tôn sư trọng đạo.</w:t>
      </w:r>
    </w:p>
    <w:p w14:paraId="782E4A16" w14:textId="1076F976" w:rsidR="00872992" w:rsidRPr="00B03066" w:rsidRDefault="00872992" w:rsidP="00BE0100">
      <w:pPr>
        <w:pStyle w:val="ListParagraph"/>
        <w:numPr>
          <w:ilvl w:val="0"/>
          <w:numId w:val="1"/>
        </w:numPr>
        <w:spacing w:before="120" w:after="120" w:line="312" w:lineRule="auto"/>
        <w:ind w:left="0"/>
        <w:rPr>
          <w:rFonts w:ascii="Times New Roman" w:hAnsi="Times New Roman" w:cs="Times New Roman"/>
          <w:b/>
          <w:bCs/>
          <w:sz w:val="24"/>
          <w:szCs w:val="24"/>
          <w:lang w:val="vi-VN"/>
        </w:rPr>
      </w:pPr>
      <w:r w:rsidRPr="00B03066">
        <w:rPr>
          <w:rFonts w:ascii="Times New Roman" w:hAnsi="Times New Roman" w:cs="Times New Roman"/>
          <w:b/>
          <w:bCs/>
          <w:sz w:val="24"/>
          <w:szCs w:val="24"/>
          <w:lang w:val="vi-VN"/>
        </w:rPr>
        <w:t>Kết luận</w:t>
      </w:r>
      <w:r>
        <w:rPr>
          <w:rFonts w:ascii="Times New Roman" w:hAnsi="Times New Roman" w:cs="Times New Roman"/>
          <w:b/>
          <w:bCs/>
          <w:sz w:val="24"/>
          <w:szCs w:val="24"/>
        </w:rPr>
        <w:t xml:space="preserve">. </w:t>
      </w:r>
      <w:r w:rsidRPr="00B03066">
        <w:rPr>
          <w:rFonts w:ascii="Times New Roman" w:hAnsi="Times New Roman" w:cs="Times New Roman"/>
          <w:sz w:val="24"/>
          <w:szCs w:val="24"/>
          <w:lang w:val="vi-VN"/>
        </w:rPr>
        <w:t xml:space="preserve">Kính đề nghị hội đồng bảo vệ đồ án tốt nghiệp cho sinh viên </w:t>
      </w:r>
      <w:r w:rsidR="00B41AB6">
        <w:rPr>
          <w:rFonts w:ascii="Times New Roman" w:hAnsi="Times New Roman" w:cs="Times New Roman"/>
          <w:sz w:val="24"/>
          <w:szCs w:val="24"/>
        </w:rPr>
        <w:t xml:space="preserve">Phạm Duy Tuấn </w:t>
      </w:r>
      <w:r w:rsidRPr="00B03066">
        <w:rPr>
          <w:rFonts w:ascii="Times New Roman" w:hAnsi="Times New Roman" w:cs="Times New Roman"/>
          <w:sz w:val="24"/>
          <w:szCs w:val="24"/>
          <w:lang w:val="vi-VN"/>
        </w:rPr>
        <w:t>được bảo vệ.</w:t>
      </w:r>
      <w:bookmarkStart w:id="1" w:name="_GoBack"/>
      <w:bookmarkEnd w:id="1"/>
    </w:p>
    <w:p w14:paraId="22DD2E0C" w14:textId="7D3E1137" w:rsidR="00872992" w:rsidRPr="000056C0" w:rsidRDefault="00872992" w:rsidP="00872992">
      <w:pPr>
        <w:spacing w:after="0" w:line="264" w:lineRule="auto"/>
        <w:ind w:left="0" w:right="187"/>
        <w:jc w:val="left"/>
        <w:rPr>
          <w:rFonts w:eastAsiaTheme="minorEastAsia"/>
          <w:color w:val="auto"/>
          <w:kern w:val="0"/>
          <w:szCs w:val="24"/>
          <w14:ligatures w14:val="none"/>
        </w:rPr>
      </w:pPr>
      <w:r w:rsidRPr="00B03066">
        <w:rPr>
          <w:rFonts w:eastAsiaTheme="minorEastAsia"/>
          <w:color w:val="auto"/>
          <w:kern w:val="0"/>
          <w:szCs w:val="24"/>
          <w:lang w:val="vi-VN"/>
          <w14:ligatures w14:val="none"/>
        </w:rPr>
        <w:t>Đi</w:t>
      </w:r>
      <w:r w:rsidR="00BE0100">
        <w:rPr>
          <w:rFonts w:eastAsiaTheme="minorEastAsia"/>
          <w:color w:val="auto"/>
          <w:kern w:val="0"/>
          <w:szCs w:val="24"/>
          <w:lang w:val="vi-VN"/>
          <w14:ligatures w14:val="none"/>
        </w:rPr>
        <w:t>ể</w:t>
      </w:r>
      <w:r w:rsidRPr="00B03066">
        <w:rPr>
          <w:rFonts w:eastAsiaTheme="minorEastAsia"/>
          <w:color w:val="auto"/>
          <w:kern w:val="0"/>
          <w:szCs w:val="24"/>
          <w:lang w:val="vi-VN"/>
          <w14:ligatures w14:val="none"/>
        </w:rPr>
        <w:t>m hướng dẫn:</w:t>
      </w:r>
      <w:r w:rsidR="000056C0">
        <w:rPr>
          <w:rFonts w:eastAsiaTheme="minorEastAsia"/>
          <w:color w:val="auto"/>
          <w:kern w:val="0"/>
          <w:szCs w:val="24"/>
          <w14:ligatures w14:val="none"/>
        </w:rPr>
        <w:t xml:space="preserve"> 9 điểm</w:t>
      </w:r>
    </w:p>
    <w:p w14:paraId="1A3C462C" w14:textId="77777777" w:rsidR="00872992" w:rsidRPr="005B4E01" w:rsidRDefault="00872992" w:rsidP="00872992">
      <w:pPr>
        <w:tabs>
          <w:tab w:val="center" w:pos="5165"/>
          <w:tab w:val="center" w:pos="7213"/>
        </w:tabs>
        <w:spacing w:after="5" w:line="263" w:lineRule="auto"/>
        <w:ind w:left="0"/>
        <w:jc w:val="left"/>
        <w:rPr>
          <w:b/>
          <w:bCs/>
          <w:szCs w:val="24"/>
        </w:rPr>
      </w:pPr>
      <w:r w:rsidRPr="005B4E01">
        <w:rPr>
          <w:szCs w:val="24"/>
        </w:rPr>
        <w:tab/>
        <w:t xml:space="preserve">                                                         </w:t>
      </w:r>
      <w:r w:rsidRPr="005B4E01">
        <w:rPr>
          <w:b/>
          <w:bCs/>
          <w:szCs w:val="24"/>
        </w:rPr>
        <w:t>GIẢNG VIÊN HƯỚNG DÅN</w:t>
      </w:r>
    </w:p>
    <w:p w14:paraId="155CC839" w14:textId="77777777" w:rsidR="00872992" w:rsidRPr="005B4E01" w:rsidRDefault="00872992" w:rsidP="00872992">
      <w:pPr>
        <w:tabs>
          <w:tab w:val="center" w:pos="5165"/>
          <w:tab w:val="center" w:pos="7213"/>
        </w:tabs>
        <w:spacing w:after="5" w:line="263" w:lineRule="auto"/>
        <w:ind w:left="0"/>
        <w:jc w:val="left"/>
        <w:rPr>
          <w:b/>
          <w:bCs/>
          <w:szCs w:val="24"/>
        </w:rPr>
      </w:pPr>
    </w:p>
    <w:p w14:paraId="2379FC10" w14:textId="77777777" w:rsidR="00872992" w:rsidRDefault="00872992" w:rsidP="00872992">
      <w:pPr>
        <w:tabs>
          <w:tab w:val="center" w:pos="5165"/>
          <w:tab w:val="center" w:pos="7213"/>
        </w:tabs>
        <w:spacing w:after="5" w:line="263" w:lineRule="auto"/>
        <w:ind w:left="0"/>
        <w:jc w:val="left"/>
        <w:rPr>
          <w:b/>
          <w:bCs/>
          <w:szCs w:val="24"/>
        </w:rPr>
      </w:pPr>
    </w:p>
    <w:p w14:paraId="19C7C4FC" w14:textId="77777777" w:rsidR="00872992" w:rsidRPr="005B4E01" w:rsidRDefault="00872992" w:rsidP="00872992">
      <w:pPr>
        <w:tabs>
          <w:tab w:val="center" w:pos="5165"/>
          <w:tab w:val="center" w:pos="7213"/>
        </w:tabs>
        <w:spacing w:after="5" w:line="263" w:lineRule="auto"/>
        <w:ind w:left="0"/>
        <w:jc w:val="left"/>
        <w:rPr>
          <w:b/>
          <w:bCs/>
          <w:szCs w:val="24"/>
        </w:rPr>
      </w:pPr>
    </w:p>
    <w:p w14:paraId="1FDCC2DA" w14:textId="380CAC59" w:rsidR="00872992" w:rsidRDefault="00872992" w:rsidP="00872992">
      <w:pPr>
        <w:spacing w:before="120" w:after="120" w:line="360" w:lineRule="auto"/>
        <w:ind w:left="90"/>
        <w:rPr>
          <w:b/>
          <w:szCs w:val="24"/>
        </w:rPr>
      </w:pPr>
      <w:r w:rsidRPr="005B4E01">
        <w:rPr>
          <w:b/>
          <w:szCs w:val="24"/>
        </w:rPr>
        <w:t xml:space="preserve">                                                                                  </w:t>
      </w:r>
      <w:r>
        <w:rPr>
          <w:b/>
          <w:szCs w:val="24"/>
        </w:rPr>
        <w:t xml:space="preserve">      </w:t>
      </w:r>
      <w:r w:rsidR="00BE0100">
        <w:rPr>
          <w:b/>
          <w:szCs w:val="24"/>
        </w:rPr>
        <w:t>PGS.TS. Nguyễn</w:t>
      </w:r>
      <w:r w:rsidRPr="005B4E01">
        <w:rPr>
          <w:b/>
          <w:szCs w:val="24"/>
        </w:rPr>
        <w:t xml:space="preserve"> Quang Hoan</w:t>
      </w:r>
    </w:p>
    <w:p w14:paraId="036BC79A" w14:textId="77777777" w:rsidR="00CD49E0" w:rsidRDefault="00CD49E0"/>
    <w:sectPr w:rsidR="00CD49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623E07"/>
    <w:multiLevelType w:val="hybridMultilevel"/>
    <w:tmpl w:val="5CB4ED86"/>
    <w:lvl w:ilvl="0" w:tplc="A160555E">
      <w:start w:val="1"/>
      <w:numFmt w:val="decimal"/>
      <w:lvlText w:val="%1."/>
      <w:lvlJc w:val="left"/>
      <w:pPr>
        <w:ind w:left="450" w:hanging="360"/>
      </w:pPr>
      <w:rPr>
        <w:rFonts w:hint="default"/>
        <w:b/>
        <w:i w:val="0"/>
      </w:r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 w15:restartNumberingAfterBreak="0">
    <w:nsid w:val="44B514CD"/>
    <w:multiLevelType w:val="hybridMultilevel"/>
    <w:tmpl w:val="AFA24B76"/>
    <w:lvl w:ilvl="0" w:tplc="496039FA">
      <w:start w:val="1"/>
      <w:numFmt w:val="decimal"/>
      <w:lvlText w:val="%1-"/>
      <w:lvlJc w:val="left"/>
      <w:pPr>
        <w:ind w:left="758"/>
      </w:pPr>
      <w:rPr>
        <w:rFonts w:ascii="Times New Roman" w:eastAsia="Times New Roman" w:hAnsi="Times New Roman" w:cs="Times New Roman"/>
        <w:b/>
        <w:bCs w:val="0"/>
        <w:i w:val="0"/>
        <w:strike w:val="0"/>
        <w:dstrike w:val="0"/>
        <w:color w:val="000000"/>
        <w:sz w:val="28"/>
        <w:szCs w:val="28"/>
        <w:u w:val="none" w:color="000000"/>
        <w:bdr w:val="none" w:sz="0" w:space="0" w:color="auto"/>
        <w:shd w:val="clear" w:color="auto" w:fill="auto"/>
        <w:vertAlign w:val="baseline"/>
      </w:rPr>
    </w:lvl>
    <w:lvl w:ilvl="1" w:tplc="C9D692D2">
      <w:start w:val="1"/>
      <w:numFmt w:val="lowerLetter"/>
      <w:lvlText w:val="%2"/>
      <w:lvlJc w:val="left"/>
      <w:pPr>
        <w:ind w:left="10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19D67DE2">
      <w:start w:val="1"/>
      <w:numFmt w:val="lowerRoman"/>
      <w:lvlText w:val="%3"/>
      <w:lvlJc w:val="left"/>
      <w:pPr>
        <w:ind w:left="18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C2A00F42">
      <w:start w:val="1"/>
      <w:numFmt w:val="decimal"/>
      <w:lvlText w:val="%4"/>
      <w:lvlJc w:val="left"/>
      <w:pPr>
        <w:ind w:left="25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A1D850CE">
      <w:start w:val="1"/>
      <w:numFmt w:val="lowerLetter"/>
      <w:lvlText w:val="%5"/>
      <w:lvlJc w:val="left"/>
      <w:pPr>
        <w:ind w:left="325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414EBE66">
      <w:start w:val="1"/>
      <w:numFmt w:val="lowerRoman"/>
      <w:lvlText w:val="%6"/>
      <w:lvlJc w:val="left"/>
      <w:pPr>
        <w:ind w:left="397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C4404316">
      <w:start w:val="1"/>
      <w:numFmt w:val="decimal"/>
      <w:lvlText w:val="%7"/>
      <w:lvlJc w:val="left"/>
      <w:pPr>
        <w:ind w:left="469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F58A7AB2">
      <w:start w:val="1"/>
      <w:numFmt w:val="lowerLetter"/>
      <w:lvlText w:val="%8"/>
      <w:lvlJc w:val="left"/>
      <w:pPr>
        <w:ind w:left="541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3863440">
      <w:start w:val="1"/>
      <w:numFmt w:val="lowerRoman"/>
      <w:lvlText w:val="%9"/>
      <w:lvlJc w:val="left"/>
      <w:pPr>
        <w:ind w:left="6139"/>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992"/>
    <w:rsid w:val="000056C0"/>
    <w:rsid w:val="000F0DB8"/>
    <w:rsid w:val="003C5A8D"/>
    <w:rsid w:val="004C3C8D"/>
    <w:rsid w:val="00577900"/>
    <w:rsid w:val="006162C1"/>
    <w:rsid w:val="0076021C"/>
    <w:rsid w:val="00872992"/>
    <w:rsid w:val="008E466E"/>
    <w:rsid w:val="00AA4582"/>
    <w:rsid w:val="00B41AB6"/>
    <w:rsid w:val="00BE0100"/>
    <w:rsid w:val="00CD49E0"/>
    <w:rsid w:val="00F058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47BE80"/>
  <w15:chartTrackingRefBased/>
  <w15:docId w15:val="{AB90AF6F-304D-414D-8A6D-6D98791D13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2992"/>
    <w:pPr>
      <w:spacing w:after="4" w:line="270" w:lineRule="auto"/>
      <w:ind w:left="2938"/>
      <w:jc w:val="both"/>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2992"/>
    <w:pPr>
      <w:spacing w:after="200" w:line="276" w:lineRule="auto"/>
      <w:ind w:left="720"/>
      <w:contextualSpacing/>
      <w:jc w:val="left"/>
    </w:pPr>
    <w:rPr>
      <w:rFonts w:asciiTheme="minorHAnsi" w:eastAsiaTheme="minorEastAsia" w:hAnsiTheme="minorHAnsi" w:cstheme="minorBidi"/>
      <w:color w:val="auto"/>
      <w:kern w:val="0"/>
      <w:sz w:val="22"/>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175</TotalTime>
  <Pages>1</Pages>
  <Words>256</Words>
  <Characters>1460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Quang Hoan</dc:creator>
  <cp:keywords/>
  <dc:description/>
  <cp:lastModifiedBy>Tuấn Phạm Duy</cp:lastModifiedBy>
  <cp:revision>9</cp:revision>
  <dcterms:created xsi:type="dcterms:W3CDTF">2024-01-08T10:34:00Z</dcterms:created>
  <dcterms:modified xsi:type="dcterms:W3CDTF">2024-01-09T13:29:00Z</dcterms:modified>
</cp:coreProperties>
</file>