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AE" w:rsidRDefault="006A62DE">
      <w:pPr>
        <w:rPr>
          <w:rFonts w:hint="eastAsia"/>
        </w:rPr>
      </w:pPr>
      <w:r>
        <w:rPr>
          <w:rFonts w:hint="eastAsia"/>
        </w:rPr>
        <w:t>虚拟专用网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 w:hint="eastAsia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【实验目的】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 w:hint="eastAsia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(1)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掌握在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 Server2000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上配置虚拟专用网（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）功能的技能；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(2)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了解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的基本概念并理解其工作原理；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(3)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通过实验掌握虚拟专用网的实现原理、协议和配置，理解并掌握在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操作系统中利用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协议安全协议）配置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的方法，以及硬件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的配置方法。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【实验仪器】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安装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Windows2003Server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操作系统的一台计算机作为服务器，及若干与其联网的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Windows2003Server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或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windowsXP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计算机。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【实验原理】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(1)VPN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介绍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对于某些安全性数据传输有需求的用户来说，利用网络专线技术可实现此目的。它保证了数据的传输在一个封闭的网络中进行，连接网络的用户都是内部用户，这种专线网络不受公共网络的影响，实现了数据的安全传输。但是，它的缺点也非常明显，专线连接的成本非常高，针对跨国家用户以及工作地</w:t>
      </w:r>
      <w:proofErr w:type="gram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点经常</w:t>
      </w:r>
      <w:proofErr w:type="gram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变动的用户，则不适用。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针对上述情况，虚拟专用网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Virtual Private Network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）应运而生，它克服了专线网络的缺点，实现了绝大多数用户安全传输数据的需求，包括全球用户，以及位置经常变动的用户，并且资本低廉、结构灵活、部署简单。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   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，就是两个具有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发起连接能力的设备（计算机或防火墙）通过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Internet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形成的一条安全的隧道。在隧道的发起端（即服务端），用户的私有数据通过封装和加密之后在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Internet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上传输，到了隧道的接收端（即客户端），接收到的数据经过拆封和解密之后安全地到达用户端。此种方式能在非安全的互联网上安全地传送私有数据来实现基于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internet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的联网操作。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技术的效果类似于传统的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DDN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专线联网方式。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网络连接类型按照网络连接类型区分，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可分为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Client-LAN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和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LAN-LAN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两种类型。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Client-LAN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类型的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   Client-LAN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类型的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也称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Access 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，即远程访问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。它提供了一种安全的远程访问手段。远程访问的客户端首先通过拨号网络连接到当地的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ISP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，利用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ISP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提供的服务通过互联网连接到企业的远程访问服务器，在采用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隧道协议的情况下，企业的远程访问服务器会和远程访问客户端建立一个安全的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连接。针对出差在外的员工、有远程办公需要的分支机构，都可以采用这种类型的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，实现安全的企业内部网络资源进行远程访问。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②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LAN-LAN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类型的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   LAN-LAN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类型的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也称为网关到网关类型的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，它可以在不同区域网络之间建立安全的数据传输通道。对于物理距离较远的企业与分公司、分支机构和合作企业间的网络连接，利用基本的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Internet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和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Internet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网络建立起全球范围内物理的连接，再利用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LAN-LAN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类型的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协议实现安全保密需要，就可以满足安全的网络连接。这种类型的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通常采用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协议建立加密传输数据隧道。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一个完整的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隧道建立过程如下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: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第一步，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的一端收到另一端的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数据流后，将产生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IKE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会话。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第二步，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两端使用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IKE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的主模式或者主动模式进行协商，交换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IKE SA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，建立安全隧道。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第三步，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两端使用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IKE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的快速模式协商，交换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SA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，建立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安全通道。</w:t>
      </w:r>
    </w:p>
    <w:p w:rsidR="006A62DE" w:rsidRPr="006A62DE" w:rsidRDefault="006A62DE" w:rsidP="006A62DE">
      <w:pPr>
        <w:widowControl/>
        <w:spacing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第四步，上述协商完成并建立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安全通道后，传输的数据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ESP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或者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AH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协议进行封装后就可以在加密的通道上传输了。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lastRenderedPageBreak/>
        <w:t xml:space="preserve">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由上面的介绍可知，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提供了数据加密、身份认证和完整性检验这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3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个安全措施，保证通过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建立的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的安全性。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【实验内容及步骤】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利用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自带的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功能完成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服务器和客户端的配置，模拟一个远程客户拨入的虚拟专用网连接。配置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环境下的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安全策略，并分析在应用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安全策略之后的通信情形。</w:t>
      </w:r>
    </w:p>
    <w:p w:rsidR="006A62DE" w:rsidRPr="006A62DE" w:rsidRDefault="006A62DE" w:rsidP="006A62DE">
      <w:pPr>
        <w:widowControl/>
        <w:numPr>
          <w:ilvl w:val="0"/>
          <w:numId w:val="1"/>
        </w:numPr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实验步骤</w:t>
      </w:r>
      <w:proofErr w:type="gramStart"/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一</w:t>
      </w:r>
      <w:proofErr w:type="gramEnd"/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：启用</w:t>
      </w: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Windows2003 VPN</w:t>
      </w:r>
      <w:r w:rsidRPr="006A62DE">
        <w:rPr>
          <w:rFonts w:ascii="Arial" w:eastAsia="宋体" w:hAnsi="Arial" w:cs="Arial"/>
          <w:b/>
          <w:bCs/>
          <w:color w:val="000000" w:themeColor="text1"/>
          <w:kern w:val="0"/>
          <w:sz w:val="18"/>
          <w:szCs w:val="18"/>
        </w:rPr>
        <w:t>服务器</w:t>
      </w:r>
    </w:p>
    <w:p w:rsidR="006A62DE" w:rsidRPr="006A62DE" w:rsidRDefault="006A62DE" w:rsidP="006A62DE">
      <w:pPr>
        <w:widowControl/>
        <w:numPr>
          <w:ilvl w:val="0"/>
          <w:numId w:val="2"/>
        </w:numPr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配置并启用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服务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 =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Windows2003Server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中选择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开始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，进入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管理工具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路由和远程访问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。弹出对话框，右击对话框右侧的服务器名称，在弹出的对话框中进入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配置并启用路由和远程访问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，如下图所示：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124450" cy="3600450"/>
            <wp:effectExtent l="0" t="0" r="0" b="0"/>
            <wp:docPr id="15" name="图片 15" descr="http://192.168.82.245:8082/virexp/userfiles/image/CNSL/n8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82.245:8082/virexp/userfiles/image/CNSL/n8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出现路由和远程服务向导，单击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下一步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,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在向导中，选中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自定义配置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，如下图所示，单击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下一步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noProof/>
          <w:color w:val="000000" w:themeColor="text1"/>
          <w:kern w:val="0"/>
          <w:sz w:val="18"/>
          <w:szCs w:val="18"/>
        </w:rPr>
        <w:lastRenderedPageBreak/>
        <w:drawing>
          <wp:inline distT="0" distB="0" distL="0" distR="0" wp14:anchorId="7114EBC4" wp14:editId="4AA5A7ED">
            <wp:extent cx="4581525" cy="4000500"/>
            <wp:effectExtent l="0" t="0" r="9525" b="0"/>
            <wp:docPr id="14" name="图片 14" descr="http://192.168.82.245:8082/virexp/userfiles/image/CNSL/n8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82.245:8082/virexp/userfiles/image/CNSL/n8n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选中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访问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下一步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286250" cy="3700551"/>
            <wp:effectExtent l="0" t="0" r="0" b="0"/>
            <wp:docPr id="13" name="图片 13" descr="http://192.168.82.245:8082/virexp/userfiles/image/CNSL/n8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82.245:8082/virexp/userfiles/image/CNSL/n8n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0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点击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完成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，弹出路由和远程访问服务询问是否开启。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4581525" cy="3962400"/>
            <wp:effectExtent l="0" t="0" r="9525" b="0"/>
            <wp:docPr id="12" name="图片 12" descr="http://192.168.82.245:8082/virexp/userfiles/image/CNSL/n8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2.168.82.245:8082/virexp/userfiles/image/CNSL/n8n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点击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是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，开启路由和远程访问服务。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3257550" cy="1066800"/>
            <wp:effectExtent l="0" t="0" r="0" b="0"/>
            <wp:docPr id="11" name="图片 11" descr="http://192.168.82.245:8082/virexp/userfiles/image/CNSL/n8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82.245:8082/virexp/userfiles/image/CNSL/n8n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(2)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端口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仍然在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管理工具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下，打开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路由和远程访问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，选择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端口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，会显示出配置过得端口，此时，由于未建立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PPTP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连接，所以端口状态都是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不活动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状态，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133975" cy="3590925"/>
            <wp:effectExtent l="0" t="0" r="9525" b="9525"/>
            <wp:docPr id="10" name="图片 10" descr="http://192.168.82.245:8082/virexp/userfiles/image/CNSL/n8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82.245:8082/virexp/userfiles/image/CNSL/n8n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右击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端口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，选择属性，可以配置端口使用的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协议，默认设置中首先使用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PPTP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协议，然后再考虑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L2TP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协议。选择一个设备，例如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PPTP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noProof/>
          <w:color w:val="000000" w:themeColor="text1"/>
          <w:kern w:val="0"/>
          <w:sz w:val="18"/>
          <w:szCs w:val="18"/>
        </w:rPr>
        <w:drawing>
          <wp:inline distT="0" distB="0" distL="0" distR="0" wp14:anchorId="63C63174" wp14:editId="456418DD">
            <wp:extent cx="3829050" cy="3667125"/>
            <wp:effectExtent l="0" t="0" r="0" b="9525"/>
            <wp:docPr id="9" name="图片 9" descr="http://192.168.82.245:8082/virexp/userfiles/image/CNSL/n8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2.168.82.245:8082/virexp/userfiles/image/CNSL/n8n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。选中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远程访问连接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则可以启动这个设备，选择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请求拨号路由选择连接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则可以启动这个设备的路由功能，在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最多端口数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中可以写入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连接同时打开的连接数。单击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确定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，完成对其端口的设置</w:t>
      </w: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114925" cy="3619500"/>
            <wp:effectExtent l="0" t="0" r="9525" b="0"/>
            <wp:docPr id="8" name="图片 8" descr="http://192.168.82.245:8082/virexp/userfiles/image/CNSL/n8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2.168.82.245:8082/virexp/userfiles/image/CNSL/n8n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3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用户账户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84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依次单击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开始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”-&gt;“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管理工具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”-&gt;“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计算机管理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”-&gt;“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本地用户和组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，如下图所示：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067300" cy="3571875"/>
            <wp:effectExtent l="0" t="0" r="0" b="9525"/>
            <wp:docPr id="7" name="图片 7" descr="http://192.168.82.245:8082/virexp/userfiles/image/CNSL/n8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2.168.82.245:8082/virexp/userfiles/image/CNSL/n8n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lastRenderedPageBreak/>
        <w:t>在弹出的窗口中打开域名，在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user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栏中找到允许拨入的用户，例如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administrator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，单击鼠标右键，单击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属性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“administrator”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的属性窗口中，打开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拨入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菜单，选中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允许拨入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，以允许客户端以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“administrator”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用户的身份拨入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服务器，如下图所示：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3524250" cy="3629025"/>
            <wp:effectExtent l="0" t="0" r="0" b="9525"/>
            <wp:docPr id="6" name="图片 6" descr="http://192.168.82.245:8082/virexp/userfiles/image/CNSL/n8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92.168.82.245:8082/virexp/userfiles/image/CNSL/n8n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4.2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实验步骤二：配置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客户端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2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1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）在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WindowsXP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/Windows2003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中选择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网络连接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，进入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新建连接向导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界面：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20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352925" cy="3267075"/>
            <wp:effectExtent l="0" t="0" r="9525" b="9525"/>
            <wp:docPr id="5" name="图片 5" descr="http://192.168.82.245:8082/virexp/userfiles/image/CNSL/n8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92.168.82.245:8082/virexp/userfiles/image/CNSL/n8n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2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lastRenderedPageBreak/>
        <w:t>选择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连接到我的工作场所的网络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下一步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20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324350" cy="3314700"/>
            <wp:effectExtent l="0" t="0" r="0" b="0"/>
            <wp:docPr id="4" name="图片 4" descr="http://192.168.82.245:8082/virexp/userfiles/image/CNSL/n8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92.168.82.245:8082/virexp/userfiles/image/CNSL/n8n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2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）在创建的网络连接界面中，选择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虚拟专用网络连接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下一步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429125" cy="3400425"/>
            <wp:effectExtent l="0" t="0" r="9525" b="9525"/>
            <wp:docPr id="3" name="图片 3" descr="http://192.168.82.245:8082/virexp/userfiles/image/CNSL/n8n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92.168.82.245:8082/virexp/userfiles/image/CNSL/n8n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</w:p>
    <w:p w:rsid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lastRenderedPageBreak/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3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）在弹出的连接界面中，输入为此连接起的名字，然后单击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下一步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772025" cy="3686175"/>
            <wp:effectExtent l="0" t="0" r="9525" b="9525"/>
            <wp:docPr id="2" name="图片 2" descr="http://192.168.82.245:8082/virexp/userfiles/image/CNSL/n8n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92.168.82.245:8082/virexp/userfiles/image/CNSL/n8n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4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下一步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按钮，此窗口要求输入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服务器端的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地址或者主机名。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800600" cy="3714750"/>
            <wp:effectExtent l="0" t="0" r="0" b="0"/>
            <wp:docPr id="1" name="图片 1" descr="http://192.168.82.245:8082/virexp/userfiles/image/CNSL/n8n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92.168.82.245:8082/virexp/userfiles/image/CNSL/n8n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 w:hint="eastAsia"/>
          <w:color w:val="3E3E83"/>
          <w:kern w:val="0"/>
          <w:sz w:val="18"/>
          <w:szCs w:val="18"/>
        </w:rPr>
      </w:pP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lastRenderedPageBreak/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5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下一步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按钮，选中创建快捷方式，单击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完成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772025" cy="3705225"/>
            <wp:effectExtent l="0" t="0" r="9525" b="9525"/>
            <wp:docPr id="28" name="图片 28" descr="http://192.168.82.245:8082/virexp/userfiles/image/CNSL/n8n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92.168.82.245:8082/virexp/userfiles/image/CNSL/n8n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完成后会弹出：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3305175" cy="3524250"/>
            <wp:effectExtent l="0" t="0" r="9525" b="0"/>
            <wp:docPr id="27" name="图片 27" descr="http://192.168.82.245:8082/virexp/userfiles/image/CNSL/n8n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192.168.82.245:8082/virexp/userfiles/image/CNSL/n8n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6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）依次单击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开始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”-&gt;“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连接到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”-&gt;“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网络连接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，可以看到新建立的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BUPT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连接，打开这个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BUPT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连接，则弹出界面，输入用户名和密码即可发起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133975" cy="3419475"/>
            <wp:effectExtent l="0" t="0" r="9525" b="9525"/>
            <wp:docPr id="26" name="图片 26" descr="http://192.168.82.245:8082/virexp/userfiles/image/CNSL/n8n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192.168.82.245:8082/virexp/userfiles/image/CNSL/n8n1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7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客户端的连接属性配置，可以单击图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属性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按钮，在弹出的属性配置窗口中，打开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菜单，可以选中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高级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设置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按钮，进一步配置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采用的加密方式和身份认证协议。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4.3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实验步骤三：建立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(1)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建立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连接前，在客户端查看目前网络连接的配置情况，可以看出目前只有一个本地连接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2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）输入用户名（如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administrator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）和密码建立与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服务器的连接。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3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）成功建立起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客户端和服务器端的连接后，我们再看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客户端网络连接状况时，可以看到新增了一个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VPNClient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网络连接。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4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4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的服务器端，使用命令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IPConfig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查看网络连接情况，看到多了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RSA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remote access server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）连接。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5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）打开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路由和远程访问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窗口，单击端口，可以看到一个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WAN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微型端口的状态已经成为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活动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状态。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4.4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实验步骤四：在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Windows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中配置端到端的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VPN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(1)Windows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内置了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安全策略，选择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开始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”,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进入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管理工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具</w:t>
      </w:r>
      <w:proofErr w:type="gram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proofErr w:type="gram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—&gt;“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本地安全策略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，如图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9-1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和图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9-2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所示。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057775" cy="3543300"/>
            <wp:effectExtent l="0" t="0" r="9525" b="0"/>
            <wp:docPr id="25" name="图片 25" descr="http://192.168.82.245:8082/virexp/userfiles/image/CNSL/n8n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192.168.82.245:8082/virexp/userfiles/image/CNSL/n8n1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9-1Windows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管理工具界面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进入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本地安全策略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安全策略，如下图所示：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029200" cy="3533775"/>
            <wp:effectExtent l="0" t="0" r="0" b="9525"/>
            <wp:docPr id="24" name="图片 24" descr="http://192.168.82.245:8082/virexp/userfiles/image/CNSL/n8n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192.168.82.245:8082/virexp/userfiles/image/CNSL/n8n2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9-2 Windows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本地安全设置界面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(2)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双击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安全服务器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，弹出如图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9-3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所示的菜单，学生可自行增加或删除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安全规则</w:t>
      </w: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4943475" cy="3505200"/>
            <wp:effectExtent l="0" t="0" r="9525" b="0"/>
            <wp:docPr id="23" name="图片 23" descr="http://192.168.82.245:8082/virexp/userfiles/image/CNSL/n8n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192.168.82.245:8082/virexp/userfiles/image/CNSL/n8n2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            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9-3 Windows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安全服务器属性设置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(3)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下面查看每一条规则的安全规则包含的安全属性，并进行配置。双击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所有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ICMP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通讯量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，就可以出现如下图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9-4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所示的菜单。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914900" cy="3495675"/>
            <wp:effectExtent l="0" t="0" r="0" b="9525"/>
            <wp:docPr id="22" name="图片 22" descr="http://192.168.82.245:8082/virexp/userfiles/image/CNSL/n8n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192.168.82.245:8082/virexp/userfiles/image/CNSL/n8n2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              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9-4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安全规则安全属性编辑菜单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lastRenderedPageBreak/>
        <w:t>从图中可以看出每一条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安全规则包含：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筛选器列表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、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筛选器操作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、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身份验证方法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、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隧道设置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和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连接类型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”5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项安全属性。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a)“IP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筛选器列表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如图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9-5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所示。源地址和目的地址可以设定启用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通道的具体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地址。打开协议菜单，可以设定传输什么协议和端口时启用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安全协议</w:t>
      </w: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029200" cy="3571875"/>
            <wp:effectExtent l="0" t="0" r="0" b="9525"/>
            <wp:docPr id="21" name="图片 21" descr="http://192.168.82.245:8082/virexp/userfiles/image/CNSL/n8n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192.168.82.245:8082/virexp/userfiles/image/CNSL/n8n2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  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      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9-5 “IP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筛选器列表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菜单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b)“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筛选器操作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菜单如图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9-6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所示。这个菜单中共包括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3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个安全操作，安全性从高到低依次是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需要安全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、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请求安全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、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许可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，为了看到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的协商和加密过程，本实验选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需要安全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（如图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9-7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所示）。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需要安全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后可单击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编辑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按钮，在打开的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需要安全属性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菜单中，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所对应的默认选项是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协商安全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。可继续单击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编辑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按钮查看具体的安全措施，如图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9-8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所示，在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修改安全措施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菜单中，选中自定义后单击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设置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，在弹出的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自定义安全措施设置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对话框中，如图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9-9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</w:t>
      </w:r>
      <w:proofErr w:type="gram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示可以</w:t>
      </w:r>
      <w:proofErr w:type="gram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看到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所包含的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AH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和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ESP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协议的不同功能。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4962525" cy="3533775"/>
            <wp:effectExtent l="0" t="0" r="9525" b="9525"/>
            <wp:docPr id="20" name="图片 20" descr="http://192.168.82.245:8082/virexp/userfiles/image/CNSL/n8n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192.168.82.245:8082/virexp/userfiles/image/CNSL/n8n2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              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9-6 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筛选器操作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菜单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noProof/>
          <w:color w:val="000000" w:themeColor="text1"/>
          <w:kern w:val="0"/>
          <w:sz w:val="18"/>
          <w:szCs w:val="18"/>
        </w:rPr>
        <w:drawing>
          <wp:inline distT="0" distB="0" distL="0" distR="0" wp14:anchorId="6C2D157F" wp14:editId="189EA60B">
            <wp:extent cx="4981575" cy="3552825"/>
            <wp:effectExtent l="0" t="0" r="9525" b="9525"/>
            <wp:docPr id="19" name="图片 19" descr="http://192.168.82.245:8082/virexp/userfiles/image/CNSL/n8n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192.168.82.245:8082/virexp/userfiles/image/CNSL/n8n2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                  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9-7 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需要安全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019675" cy="3543300"/>
            <wp:effectExtent l="0" t="0" r="9525" b="0"/>
            <wp:docPr id="18" name="图片 18" descr="http://192.168.82.245:8082/virexp/userfiles/image/CNSL/n8n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192.168.82.245:8082/virexp/userfiles/image/CNSL/n8n2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            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  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9-8 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新增安全措施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105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5124450" cy="3667125"/>
            <wp:effectExtent l="0" t="0" r="0" b="9525"/>
            <wp:docPr id="17" name="图片 17" descr="http://192.168.82.245:8082/virexp/userfiles/image/CNSL/n8n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192.168.82.245:8082/virexp/userfiles/image/CNSL/n8n2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            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9-9 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自定义安全措施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lastRenderedPageBreak/>
        <w:t>c)“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身份认证菜单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如图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9-10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所示。在此菜单中规定了三种身份认证方法，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Active Directory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默认值是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Kerberos V5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协议进行身份认证的方法，第二种方法是采用数字证书认证，第三种方法是采用两端用户事先都知道的预共享密钥的方法。本实验采用方法三。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810125" cy="3409950"/>
            <wp:effectExtent l="0" t="0" r="9525" b="0"/>
            <wp:docPr id="16" name="图片 16" descr="http://192.168.82.245:8082/virexp/userfiles/image/CNSL/n8n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192.168.82.245:8082/virexp/userfiles/image/CNSL/n8n2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90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3E3E83"/>
          <w:kern w:val="0"/>
          <w:sz w:val="18"/>
          <w:szCs w:val="18"/>
        </w:rPr>
        <w:t>  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           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9-10 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身份认证菜单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d)“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隧道设置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属性采用传统模式，不采用网关到网关的隧道模式，所以保留默认选项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此规则不指定隧道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即可。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连接类型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属性可设置网络连接的类型，同样采用默认的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所有网络连接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即可。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342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(1)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在上述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5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条安全属性配置完成后，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所有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ICMP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通讯量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规则就配置完成了。可以自行按照上述步骤配置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所有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通讯量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这条规则。对于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“&lt;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动态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&gt;”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规则，在实验中可不启用此条规则。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342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(2)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安全规则设置完成后，右击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安全服务器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单击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指派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，这样将此计算机设置为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的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“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安全服务器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”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。至此，本机的</w:t>
      </w:r>
      <w:proofErr w:type="spellStart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IPSec</w:t>
      </w:r>
      <w:proofErr w:type="spellEnd"/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VPN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设置完成。</w:t>
      </w:r>
    </w:p>
    <w:p w:rsidR="006A62DE" w:rsidRPr="006A62DE" w:rsidRDefault="006A62DE" w:rsidP="006A62DE">
      <w:pPr>
        <w:widowControl/>
        <w:spacing w:before="100" w:beforeAutospacing="1" w:after="100" w:afterAutospacing="1" w:line="255" w:lineRule="atLeast"/>
        <w:ind w:left="342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(3)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同样，在另一台同样系统的计算机上也做上面的配置。在保证两台计算机之间网络通的情况下，从一台计算机用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Ping</w:t>
      </w:r>
      <w:r w:rsidRPr="006A62DE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命令测试两者之间的连接是连通的。</w:t>
      </w:r>
    </w:p>
    <w:p w:rsidR="006A62DE" w:rsidRPr="006A62DE" w:rsidRDefault="006A62DE" w:rsidP="006A62DE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A62DE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【实验报告】</w:t>
      </w:r>
    </w:p>
    <w:p w:rsidR="006A62DE" w:rsidRPr="006A62DE" w:rsidRDefault="006A62DE" w:rsidP="006A62DE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(1) </w:t>
      </w:r>
      <w:r w:rsidRPr="006A62D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①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在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Windows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操作系统中配置传统模式的</w:t>
      </w:r>
      <w:proofErr w:type="spellStart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IPSec</w:t>
      </w:r>
      <w:proofErr w:type="spellEnd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VPN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；</w:t>
      </w:r>
    </w:p>
    <w:p w:rsidR="006A62DE" w:rsidRPr="006A62DE" w:rsidRDefault="006A62DE" w:rsidP="006A62DE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   </w:t>
      </w:r>
      <w:r w:rsidRPr="006A62D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②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利用硬件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VPN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网关配置隧道模式的</w:t>
      </w:r>
      <w:proofErr w:type="spellStart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IPSec</w:t>
      </w:r>
      <w:proofErr w:type="spellEnd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VPN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；</w:t>
      </w:r>
    </w:p>
    <w:p w:rsidR="006A62DE" w:rsidRPr="006A62DE" w:rsidRDefault="006A62DE" w:rsidP="006A62DE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   </w:t>
      </w:r>
      <w:r w:rsidRPr="006A62D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③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分别捕获两种模式下的数据包，比较两种模式下数据包的区别。</w:t>
      </w:r>
    </w:p>
    <w:p w:rsidR="006A62DE" w:rsidRPr="006A62DE" w:rsidRDefault="006A62DE" w:rsidP="006A62DE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(2) </w:t>
      </w:r>
      <w:r w:rsidRPr="006A62D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①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在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Windows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操作系统或者利用硬件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VPN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网关配置</w:t>
      </w:r>
      <w:proofErr w:type="spellStart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IPSec</w:t>
      </w:r>
      <w:proofErr w:type="spellEnd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VPN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；</w:t>
      </w:r>
    </w:p>
    <w:p w:rsidR="006A62DE" w:rsidRPr="006A62DE" w:rsidRDefault="006A62DE" w:rsidP="006A62DE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   </w:t>
      </w:r>
      <w:r w:rsidRPr="006A62D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②</w:t>
      </w:r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捕获</w:t>
      </w:r>
      <w:proofErr w:type="spellStart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IPSec</w:t>
      </w:r>
      <w:proofErr w:type="spellEnd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协议协商的数据包，分析</w:t>
      </w:r>
      <w:proofErr w:type="spellStart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IPSec</w:t>
      </w:r>
      <w:proofErr w:type="spellEnd"/>
      <w:r w:rsidRPr="006A62DE">
        <w:rPr>
          <w:rFonts w:ascii="Arial" w:eastAsia="宋体" w:hAnsi="Arial" w:cs="Arial"/>
          <w:color w:val="333333"/>
          <w:kern w:val="0"/>
          <w:sz w:val="20"/>
          <w:szCs w:val="20"/>
        </w:rPr>
        <w:t>协议协商的原理和过程。</w:t>
      </w:r>
      <w:bookmarkStart w:id="0" w:name="_GoBack"/>
      <w:bookmarkEnd w:id="0"/>
    </w:p>
    <w:sectPr w:rsidR="006A62DE" w:rsidRPr="006A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D94"/>
    <w:multiLevelType w:val="multilevel"/>
    <w:tmpl w:val="194E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2556B"/>
    <w:multiLevelType w:val="multilevel"/>
    <w:tmpl w:val="3E72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DE"/>
    <w:rsid w:val="006A62DE"/>
    <w:rsid w:val="00E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62D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A62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62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62D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A62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62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1422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355">
              <w:marLeft w:val="0"/>
              <w:marRight w:val="0"/>
              <w:marTop w:val="0"/>
              <w:marBottom w:val="0"/>
              <w:divBdr>
                <w:top w:val="single" w:sz="6" w:space="11" w:color="333333"/>
                <w:left w:val="single" w:sz="6" w:space="23" w:color="333333"/>
                <w:bottom w:val="none" w:sz="0" w:space="0" w:color="auto"/>
                <w:right w:val="none" w:sz="0" w:space="0" w:color="auto"/>
              </w:divBdr>
              <w:divsChild>
                <w:div w:id="7713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theme" Target="theme/theme1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703</Words>
  <Characters>4008</Characters>
  <Application>Microsoft Office Word</Application>
  <DocSecurity>0</DocSecurity>
  <Lines>33</Lines>
  <Paragraphs>9</Paragraphs>
  <ScaleCrop>false</ScaleCrop>
  <Company>china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2019-10-30T07:20:00Z</dcterms:created>
  <dcterms:modified xsi:type="dcterms:W3CDTF">2019-10-30T07:27:00Z</dcterms:modified>
</cp:coreProperties>
</file>