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touch 22101252_1.txt 22101252_2.txt 22101252_3.txt 22101252_4.txt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mkdir Golam_Tawhid1 Golam_Tawhid2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mv 22101252_1.txt 22101252_2.txt 22101252_3.txt Golam_Tawhid1/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657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 Golam_Tawhid1/22101252_1.txt Golam_Tawhid1/22101252_2.txt Golam_Tawhid2/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mkdir Golam_Tawhid3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cp -r Golam_Tawhid1 Golam_Tawhid3/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Golam_Tawhid3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chmod go=rx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57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mv Golam_Tawhid3/ ~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rm -rf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cat &gt; course.txt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grep -c "CSE" course.txt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ls -a 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sed -n '5,17p' a.txt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