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LollipopGo对战平台系统</w:t>
      </w:r>
    </w:p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Style w:val="8"/>
          <w:rFonts w:hint="eastAsia"/>
          <w:lang w:val="en-US" w:eastAsia="zh-CN"/>
        </w:rPr>
        <w:t>系统玩法篇</w:t>
      </w: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default"/>
          <w:lang w:val="en-US" w:eastAsia="zh-CN"/>
        </w:rPr>
      </w:pPr>
    </w:p>
    <w:p>
      <w:pPr>
        <w:rPr>
          <w:rStyle w:val="8"/>
          <w:rFonts w:hint="default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一 对战平台说明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 本对战平台技术支持Golang语言社区，平台技术属于社区开源项目LollipopGo项目，包括前后端技术；</w:t>
      </w: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架构的流程图如下：</w:t>
      </w:r>
    </w:p>
    <w:p>
      <w:r>
        <w:drawing>
          <wp:inline distT="0" distB="0" distL="114300" distR="114300">
            <wp:extent cx="5266690" cy="28428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 账号系统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381250" cy="9525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支持微信、QQ、手机登录</w:t>
      </w:r>
    </w:p>
    <w:p>
      <w:pPr>
        <w:numPr>
          <w:ilvl w:val="0"/>
          <w:numId w:val="1"/>
        </w:numPr>
        <w:ind w:left="21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登录界面需要重新设计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 版本更新系统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登录成功后，如果有最新版本就需要提示更新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强制更新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 大厅系统（底部标签）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49980" cy="2150745"/>
            <wp:effectExtent l="0" t="0" r="7620" b="1905"/>
            <wp:docPr id="4" name="图片 4" descr="8b1087819b1efc9a29adbdd15562f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b1087819b1efc9a29adbdd15562fc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副本游戏列表，推荐双人副本游戏N款，游戏内容是打boss，掉落装备等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角色养成，不养成是无法进行游戏；限制在10级，10级后开启副本地图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角色战斗经验越高等级越高，就是刷副本升级，经验靠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8"/>
          <w:szCs w:val="18"/>
          <w:shd w:val="clear" w:fill="FFFFFF"/>
        </w:rPr>
        <w:t>鼠牛虎兔龙蛇马羊猴鸡狗猪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界面展示动画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 角色养成系统</w:t>
      </w:r>
    </w:p>
    <w:p>
      <w:pPr>
        <w:numPr>
          <w:ilvl w:val="0"/>
          <w:numId w:val="4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有一个角色列表，前3个是免费可以领取，其余的需要购买</w:t>
      </w:r>
    </w:p>
    <w:p>
      <w:pPr>
        <w:numPr>
          <w:ilvl w:val="0"/>
          <w:numId w:val="4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包括活动送的宠物，打折的等</w:t>
      </w:r>
    </w:p>
    <w:p>
      <w:pPr>
        <w:numPr>
          <w:ilvl w:val="0"/>
          <w:numId w:val="4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角色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4193540" cy="2486025"/>
            <wp:effectExtent l="0" t="0" r="1651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已经创建可以删除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67200" cy="1652270"/>
            <wp:effectExtent l="0" t="0" r="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 商城系统（底部标签）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宠物养成道具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宠物相关的数据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295015" cy="3469005"/>
            <wp:effectExtent l="0" t="0" r="635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40100" cy="3272790"/>
            <wp:effectExtent l="0" t="0" r="12700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 pk系统（底部标签）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  个人系统（底部标签）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我的基本资料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  支付系统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支付宝支付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>成都字节跳动教育咨询有限公司</w:t>
    </w:r>
    <w:r>
      <w:rPr>
        <w:rFonts w:hint="eastAsia"/>
        <w:lang w:val="en-US" w:eastAsia="zh-CN"/>
      </w:rPr>
      <w:t xml:space="preserve"> </w:t>
    </w:r>
    <w:r>
      <w:rPr>
        <w:rFonts w:hint="eastAsia"/>
        <w:lang w:eastAsia="zh-CN"/>
      </w:rPr>
      <w:t>版权所有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字节教育(www.ByteEdu.Com)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335A7"/>
    <w:multiLevelType w:val="singleLevel"/>
    <w:tmpl w:val="9E5335A7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A476C6D6"/>
    <w:multiLevelType w:val="singleLevel"/>
    <w:tmpl w:val="A476C6D6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2">
    <w:nsid w:val="BE19F977"/>
    <w:multiLevelType w:val="singleLevel"/>
    <w:tmpl w:val="BE19F97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C7CC583"/>
    <w:multiLevelType w:val="singleLevel"/>
    <w:tmpl w:val="1C7CC58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7B330B9"/>
    <w:multiLevelType w:val="singleLevel"/>
    <w:tmpl w:val="37B330B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836C96B"/>
    <w:multiLevelType w:val="singleLevel"/>
    <w:tmpl w:val="6836C96B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6">
    <w:nsid w:val="77F8E623"/>
    <w:multiLevelType w:val="singleLevel"/>
    <w:tmpl w:val="77F8E623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D69E1"/>
    <w:rsid w:val="0AAF50CD"/>
    <w:rsid w:val="160A4183"/>
    <w:rsid w:val="207315BE"/>
    <w:rsid w:val="27791A80"/>
    <w:rsid w:val="28862550"/>
    <w:rsid w:val="4ADB25D0"/>
    <w:rsid w:val="57BE2282"/>
    <w:rsid w:val="746C5325"/>
    <w:rsid w:val="74A6157E"/>
    <w:rsid w:val="7CC23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2019-03-27T06:38:34Z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