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Fig.</w:t>
      </w:r>
      <w:r w:rsidRPr="004F41A7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(01, Table 01), by function (Fig. 02, Table 02), by component (Fig. 03, Table 03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healthy breast tissue vs 4T1 tumor center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 xml:space="preserve">The analysis is based on 3,068 proteins </w:t>
      </w:r>
      <w:bookmarkStart w:id="0" w:name="_Hlk69903535"/>
      <w:r w:rsidR="009761D1">
        <w:rPr>
          <w:rFonts w:asciiTheme="majorBidi" w:hAnsiTheme="majorBidi" w:cstheme="majorBidi"/>
          <w:bCs/>
          <w:sz w:val="20"/>
          <w:szCs w:val="20"/>
        </w:rPr>
        <w:t xml:space="preserve">detected simultaneously in both tissues </w:t>
      </w:r>
      <w:bookmarkEnd w:id="0"/>
      <w:r w:rsidR="009761D1">
        <w:rPr>
          <w:rFonts w:asciiTheme="majorBidi" w:hAnsiTheme="majorBidi" w:cstheme="majorBidi"/>
          <w:bCs/>
          <w:sz w:val="20"/>
          <w:szCs w:val="20"/>
        </w:rPr>
        <w:t>as extracted with e-biopsy in 5 animals. 2 locations in the tumor center in each animal were sampled, and their average was compared to proteins extracted from a healthy breast.</w:t>
      </w:r>
      <w:r w:rsidR="009761D1"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(Fig.04, Table 04), by function (Fig. 05, Table 05), by component (Fig. 06, Table 06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4T1 tumor center vs healthy breast tissue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3,068 proteins detected simultaneously in both tissues as extracted with e-biopsy in 5 animals. 2 locations in the tumor center in each animal were sampled, and their average was compared to proteins extracted from a healthy breast.</w:t>
      </w:r>
      <w:r w:rsidR="009761D1"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(Fig.07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07), by function (Fig. 08,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08), by component (Fig. 09,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09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healthy breast tissue vs 4T1 tumor middle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 xml:space="preserve">The analysis is based on 3,094 proteins detected simultaneously in both tissues as extracted with e-biopsy in 5 animals. 2 locations in the tumor center in each animal were sampled, and their average was compared with proteins extracted from a healthy breast. </w:t>
      </w:r>
    </w:p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(Fig.010,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010), by function (Fig. 011,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011), by component (Fig. 012,</w:t>
      </w:r>
      <w:r w:rsidRPr="00BC02FD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012</w:t>
      </w:r>
      <w:r>
        <w:rPr>
          <w:rFonts w:asciiTheme="majorBidi" w:hAnsiTheme="majorBidi" w:cstheme="majorBidi"/>
          <w:b/>
          <w:sz w:val="20"/>
          <w:szCs w:val="20"/>
        </w:rPr>
        <w:t>)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4T1 tumor middle vs healthy breast tissue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3,094 proteins detected simultaneously in both tissues as extracted with e-biopsy in 5 animals. 2 locations in the tumor center in each animal were sampled, and their average was compared to proteins extracted from a healthy breast.</w:t>
      </w:r>
      <w:r w:rsidR="009761D1"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(Fig.013,</w:t>
      </w:r>
      <w:r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013), by function (Fig. 014,</w:t>
      </w:r>
      <w:r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014), by component (Fig. 015,</w:t>
      </w:r>
      <w:r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015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healthy breast tissue vs 4T1 tumor periphery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3,053 proteins detected simultaneously in both tissues as extracted with e-biopsy in 5 animals. 2 locations in the tumor center in each animal were sampled, and their average was compared to proteins extracted from a healthy breast.</w:t>
      </w:r>
      <w:r w:rsidR="009761D1"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(Fig.016,</w:t>
      </w:r>
      <w:r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016), by function (Fig</w:t>
      </w:r>
      <w:r w:rsidRPr="004F41A7">
        <w:rPr>
          <w:rFonts w:asciiTheme="majorBidi" w:hAnsiTheme="majorBidi" w:cstheme="majorBidi"/>
          <w:b/>
          <w:sz w:val="20"/>
          <w:szCs w:val="20"/>
        </w:rPr>
        <w:t>. 017, Table 017), by component (Fig. 018, Table 018</w:t>
      </w:r>
      <w:r w:rsidRPr="004F41A7">
        <w:rPr>
          <w:rFonts w:asciiTheme="majorBidi" w:hAnsiTheme="majorBidi" w:cstheme="majorBidi"/>
          <w:b/>
          <w:sz w:val="20"/>
          <w:szCs w:val="20"/>
        </w:rPr>
        <w:t>)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 xml:space="preserve"> upregulated in the 4T1 tumor periphery vs healthy breast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tissue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3,053 proteins detected simultaneously in both tissues as extracted with e-biopsy in 5 animals. 2 locations in the tumor center in each animal were sampled, and their average was compared to proteins extracted from a healthy breast.</w:t>
      </w:r>
      <w:r w:rsidR="009761D1"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9761D1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</w:t>
      </w:r>
      <w:r w:rsidR="004F41A7">
        <w:rPr>
          <w:rFonts w:asciiTheme="majorBidi" w:hAnsiTheme="majorBidi" w:cstheme="majorBidi"/>
          <w:b/>
          <w:sz w:val="20"/>
          <w:szCs w:val="20"/>
        </w:rPr>
        <w:t>e Ontology (GO) a</w:t>
      </w:r>
      <w:r w:rsidR="004F41A7">
        <w:rPr>
          <w:rFonts w:asciiTheme="majorBidi" w:hAnsiTheme="majorBidi" w:cstheme="majorBidi"/>
          <w:b/>
          <w:sz w:val="20"/>
          <w:szCs w:val="20"/>
        </w:rPr>
        <w:t>nalysis by the process (Fig.019,</w:t>
      </w:r>
      <w:r w:rsidR="004F41A7"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019), by function (Fig. 020,</w:t>
      </w:r>
      <w:r w:rsidR="004F41A7"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020), by component (Fig. 021,</w:t>
      </w:r>
      <w:r w:rsidR="004F41A7" w:rsidRPr="004F57EE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021</w:t>
      </w:r>
      <w:r w:rsidR="004F41A7">
        <w:rPr>
          <w:rFonts w:asciiTheme="majorBidi" w:hAnsiTheme="majorBidi" w:cstheme="majorBidi"/>
          <w:b/>
          <w:sz w:val="20"/>
          <w:szCs w:val="20"/>
        </w:rPr>
        <w:t>)</w:t>
      </w:r>
      <w:r w:rsidR="004F41A7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Pr="004F41A7">
        <w:rPr>
          <w:rFonts w:asciiTheme="majorBidi" w:hAnsiTheme="majorBidi" w:cstheme="majorBidi"/>
          <w:b/>
          <w:sz w:val="20"/>
          <w:szCs w:val="20"/>
        </w:rPr>
        <w:t>upregulated in the 4T1 tumor center vs tumor middle</w:t>
      </w:r>
      <w:r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>
        <w:rPr>
          <w:rFonts w:asciiTheme="majorBidi" w:hAnsiTheme="majorBidi" w:cstheme="majorBidi"/>
          <w:bCs/>
          <w:sz w:val="20"/>
          <w:szCs w:val="20"/>
        </w:rPr>
        <w:t>The analysis is based on 3,814 proteins detected simultaneously in both locations as extracted with e-biopsy in 5 animals, 2 location replicas.</w:t>
      </w:r>
      <w:r w:rsidRPr="009761D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BF675E" w:rsidRDefault="009761D1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</w:t>
      </w:r>
      <w:r w:rsidR="004F41A7">
        <w:rPr>
          <w:rFonts w:asciiTheme="majorBidi" w:hAnsiTheme="majorBidi" w:cstheme="majorBidi"/>
          <w:b/>
          <w:sz w:val="20"/>
          <w:szCs w:val="20"/>
        </w:rPr>
        <w:t xml:space="preserve"> a</w:t>
      </w:r>
      <w:r w:rsidR="004F41A7">
        <w:rPr>
          <w:rFonts w:asciiTheme="majorBidi" w:hAnsiTheme="majorBidi" w:cstheme="majorBidi"/>
          <w:b/>
          <w:sz w:val="20"/>
          <w:szCs w:val="20"/>
        </w:rPr>
        <w:t>nalysis by the process (Fig.022,</w:t>
      </w:r>
      <w:r w:rsidR="004F41A7"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022), by function (Fig. 023,</w:t>
      </w:r>
      <w:r w:rsidR="004F41A7"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023), by component (Fig. 024,</w:t>
      </w:r>
      <w:r w:rsidR="004F41A7"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4F41A7">
        <w:rPr>
          <w:rFonts w:asciiTheme="majorBidi" w:hAnsiTheme="majorBidi" w:cstheme="majorBidi"/>
          <w:b/>
          <w:sz w:val="20"/>
          <w:szCs w:val="20"/>
        </w:rPr>
        <w:t>Table 024</w:t>
      </w:r>
      <w:r w:rsidR="004F41A7"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Pr="004F41A7">
        <w:rPr>
          <w:rFonts w:asciiTheme="majorBidi" w:hAnsiTheme="majorBidi" w:cstheme="majorBidi"/>
          <w:b/>
          <w:sz w:val="20"/>
          <w:szCs w:val="20"/>
        </w:rPr>
        <w:t>upregulated in the 4T1 tumor middle vs tumor center</w:t>
      </w:r>
      <w:r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>
        <w:rPr>
          <w:rFonts w:asciiTheme="majorBidi" w:hAnsiTheme="majorBidi" w:cstheme="majorBidi"/>
          <w:bCs/>
          <w:sz w:val="20"/>
          <w:szCs w:val="20"/>
        </w:rPr>
        <w:t>The analysis is based on 3,814 proteins detected simultaneously in both locations as extracted with e-biopsy in 5 animals, 2 location replicas.</w:t>
      </w:r>
      <w:r w:rsidR="003B5B71" w:rsidRPr="003B5B7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9761D1" w:rsidRPr="004F41A7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(Fig.025,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025)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 upregulated in the </w:t>
      </w:r>
      <w:r w:rsidR="009761D1">
        <w:rPr>
          <w:rFonts w:asciiTheme="majorBidi" w:hAnsiTheme="majorBidi" w:cstheme="majorBidi"/>
          <w:bCs/>
          <w:sz w:val="20"/>
          <w:szCs w:val="20"/>
        </w:rPr>
        <w:t>4T1 tumor center vs tumor periphery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3,689 proteins detected simultaneously in both locations as extracted with e-biopsy in 5 animals, 2 location replicas.</w:t>
      </w:r>
      <w:r w:rsidR="003B5B71" w:rsidRPr="003B5B71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Pr="004F41A7">
        <w:rPr>
          <w:rFonts w:asciiTheme="majorBidi" w:hAnsiTheme="majorBidi" w:cstheme="majorBidi"/>
          <w:bCs/>
          <w:sz w:val="20"/>
          <w:szCs w:val="20"/>
        </w:rPr>
        <w:t xml:space="preserve">Analysis by function or components were not significant. </w:t>
      </w:r>
    </w:p>
    <w:p w:rsidR="009761D1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 xml:space="preserve">Gene Ontology (GO) </w:t>
      </w:r>
      <w:r>
        <w:rPr>
          <w:rFonts w:asciiTheme="majorBidi" w:hAnsiTheme="majorBidi" w:cstheme="majorBidi"/>
          <w:b/>
          <w:sz w:val="20"/>
          <w:szCs w:val="20"/>
        </w:rPr>
        <w:t>Analysis by the process (Fig.026,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026), by function (Fig. 027,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027), by component (Fig. 028,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028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4T1 tumor periphery vs tumor center</w:t>
      </w:r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3,689 proteins detected simultaneously in both locations as extracted with e-biopsy in 5 animals, 2 location replicas.</w:t>
      </w:r>
      <w:r w:rsidR="003B5B71" w:rsidRPr="003B5B7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:rsidR="005E2647" w:rsidRPr="00D00CDF" w:rsidRDefault="004F41A7" w:rsidP="004F41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lastRenderedPageBreak/>
        <w:t>Gene Ontology (GO) a</w:t>
      </w:r>
      <w:r>
        <w:rPr>
          <w:rFonts w:asciiTheme="majorBidi" w:hAnsiTheme="majorBidi" w:cstheme="majorBidi"/>
          <w:b/>
          <w:sz w:val="20"/>
          <w:szCs w:val="20"/>
        </w:rPr>
        <w:t>nalysis by the process (Fig.029,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029), by function (Fig. 030,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030), by component (Fig. 031,</w:t>
      </w:r>
      <w:r w:rsidRPr="000D6F0A">
        <w:rPr>
          <w:rFonts w:asciiTheme="majorBidi" w:hAnsiTheme="majorBidi" w:cstheme="majorBidi"/>
          <w:b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sz w:val="20"/>
          <w:szCs w:val="20"/>
        </w:rPr>
        <w:t>Table 032</w:t>
      </w:r>
      <w:r>
        <w:rPr>
          <w:rFonts w:asciiTheme="majorBidi" w:hAnsiTheme="majorBidi" w:cstheme="majorBidi"/>
          <w:b/>
          <w:sz w:val="20"/>
          <w:szCs w:val="20"/>
        </w:rPr>
        <w:t xml:space="preserve">) </w:t>
      </w:r>
      <w:bookmarkStart w:id="1" w:name="_GoBack"/>
      <w:r w:rsidR="009761D1" w:rsidRPr="004F41A7">
        <w:rPr>
          <w:rFonts w:asciiTheme="majorBidi" w:hAnsiTheme="majorBidi" w:cstheme="majorBidi"/>
          <w:b/>
          <w:sz w:val="20"/>
          <w:szCs w:val="20"/>
        </w:rPr>
        <w:t>upregulated in the 4T1 tumor periphery vs tumor middle</w:t>
      </w:r>
      <w:bookmarkEnd w:id="1"/>
      <w:r w:rsidR="009761D1" w:rsidRPr="00A67B5C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9761D1">
        <w:rPr>
          <w:rFonts w:asciiTheme="majorBidi" w:hAnsiTheme="majorBidi" w:cstheme="majorBidi"/>
          <w:bCs/>
          <w:sz w:val="20"/>
          <w:szCs w:val="20"/>
        </w:rPr>
        <w:t>The analysis is based on 3,765 proteins detected simultaneously in both locations as extracted with e-biopsy in 5 animals, 2 location replicas.</w:t>
      </w:r>
      <w:r w:rsidR="003B5B71" w:rsidRPr="003B5B71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sectPr w:rsidR="005E2647" w:rsidRPr="00D00C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tDAzMDExNzU3MzJQ0lEKTi0uzszPAykwqgUATvTTCiwAAAA="/>
  </w:docVars>
  <w:rsids>
    <w:rsidRoot w:val="009761D1"/>
    <w:rsid w:val="00074229"/>
    <w:rsid w:val="000D6F0A"/>
    <w:rsid w:val="003B5B71"/>
    <w:rsid w:val="004F41A7"/>
    <w:rsid w:val="004F57EE"/>
    <w:rsid w:val="006872C7"/>
    <w:rsid w:val="009761D1"/>
    <w:rsid w:val="00A15F0B"/>
    <w:rsid w:val="00A3032F"/>
    <w:rsid w:val="00AD2EEF"/>
    <w:rsid w:val="00BC02FD"/>
    <w:rsid w:val="00D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E7989-0AA9-46A1-95EF-9C5B158F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golberg</dc:creator>
  <cp:keywords/>
  <dc:description/>
  <cp:lastModifiedBy>Windows User</cp:lastModifiedBy>
  <cp:revision>2</cp:revision>
  <dcterms:created xsi:type="dcterms:W3CDTF">2021-07-08T18:53:00Z</dcterms:created>
  <dcterms:modified xsi:type="dcterms:W3CDTF">2021-07-08T18:53:00Z</dcterms:modified>
</cp:coreProperties>
</file>