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三次信息化浪潮               标志                  解决的问题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第一次信息化浪潮:1980年前后 个人计算机             信息处理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第二次信息化浪潮:1995年前后 互联网                 信息传输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第三次信息化浪潮:2010年前后 大数据、云计算和物联网 信息爆炸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信息科技为大数据时代的提供了技术支撑</w:t>
      </w:r>
    </w:p>
    <w:p>
      <w:pPr>
        <w:numPr>
          <w:ilvl w:val="0"/>
          <w:numId w:val="1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存储设备容量不断增加</w:t>
      </w:r>
    </w:p>
    <w:p>
      <w:pPr>
        <w:numPr>
          <w:ilvl w:val="0"/>
          <w:numId w:val="1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CPU处理能力大幅提升</w:t>
      </w:r>
    </w:p>
    <w:p>
      <w:pPr>
        <w:numPr>
          <w:ilvl w:val="0"/>
          <w:numId w:val="1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网络带宽不断增加</w:t>
      </w:r>
    </w:p>
    <w:p>
      <w:pPr>
        <w:rPr>
          <w:rFonts w:hint="eastAsia"/>
          <w:sz w:val="21"/>
          <w:szCs w:val="22"/>
        </w:rPr>
      </w:pPr>
    </w:p>
    <w:p>
      <w:pPr>
        <w:rPr>
          <w:rFonts w:hint="eastAsia"/>
          <w:sz w:val="21"/>
          <w:szCs w:val="2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大数据发展的三个重要阶段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第一阶段:萌芽期</w:t>
      </w:r>
      <w:r>
        <w:rPr>
          <w:rFonts w:hint="eastAsia"/>
          <w:lang w:val="en-US" w:eastAsia="zh-CN"/>
        </w:rPr>
        <w:t>（20世纪90年代-21世纪初）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第二阶段:成熟期</w:t>
      </w:r>
      <w:r>
        <w:rPr>
          <w:rFonts w:hint="eastAsia"/>
          <w:lang w:val="en-US" w:eastAsia="zh-CN"/>
        </w:rPr>
        <w:t>（21世纪前10年）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书三阶段:大规模应用期</w:t>
      </w:r>
      <w:r>
        <w:rPr>
          <w:rFonts w:hint="eastAsia"/>
          <w:lang w:val="en-US" w:eastAsia="zh-CN"/>
        </w:rPr>
        <w:t>（2010年以后）</w:t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rPr>
          <w:rFonts w:hint="default"/>
          <w:b w:val="0"/>
          <w:bCs/>
          <w:sz w:val="21"/>
          <w:szCs w:val="22"/>
        </w:rPr>
      </w:pPr>
      <w:r>
        <w:rPr>
          <w:rFonts w:hint="eastAsia"/>
          <w:b w:val="0"/>
          <w:bCs/>
          <w:sz w:val="21"/>
          <w:szCs w:val="22"/>
        </w:rPr>
        <w:t>四种范式</w:t>
      </w:r>
    </w:p>
    <w:p>
      <w:pPr>
        <w:spacing w:beforeLines="0" w:afterLines="0"/>
        <w:rPr>
          <w:rFonts w:hint="default"/>
          <w:b w:val="0"/>
          <w:bCs/>
          <w:sz w:val="21"/>
          <w:szCs w:val="22"/>
        </w:rPr>
      </w:pPr>
      <w:r>
        <w:rPr>
          <w:rFonts w:hint="eastAsia"/>
          <w:b w:val="0"/>
          <w:bCs/>
          <w:sz w:val="21"/>
          <w:szCs w:val="22"/>
        </w:rPr>
        <w:t>1.第一种范式:实验科学</w:t>
      </w:r>
    </w:p>
    <w:p>
      <w:pPr>
        <w:spacing w:beforeLines="0" w:afterLines="0"/>
        <w:rPr>
          <w:rFonts w:hint="default"/>
          <w:b w:val="0"/>
          <w:bCs/>
          <w:sz w:val="21"/>
          <w:szCs w:val="22"/>
        </w:rPr>
      </w:pPr>
      <w:r>
        <w:rPr>
          <w:rFonts w:hint="eastAsia"/>
          <w:b w:val="0"/>
          <w:bCs/>
          <w:sz w:val="21"/>
          <w:szCs w:val="22"/>
        </w:rPr>
        <w:t>2.第二种范式:理论科学</w:t>
      </w:r>
    </w:p>
    <w:p>
      <w:pPr>
        <w:spacing w:beforeLines="0" w:afterLines="0"/>
        <w:rPr>
          <w:rFonts w:hint="default"/>
          <w:b w:val="0"/>
          <w:bCs/>
          <w:sz w:val="21"/>
          <w:szCs w:val="22"/>
        </w:rPr>
      </w:pPr>
      <w:r>
        <w:rPr>
          <w:rFonts w:hint="eastAsia"/>
          <w:b w:val="0"/>
          <w:bCs/>
          <w:sz w:val="21"/>
          <w:szCs w:val="22"/>
        </w:rPr>
        <w:t>3.第三种范式:计算科学</w:t>
      </w:r>
    </w:p>
    <w:p>
      <w:pPr>
        <w:spacing w:beforeLines="0" w:afterLines="0"/>
        <w:rPr>
          <w:rFonts w:hint="default"/>
          <w:b w:val="0"/>
          <w:bCs/>
          <w:sz w:val="21"/>
          <w:szCs w:val="22"/>
        </w:rPr>
      </w:pPr>
      <w:r>
        <w:rPr>
          <w:rFonts w:hint="eastAsia"/>
          <w:b w:val="0"/>
          <w:bCs/>
          <w:sz w:val="21"/>
          <w:szCs w:val="22"/>
        </w:rPr>
        <w:t>4.第四种范式:数据密集型科学</w:t>
      </w:r>
    </w:p>
    <w:p>
      <w:pPr>
        <w:rPr>
          <w:rFonts w:hint="default"/>
          <w:b w:val="0"/>
          <w:bCs/>
          <w:lang w:val="en-US" w:eastAsia="zh-CN"/>
        </w:rPr>
      </w:pPr>
    </w:p>
    <w:p>
      <w:pPr>
        <w:spacing w:beforeLines="0" w:afterLines="0"/>
        <w:rPr>
          <w:rFonts w:hint="default"/>
          <w:b/>
          <w:sz w:val="21"/>
          <w:szCs w:val="22"/>
        </w:rPr>
      </w:pPr>
      <w:r>
        <w:rPr>
          <w:rFonts w:hint="eastAsia"/>
          <w:b/>
          <w:sz w:val="21"/>
          <w:szCs w:val="22"/>
        </w:rPr>
        <w:t>Hadoop生态系统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HDFS：Hadoop分布式文件系统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HBase：分布式的列式数据库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MapReduce：分布式计算框架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Hive：一个基于Hadoop的数据仓库工具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Pig：数据流处理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Mahout：数据挖掘库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Zookeeper：分布式协作服务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Flume：日志收集</w:t>
      </w:r>
    </w:p>
    <w:p>
      <w:pPr>
        <w:spacing w:beforeLines="0" w:afterLines="0"/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</w:rPr>
        <w:t>Sqoop：数据库ETL</w:t>
      </w:r>
    </w:p>
    <w:p>
      <w:p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Ambari：安装、部署、配置和管理工具</w:t>
      </w:r>
    </w:p>
    <w:p>
      <w:pPr>
        <w:rPr>
          <w:rFonts w:hint="default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Hadoop特性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高可靠性；高效性；高可扩展性；高容错性；成本低；支持多种编程语言；运行在Linux平台上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Hadoop的基本安装配置步骤：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创建Hadoop用户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更新apt和安装Vim编辑器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安装SSH和配置SSH无密码登录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安装Java环境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安装单机Hadoop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Hadoop伪分布式安装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名称结点：负责管理分布式文件系统的命名空间，即FsImage和EditLog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数据结点：是分布式文件系统HDFS的工作结点，负责数据的存储和读取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第二名称结点：是HDFS架构的一个重要组成部分，具有两个方面的功能:首先，它可以完成EditLog 与 FsImage的合并操作,减小EditLog文件大小,缩短名称节点重启时间;其次，它可以作为名称节点的“检查点”，保存名称节点中的元数据信息。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UMP系统中的角色：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Controller服务器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Web控制台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Proxy服务器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Agent服务器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日志分析服务器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信息统计服务器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愚公系统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依赖的开发组件：Mnesi</w:t>
      </w:r>
      <w:bookmarkStart w:id="0" w:name="_GoBack"/>
      <w:bookmarkEnd w:id="0"/>
      <w:r>
        <w:rPr>
          <w:rFonts w:hint="eastAsia"/>
          <w:b w:val="0"/>
          <w:bCs/>
          <w:lang w:val="en-US" w:eastAsia="zh-CN"/>
        </w:rPr>
        <w:t>a、RabbitMQ、Zookeeper、LVS</w:t>
      </w:r>
    </w:p>
    <w:p>
      <w:pPr>
        <w:rPr>
          <w:rFonts w:hint="default"/>
          <w:b w:val="0"/>
          <w:bCs/>
          <w:lang w:val="en-US" w:eastAsia="zh-CN"/>
        </w:rPr>
      </w:pPr>
    </w:p>
    <w:p>
      <w:pPr>
        <w:spacing w:beforeLines="0" w:afterLines="0"/>
        <w:ind w:left="360"/>
        <w:rPr>
          <w:rFonts w:hint="default"/>
          <w:b/>
          <w:sz w:val="21"/>
          <w:szCs w:val="22"/>
        </w:rPr>
      </w:pPr>
      <w:r>
        <w:rPr>
          <w:rFonts w:hint="eastAsia"/>
          <w:b/>
          <w:sz w:val="21"/>
          <w:szCs w:val="22"/>
        </w:rPr>
        <w:t>UMP的系统功能：</w:t>
      </w:r>
    </w:p>
    <w:p>
      <w:pPr>
        <w:numPr>
          <w:ilvl w:val="0"/>
          <w:numId w:val="2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容灾</w:t>
      </w:r>
    </w:p>
    <w:p>
      <w:pPr>
        <w:numPr>
          <w:ilvl w:val="0"/>
          <w:numId w:val="2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读写分离</w:t>
      </w:r>
    </w:p>
    <w:p>
      <w:pPr>
        <w:numPr>
          <w:ilvl w:val="0"/>
          <w:numId w:val="2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分库分表</w:t>
      </w:r>
    </w:p>
    <w:p>
      <w:pPr>
        <w:numPr>
          <w:ilvl w:val="0"/>
          <w:numId w:val="2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资源管理</w:t>
      </w:r>
    </w:p>
    <w:p>
      <w:pPr>
        <w:numPr>
          <w:ilvl w:val="0"/>
          <w:numId w:val="2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资源调度</w:t>
      </w:r>
    </w:p>
    <w:p>
      <w:pPr>
        <w:numPr>
          <w:ilvl w:val="0"/>
          <w:numId w:val="2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资源隔离</w:t>
      </w:r>
    </w:p>
    <w:p>
      <w:pPr>
        <w:numPr>
          <w:ilvl w:val="0"/>
          <w:numId w:val="2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数据安全</w:t>
      </w:r>
    </w:p>
    <w:p>
      <w:pPr>
        <w:numPr>
          <w:ilvl w:val="0"/>
          <w:numId w:val="0"/>
        </w:numPr>
        <w:spacing w:beforeLines="0" w:afterLines="0"/>
        <w:ind w:left="360" w:leftChars="0"/>
        <w:rPr>
          <w:rFonts w:hint="default"/>
          <w:sz w:val="21"/>
          <w:szCs w:val="22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大规模数据处理包括分布式存储和分布式计算两个核心环节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大数据处理主要包括三个类型：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复杂的批量数据处理（小时级）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基于历史数据的交互式查询（分钟级、秒级）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基于实时数据流的数据处理（毫秒级、秒级）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Spark生态系统的组成及其功能：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Spark Core：包含Spark的基本功能，如内存计算、任务调度、部署模式、故障恢复、存储管理等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Spark SQL：允许开发人员直接处理RDD，同时也可查询Hive、HBase等外部数据源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Spark Streaming：支持高吞吐量、可容错处理的实时流数据处理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Structured Streaming：是一种基于Spark SQL引擎构建的、可扩展且容错的流处理引擎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MLib（机器学习）：提供了常用机器学习算法的实现，包括聚类、分类、回归、协同过滤等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GraphX:是Spark中用于图计算的API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RDD概念：是一个分布式对象集合，本质是一个只读的分区记录集合每个RDD可以分成多个分区，每个分区就是一个数据片段。RDD提供了一个高度受限的共享内存模型</w:t>
      </w:r>
    </w:p>
    <w:p>
      <w:pPr>
        <w:rPr>
          <w:rFonts w:hint="default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RDD特性：高效的容错性、中间结果持久化到内存、存放的数据可以是Java对象</w:t>
      </w:r>
    </w:p>
    <w:p>
      <w:pPr>
        <w:rPr>
          <w:rFonts w:hint="default"/>
          <w:b w:val="0"/>
          <w:bCs/>
          <w:lang w:val="en-US" w:eastAsia="zh-CN"/>
        </w:rPr>
      </w:pPr>
    </w:p>
    <w:p>
      <w:pPr>
        <w:spacing w:beforeLines="0" w:afterLines="0"/>
        <w:rPr>
          <w:rFonts w:hint="default"/>
          <w:b/>
          <w:sz w:val="21"/>
          <w:szCs w:val="22"/>
        </w:rPr>
      </w:pPr>
      <w:r>
        <w:rPr>
          <w:rFonts w:hint="eastAsia"/>
          <w:b/>
          <w:sz w:val="21"/>
          <w:szCs w:val="22"/>
        </w:rPr>
        <w:t>HDFS采用抽象的块概念可以带来以下几个明显的好处：</w:t>
      </w:r>
    </w:p>
    <w:p>
      <w:pPr>
        <w:numPr>
          <w:ilvl w:val="0"/>
          <w:numId w:val="3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支持大规模文件存储</w:t>
      </w:r>
    </w:p>
    <w:p>
      <w:pPr>
        <w:numPr>
          <w:ilvl w:val="0"/>
          <w:numId w:val="3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简化系统设计</w:t>
      </w:r>
    </w:p>
    <w:p>
      <w:pPr>
        <w:numPr>
          <w:ilvl w:val="0"/>
          <w:numId w:val="3"/>
        </w:numPr>
        <w:spacing w:beforeLines="0" w:afterLines="0"/>
        <w:rPr>
          <w:rFonts w:hint="default"/>
          <w:b/>
          <w:sz w:val="21"/>
          <w:szCs w:val="22"/>
        </w:rPr>
      </w:pPr>
      <w:r>
        <w:rPr>
          <w:rFonts w:hint="eastAsia"/>
          <w:sz w:val="21"/>
          <w:szCs w:val="22"/>
        </w:rPr>
        <w:t>适合数据备份</w:t>
      </w:r>
    </w:p>
    <w:p>
      <w:pPr>
        <w:numPr>
          <w:ilvl w:val="0"/>
          <w:numId w:val="0"/>
        </w:numPr>
        <w:spacing w:beforeLines="0" w:afterLines="0"/>
        <w:ind w:leftChars="0"/>
        <w:rPr>
          <w:rFonts w:hint="default"/>
          <w:b/>
          <w:sz w:val="21"/>
          <w:szCs w:val="22"/>
        </w:rPr>
      </w:pPr>
    </w:p>
    <w:p>
      <w:pPr>
        <w:numPr>
          <w:ilvl w:val="0"/>
          <w:numId w:val="0"/>
        </w:numPr>
        <w:spacing w:beforeLines="0" w:afterLines="0"/>
        <w:ind w:leftChars="0"/>
        <w:rPr>
          <w:rFonts w:hint="eastAsia"/>
          <w:b/>
          <w:sz w:val="21"/>
          <w:szCs w:val="22"/>
          <w:lang w:val="en-US" w:eastAsia="zh-CN"/>
        </w:rPr>
      </w:pPr>
      <w:r>
        <w:rPr>
          <w:rFonts w:hint="eastAsia"/>
          <w:b/>
          <w:sz w:val="21"/>
          <w:szCs w:val="22"/>
          <w:lang w:val="en-US" w:eastAsia="zh-CN"/>
        </w:rPr>
        <w:t>NoSQL的四大类型：</w:t>
      </w:r>
    </w:p>
    <w:p>
      <w:pPr>
        <w:numPr>
          <w:ilvl w:val="0"/>
          <w:numId w:val="0"/>
        </w:numPr>
        <w:spacing w:beforeLines="0" w:afterLines="0"/>
        <w:ind w:leftChars="0"/>
        <w:rPr>
          <w:rFonts w:hint="eastAsia"/>
          <w:b/>
          <w:sz w:val="21"/>
          <w:szCs w:val="22"/>
          <w:lang w:val="en-US" w:eastAsia="zh-CN"/>
        </w:rPr>
      </w:pPr>
      <w:r>
        <w:rPr>
          <w:rFonts w:hint="eastAsia"/>
          <w:b/>
          <w:sz w:val="21"/>
          <w:szCs w:val="22"/>
          <w:lang w:val="en-US" w:eastAsia="zh-CN"/>
        </w:rPr>
        <w:t>键值数据库</w:t>
      </w:r>
    </w:p>
    <w:p>
      <w:pPr>
        <w:numPr>
          <w:ilvl w:val="0"/>
          <w:numId w:val="0"/>
        </w:numPr>
        <w:spacing w:beforeLines="0" w:afterLines="0"/>
        <w:ind w:leftChars="0"/>
        <w:rPr>
          <w:rFonts w:hint="eastAsia"/>
          <w:b/>
          <w:sz w:val="21"/>
          <w:szCs w:val="22"/>
          <w:lang w:val="en-US" w:eastAsia="zh-CN"/>
        </w:rPr>
      </w:pPr>
      <w:r>
        <w:rPr>
          <w:rFonts w:hint="eastAsia"/>
          <w:b/>
          <w:sz w:val="21"/>
          <w:szCs w:val="22"/>
          <w:lang w:val="en-US" w:eastAsia="zh-CN"/>
        </w:rPr>
        <w:t>列族数据库</w:t>
      </w:r>
    </w:p>
    <w:p>
      <w:pPr>
        <w:numPr>
          <w:ilvl w:val="0"/>
          <w:numId w:val="0"/>
        </w:numPr>
        <w:spacing w:beforeLines="0" w:afterLines="0"/>
        <w:ind w:leftChars="0"/>
        <w:rPr>
          <w:rFonts w:hint="eastAsia"/>
          <w:b/>
          <w:sz w:val="21"/>
          <w:szCs w:val="22"/>
          <w:lang w:val="en-US" w:eastAsia="zh-CN"/>
        </w:rPr>
      </w:pPr>
      <w:r>
        <w:rPr>
          <w:rFonts w:hint="eastAsia"/>
          <w:b/>
          <w:sz w:val="21"/>
          <w:szCs w:val="22"/>
          <w:lang w:val="en-US" w:eastAsia="zh-CN"/>
        </w:rPr>
        <w:t>文档数据库</w:t>
      </w:r>
    </w:p>
    <w:p>
      <w:pPr>
        <w:numPr>
          <w:ilvl w:val="0"/>
          <w:numId w:val="0"/>
        </w:numPr>
        <w:spacing w:beforeLines="0" w:afterLines="0"/>
        <w:ind w:leftChars="0"/>
        <w:rPr>
          <w:rFonts w:hint="default"/>
          <w:b/>
          <w:sz w:val="21"/>
          <w:szCs w:val="22"/>
          <w:lang w:val="en-US" w:eastAsia="zh-CN"/>
        </w:rPr>
      </w:pPr>
      <w:r>
        <w:rPr>
          <w:rFonts w:hint="eastAsia"/>
          <w:b/>
          <w:sz w:val="21"/>
          <w:szCs w:val="22"/>
          <w:lang w:val="en-US" w:eastAsia="zh-CN"/>
        </w:rPr>
        <w:t>图数据库</w:t>
      </w:r>
    </w:p>
    <w:p>
      <w:pPr>
        <w:numPr>
          <w:ilvl w:val="0"/>
          <w:numId w:val="0"/>
        </w:numPr>
        <w:spacing w:beforeLines="0" w:afterLines="0"/>
        <w:ind w:leftChars="0"/>
        <w:rPr>
          <w:rFonts w:hint="default" w:eastAsiaTheme="minorEastAsia"/>
          <w:b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NoSQL的特点：灵活的可扩展性、灵活的数据模型、与云计算紧密融合</w:t>
      </w:r>
    </w:p>
    <w:p>
      <w:pPr>
        <w:spacing w:beforeLines="0" w:afterLines="0"/>
        <w:rPr>
          <w:rFonts w:hint="eastAsia"/>
          <w:b/>
          <w:sz w:val="21"/>
          <w:szCs w:val="22"/>
        </w:rPr>
      </w:pPr>
    </w:p>
    <w:p>
      <w:pPr>
        <w:spacing w:beforeLines="0" w:afterLines="0"/>
        <w:rPr>
          <w:rFonts w:hint="default"/>
          <w:b/>
          <w:sz w:val="21"/>
          <w:szCs w:val="22"/>
        </w:rPr>
      </w:pPr>
      <w:r>
        <w:rPr>
          <w:rFonts w:hint="eastAsia"/>
          <w:b/>
          <w:sz w:val="21"/>
          <w:szCs w:val="22"/>
        </w:rPr>
        <w:t>NoSQL的三大基石：CAP、BASE、最终一致性</w:t>
      </w:r>
    </w:p>
    <w:p>
      <w:pPr>
        <w:spacing w:beforeLines="0" w:afterLines="0"/>
        <w:rPr>
          <w:rFonts w:hint="eastAsia"/>
          <w:b/>
          <w:color w:val="auto"/>
          <w:sz w:val="21"/>
          <w:szCs w:val="22"/>
        </w:rPr>
      </w:pPr>
    </w:p>
    <w:p>
      <w:pPr>
        <w:spacing w:beforeLines="0" w:afterLines="0"/>
        <w:rPr>
          <w:rFonts w:hint="eastAsia"/>
          <w:color w:val="auto"/>
          <w:sz w:val="21"/>
          <w:szCs w:val="22"/>
          <w:lang w:eastAsia="zh-CN"/>
        </w:rPr>
      </w:pPr>
      <w:r>
        <w:rPr>
          <w:rFonts w:hint="eastAsia"/>
          <w:b/>
          <w:color w:val="auto"/>
          <w:sz w:val="21"/>
          <w:szCs w:val="22"/>
        </w:rPr>
        <w:t>CAP:</w:t>
      </w:r>
      <w:r>
        <w:rPr>
          <w:rFonts w:hint="eastAsia"/>
          <w:color w:val="auto"/>
          <w:sz w:val="21"/>
          <w:szCs w:val="22"/>
        </w:rPr>
        <w:t xml:space="preserve"> C (Consistency):一致性</w:t>
      </w:r>
      <w:r>
        <w:rPr>
          <w:rFonts w:hint="eastAsia"/>
          <w:color w:val="auto"/>
          <w:sz w:val="21"/>
          <w:szCs w:val="22"/>
          <w:lang w:eastAsia="zh-CN"/>
        </w:rPr>
        <w:t>；</w:t>
      </w:r>
      <w:r>
        <w:rPr>
          <w:rFonts w:hint="eastAsia"/>
          <w:color w:val="auto"/>
          <w:sz w:val="21"/>
          <w:szCs w:val="22"/>
        </w:rPr>
        <w:t>A( Availability):可用性</w:t>
      </w:r>
      <w:r>
        <w:rPr>
          <w:rFonts w:hint="eastAsia"/>
          <w:color w:val="auto"/>
          <w:sz w:val="21"/>
          <w:szCs w:val="22"/>
          <w:lang w:eastAsia="zh-CN"/>
        </w:rPr>
        <w:t>；</w:t>
      </w:r>
      <w:r>
        <w:rPr>
          <w:rFonts w:hint="eastAsia"/>
          <w:color w:val="auto"/>
          <w:sz w:val="21"/>
          <w:szCs w:val="22"/>
        </w:rPr>
        <w:t>P ( Tolerance of Network Partition):分区容忍性</w:t>
      </w:r>
      <w:r>
        <w:rPr>
          <w:rFonts w:hint="eastAsia"/>
          <w:color w:val="auto"/>
          <w:sz w:val="21"/>
          <w:szCs w:val="22"/>
          <w:lang w:eastAsia="zh-CN"/>
        </w:rPr>
        <w:t>（</w:t>
      </w:r>
      <w:r>
        <w:rPr>
          <w:rFonts w:hint="eastAsia"/>
          <w:b/>
          <w:color w:val="auto"/>
          <w:sz w:val="21"/>
          <w:szCs w:val="22"/>
        </w:rPr>
        <w:t>最多同时满足两个</w:t>
      </w:r>
      <w:r>
        <w:rPr>
          <w:rFonts w:hint="eastAsia"/>
          <w:color w:val="auto"/>
          <w:sz w:val="21"/>
          <w:szCs w:val="22"/>
          <w:lang w:eastAsia="zh-CN"/>
        </w:rPr>
        <w:t>）</w:t>
      </w:r>
    </w:p>
    <w:p>
      <w:pPr>
        <w:spacing w:beforeLines="0" w:afterLines="0"/>
        <w:rPr>
          <w:rFonts w:hint="default" w:ascii="DengXian Western_x0004_falt" w:hAnsi="DengXian Western_x0004_falt" w:cs="DengXian Western_x0004_falt"/>
          <w:b/>
          <w:color w:val="auto"/>
          <w:sz w:val="21"/>
          <w:szCs w:val="22"/>
        </w:rPr>
      </w:pPr>
    </w:p>
    <w:p>
      <w:pPr>
        <w:spacing w:beforeLines="0" w:afterLines="0"/>
        <w:rPr>
          <w:rFonts w:hint="eastAsia"/>
          <w:color w:val="auto"/>
          <w:sz w:val="21"/>
          <w:szCs w:val="22"/>
          <w:lang w:eastAsia="zh-CN"/>
        </w:rPr>
      </w:pPr>
      <w:r>
        <w:rPr>
          <w:rFonts w:hint="default" w:ascii="DengXian Western_x0004_falt" w:hAnsi="DengXian Western_x0004_falt" w:cs="DengXian Western_x0004_falt"/>
          <w:b/>
          <w:color w:val="auto"/>
          <w:sz w:val="21"/>
          <w:szCs w:val="22"/>
        </w:rPr>
        <w:t>BASE——</w:t>
      </w:r>
      <w:r>
        <w:rPr>
          <w:rFonts w:hint="eastAsia"/>
          <w:b/>
          <w:color w:val="auto"/>
          <w:sz w:val="21"/>
          <w:szCs w:val="22"/>
        </w:rPr>
        <w:t>一个数据库事物具有ACID四性：</w:t>
      </w:r>
      <w:r>
        <w:rPr>
          <w:rFonts w:hint="eastAsia"/>
          <w:color w:val="auto"/>
          <w:sz w:val="21"/>
          <w:szCs w:val="22"/>
        </w:rPr>
        <w:t>A ( Atomicity): 原子性</w:t>
      </w:r>
      <w:r>
        <w:rPr>
          <w:rFonts w:hint="eastAsia"/>
          <w:color w:val="auto"/>
          <w:sz w:val="21"/>
          <w:szCs w:val="22"/>
          <w:lang w:eastAsia="zh-CN"/>
        </w:rPr>
        <w:t>、</w:t>
      </w:r>
      <w:r>
        <w:rPr>
          <w:rFonts w:hint="eastAsia"/>
          <w:color w:val="auto"/>
          <w:sz w:val="21"/>
          <w:szCs w:val="22"/>
        </w:rPr>
        <w:t>C(Consistency): 一致性</w:t>
      </w:r>
      <w:r>
        <w:rPr>
          <w:rFonts w:hint="eastAsia"/>
          <w:color w:val="auto"/>
          <w:sz w:val="21"/>
          <w:szCs w:val="22"/>
          <w:lang w:eastAsia="zh-CN"/>
        </w:rPr>
        <w:t>、</w:t>
      </w:r>
      <w:r>
        <w:rPr>
          <w:rFonts w:hint="eastAsia"/>
          <w:color w:val="auto"/>
          <w:sz w:val="21"/>
          <w:szCs w:val="22"/>
        </w:rPr>
        <w:t>I ( Isolation): 隔离性</w:t>
      </w:r>
      <w:r>
        <w:rPr>
          <w:rFonts w:hint="eastAsia"/>
          <w:color w:val="auto"/>
          <w:sz w:val="21"/>
          <w:szCs w:val="22"/>
          <w:lang w:eastAsia="zh-CN"/>
        </w:rPr>
        <w:t>、</w:t>
      </w:r>
      <w:r>
        <w:rPr>
          <w:rFonts w:hint="eastAsia"/>
          <w:color w:val="auto"/>
          <w:sz w:val="21"/>
          <w:szCs w:val="22"/>
        </w:rPr>
        <w:t>D (Durability): 持久性</w:t>
      </w:r>
    </w:p>
    <w:p>
      <w:pPr>
        <w:spacing w:beforeLines="0" w:afterLines="0"/>
        <w:rPr>
          <w:rFonts w:hint="eastAsia"/>
          <w:b/>
          <w:color w:val="auto"/>
          <w:sz w:val="21"/>
          <w:szCs w:val="22"/>
        </w:rPr>
      </w:pPr>
    </w:p>
    <w:p>
      <w:pPr>
        <w:spacing w:beforeLines="0" w:afterLines="0"/>
        <w:rPr>
          <w:rFonts w:hint="eastAsia"/>
          <w:b/>
          <w:color w:val="auto"/>
          <w:sz w:val="21"/>
          <w:szCs w:val="22"/>
        </w:rPr>
      </w:pPr>
      <w:r>
        <w:rPr>
          <w:rFonts w:hint="eastAsia"/>
          <w:b/>
          <w:color w:val="auto"/>
          <w:sz w:val="21"/>
          <w:szCs w:val="22"/>
        </w:rPr>
        <w:t>BASE的基本含义：基本可用、软状态、最终一致性</w:t>
      </w:r>
    </w:p>
    <w:p>
      <w:pPr>
        <w:spacing w:beforeLines="0" w:afterLines="0"/>
        <w:rPr>
          <w:rFonts w:hint="eastAsia"/>
          <w:b/>
          <w:sz w:val="21"/>
          <w:szCs w:val="22"/>
        </w:rPr>
      </w:pPr>
    </w:p>
    <w:p>
      <w:pPr>
        <w:spacing w:beforeLines="0" w:afterLines="0"/>
        <w:rPr>
          <w:rFonts w:hint="eastAsia" w:eastAsiaTheme="minorEastAsia"/>
          <w:b/>
          <w:sz w:val="21"/>
          <w:szCs w:val="22"/>
          <w:lang w:eastAsia="zh-CN"/>
        </w:rPr>
      </w:pPr>
      <w:r>
        <w:rPr>
          <w:rFonts w:hint="eastAsia"/>
          <w:b/>
          <w:sz w:val="21"/>
          <w:szCs w:val="22"/>
        </w:rPr>
        <w:t>最终一致性</w:t>
      </w:r>
      <w:r>
        <w:rPr>
          <w:rFonts w:hint="eastAsia"/>
          <w:b/>
          <w:sz w:val="21"/>
          <w:szCs w:val="22"/>
          <w:lang w:eastAsia="zh-CN"/>
        </w:rPr>
        <w:t>：</w:t>
      </w:r>
      <w:r>
        <w:rPr>
          <w:rFonts w:hint="eastAsia"/>
          <w:b/>
          <w:sz w:val="21"/>
          <w:szCs w:val="22"/>
        </w:rPr>
        <w:t>：因果一致性、“读写之所写”一致性、会话一致性、单调读一致性、单调写一致性</w:t>
      </w:r>
    </w:p>
    <w:p>
      <w:pPr>
        <w:spacing w:beforeLines="0" w:afterLines="0"/>
        <w:rPr>
          <w:rFonts w:hint="eastAsia"/>
          <w:b/>
          <w:sz w:val="21"/>
          <w:szCs w:val="22"/>
        </w:rPr>
      </w:pPr>
    </w:p>
    <w:p>
      <w:pPr>
        <w:spacing w:beforeLines="0" w:afterLines="0"/>
        <w:rPr>
          <w:rFonts w:hint="default"/>
          <w:b/>
          <w:sz w:val="21"/>
          <w:szCs w:val="22"/>
        </w:rPr>
      </w:pPr>
      <w:r>
        <w:rPr>
          <w:rFonts w:hint="eastAsia"/>
          <w:b/>
          <w:sz w:val="21"/>
          <w:szCs w:val="22"/>
        </w:rPr>
        <w:t>FLink的优势</w:t>
      </w:r>
    </w:p>
    <w:p>
      <w:pPr>
        <w:numPr>
          <w:ilvl w:val="0"/>
          <w:numId w:val="4"/>
        </w:numPr>
        <w:spacing w:beforeLines="0" w:afterLines="0"/>
        <w:ind w:left="36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同时支持高吞吐，低延迟，高性能</w:t>
      </w:r>
    </w:p>
    <w:p>
      <w:pPr>
        <w:numPr>
          <w:ilvl w:val="0"/>
          <w:numId w:val="4"/>
        </w:numPr>
        <w:spacing w:beforeLines="0" w:afterLines="0"/>
        <w:ind w:left="36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同时支持流处理和批处理</w:t>
      </w:r>
    </w:p>
    <w:p>
      <w:pPr>
        <w:numPr>
          <w:ilvl w:val="0"/>
          <w:numId w:val="4"/>
        </w:numPr>
        <w:spacing w:beforeLines="0" w:afterLines="0"/>
        <w:ind w:left="36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高度灵活的流式窗口</w:t>
      </w:r>
    </w:p>
    <w:p>
      <w:pPr>
        <w:numPr>
          <w:ilvl w:val="0"/>
          <w:numId w:val="4"/>
        </w:numPr>
        <w:spacing w:beforeLines="0" w:afterLines="0"/>
        <w:ind w:left="36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支持有状态计算</w:t>
      </w:r>
    </w:p>
    <w:p>
      <w:pPr>
        <w:numPr>
          <w:ilvl w:val="0"/>
          <w:numId w:val="4"/>
        </w:numPr>
        <w:spacing w:beforeLines="0" w:afterLines="0"/>
        <w:ind w:left="36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具有良好的容错性</w:t>
      </w:r>
    </w:p>
    <w:p>
      <w:pPr>
        <w:numPr>
          <w:ilvl w:val="0"/>
          <w:numId w:val="4"/>
        </w:numPr>
        <w:spacing w:beforeLines="0" w:afterLines="0"/>
        <w:ind w:left="36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具有独立的内存管理</w:t>
      </w:r>
    </w:p>
    <w:p>
      <w:pPr>
        <w:numPr>
          <w:ilvl w:val="0"/>
          <w:numId w:val="4"/>
        </w:numPr>
        <w:spacing w:beforeLines="0" w:afterLines="0"/>
        <w:ind w:left="36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支持迭代和增量迭代</w:t>
      </w:r>
    </w:p>
    <w:p>
      <w:pPr>
        <w:spacing w:beforeLines="0" w:afterLines="0"/>
        <w:rPr>
          <w:rFonts w:hint="default"/>
          <w:b/>
          <w:sz w:val="21"/>
          <w:szCs w:val="22"/>
        </w:rPr>
      </w:pPr>
      <w:r>
        <w:rPr>
          <w:rFonts w:hint="eastAsia"/>
          <w:b/>
          <w:sz w:val="21"/>
          <w:szCs w:val="22"/>
        </w:rPr>
        <w:t>FLink应用情景</w:t>
      </w:r>
    </w:p>
    <w:p>
      <w:pPr>
        <w:numPr>
          <w:ilvl w:val="0"/>
          <w:numId w:val="5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事件驱动型应用</w:t>
      </w:r>
    </w:p>
    <w:p>
      <w:pPr>
        <w:numPr>
          <w:ilvl w:val="0"/>
          <w:numId w:val="5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数据分析应用</w:t>
      </w:r>
    </w:p>
    <w:p>
      <w:pPr>
        <w:numPr>
          <w:ilvl w:val="0"/>
          <w:numId w:val="5"/>
        </w:numPr>
        <w:spacing w:beforeLines="0" w:afterLines="0"/>
        <w:rPr>
          <w:rFonts w:hint="default"/>
          <w:sz w:val="21"/>
          <w:szCs w:val="22"/>
        </w:rPr>
      </w:pPr>
      <w:r>
        <w:rPr>
          <w:rFonts w:hint="eastAsia"/>
          <w:sz w:val="21"/>
          <w:szCs w:val="22"/>
        </w:rPr>
        <w:t>数据流水线应用</w:t>
      </w:r>
    </w:p>
    <w:p>
      <w:r>
        <w:drawing>
          <wp:inline distT="0" distB="0" distL="114300" distR="114300">
            <wp:extent cx="5269230" cy="249555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923790"/>
            <wp:effectExtent l="0" t="0" r="381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02480" cy="2362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123315"/>
            <wp:effectExtent l="0" t="0" r="146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HDFS常用命令</w:t>
      </w:r>
    </w:p>
    <w:p>
      <w:r>
        <w:drawing>
          <wp:inline distT="0" distB="0" distL="114300" distR="114300">
            <wp:extent cx="5268595" cy="10956290"/>
            <wp:effectExtent l="0" t="0" r="444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5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3072745"/>
            <wp:effectExtent l="0" t="0" r="5080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142230"/>
            <wp:effectExtent l="0" t="0" r="254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 Western_x0004_falt">
    <w:altName w:val="Calibri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8FD674"/>
    <w:multiLevelType w:val="multilevel"/>
    <w:tmpl w:val="FA8FD674"/>
    <w:lvl w:ilvl="0" w:tentative="0">
      <w:start w:val="1"/>
      <w:numFmt w:val="decimal"/>
      <w:suff w:val="nothing"/>
      <w:lvlText w:val="（%1）"/>
      <w:lvlJc w:val="left"/>
      <w:rPr>
        <w:rFonts w:hint="default" w:cs="Times New Roman"/>
        <w:u w:val="none" w:color="auto"/>
      </w:rPr>
    </w:lvl>
    <w:lvl w:ilvl="1" w:tentative="0">
      <w:start w:val="1"/>
      <w:numFmt w:val="decimal"/>
      <w:lvlText w:val=""/>
      <w:lvlJc w:val="left"/>
    </w:lvl>
    <w:lvl w:ilvl="2" w:tentative="0">
      <w:start w:val="1"/>
      <w:numFmt w:val="decimal"/>
      <w:lvlText w:val=""/>
      <w:lvlJc w:val="left"/>
    </w:lvl>
    <w:lvl w:ilvl="3" w:tentative="0">
      <w:start w:val="1"/>
      <w:numFmt w:val="decimal"/>
      <w:lvlText w:val=""/>
      <w:lvlJc w:val="left"/>
    </w:lvl>
    <w:lvl w:ilvl="4" w:tentative="0">
      <w:start w:val="1"/>
      <w:numFmt w:val="decimal"/>
      <w:lvlText w:val=""/>
      <w:lvlJc w:val="left"/>
    </w:lvl>
    <w:lvl w:ilvl="5" w:tentative="0">
      <w:start w:val="1"/>
      <w:numFmt w:val="decimal"/>
      <w:lvlText w:val=""/>
      <w:lvlJc w:val="left"/>
    </w:lvl>
    <w:lvl w:ilvl="6" w:tentative="0">
      <w:start w:val="1"/>
      <w:numFmt w:val="decimal"/>
      <w:lvlText w:val=""/>
      <w:lvlJc w:val="left"/>
    </w:lvl>
    <w:lvl w:ilvl="7" w:tentative="0">
      <w:start w:val="1"/>
      <w:numFmt w:val="decimal"/>
      <w:lvlText w:val=""/>
      <w:lvlJc w:val="left"/>
    </w:lvl>
    <w:lvl w:ilvl="8" w:tentative="0">
      <w:start w:val="1"/>
      <w:numFmt w:val="decimal"/>
      <w:lvlText w:val=""/>
      <w:lvlJc w:val="left"/>
    </w:lvl>
  </w:abstractNum>
  <w:abstractNum w:abstractNumId="1">
    <w:nsid w:val="200214A5"/>
    <w:multiLevelType w:val="multilevel"/>
    <w:tmpl w:val="200214A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cs="Times New Roman"/>
        <w:u w:val="none" w:color="auto"/>
      </w:rPr>
    </w:lvl>
    <w:lvl w:ilvl="1" w:tentative="0">
      <w:start w:val="1"/>
      <w:numFmt w:val="lowerLetter"/>
      <w:lvlText w:val="%2)"/>
      <w:lvlJc w:val="left"/>
      <w:pPr>
        <w:ind w:left="880" w:hanging="440"/>
      </w:pPr>
      <w:rPr>
        <w:rFonts w:hint="default" w:cs="Times New Roman"/>
        <w:u w:val="none" w:color="auto"/>
      </w:rPr>
    </w:lvl>
    <w:lvl w:ilvl="2" w:tentative="0">
      <w:start w:val="1"/>
      <w:numFmt w:val="lowerRoman"/>
      <w:lvlText w:val="%3."/>
      <w:lvlJc w:val="right"/>
      <w:pPr>
        <w:ind w:left="1320" w:hanging="440"/>
      </w:pPr>
      <w:rPr>
        <w:rFonts w:hint="default" w:cs="Times New Roman"/>
        <w:u w:val="none" w:color="auto"/>
      </w:rPr>
    </w:lvl>
    <w:lvl w:ilvl="3" w:tentative="0">
      <w:start w:val="1"/>
      <w:numFmt w:val="decimal"/>
      <w:lvlText w:val="%4."/>
      <w:lvlJc w:val="left"/>
      <w:pPr>
        <w:ind w:left="1760" w:hanging="440"/>
      </w:pPr>
      <w:rPr>
        <w:rFonts w:hint="default" w:cs="Times New Roman"/>
        <w:u w:val="none" w:color="auto"/>
      </w:rPr>
    </w:lvl>
    <w:lvl w:ilvl="4" w:tentative="0">
      <w:start w:val="1"/>
      <w:numFmt w:val="lowerLetter"/>
      <w:lvlText w:val="%5)"/>
      <w:lvlJc w:val="left"/>
      <w:pPr>
        <w:ind w:left="2200" w:hanging="440"/>
      </w:pPr>
      <w:rPr>
        <w:rFonts w:hint="default" w:cs="Times New Roman"/>
        <w:u w:val="none" w:color="auto"/>
      </w:rPr>
    </w:lvl>
    <w:lvl w:ilvl="5" w:tentative="0">
      <w:start w:val="1"/>
      <w:numFmt w:val="lowerRoman"/>
      <w:lvlText w:val="%6."/>
      <w:lvlJc w:val="right"/>
      <w:pPr>
        <w:ind w:left="2640" w:hanging="440"/>
      </w:pPr>
      <w:rPr>
        <w:rFonts w:hint="default" w:cs="Times New Roman"/>
        <w:u w:val="none" w:color="auto"/>
      </w:rPr>
    </w:lvl>
    <w:lvl w:ilvl="6" w:tentative="0">
      <w:start w:val="1"/>
      <w:numFmt w:val="decimal"/>
      <w:lvlText w:val="%7."/>
      <w:lvlJc w:val="left"/>
      <w:pPr>
        <w:ind w:left="3080" w:hanging="440"/>
      </w:pPr>
      <w:rPr>
        <w:rFonts w:hint="default" w:cs="Times New Roman"/>
        <w:u w:val="none" w:color="auto"/>
      </w:rPr>
    </w:lvl>
    <w:lvl w:ilvl="7" w:tentative="0">
      <w:start w:val="1"/>
      <w:numFmt w:val="lowerLetter"/>
      <w:lvlText w:val="%8)"/>
      <w:lvlJc w:val="left"/>
      <w:pPr>
        <w:ind w:left="3520" w:hanging="440"/>
      </w:pPr>
      <w:rPr>
        <w:rFonts w:hint="default" w:cs="Times New Roman"/>
        <w:u w:val="none" w:color="auto"/>
      </w:rPr>
    </w:lvl>
    <w:lvl w:ilvl="8" w:tentative="0">
      <w:start w:val="1"/>
      <w:numFmt w:val="lowerRoman"/>
      <w:lvlText w:val="%9."/>
      <w:lvlJc w:val="right"/>
      <w:pPr>
        <w:ind w:left="3960" w:hanging="440"/>
      </w:pPr>
      <w:rPr>
        <w:rFonts w:hint="default" w:cs="Times New Roman"/>
        <w:u w:val="none" w:color="auto"/>
      </w:rPr>
    </w:lvl>
  </w:abstractNum>
  <w:abstractNum w:abstractNumId="2">
    <w:nsid w:val="45E93119"/>
    <w:multiLevelType w:val="multilevel"/>
    <w:tmpl w:val="45E93119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cs="Times New Roman"/>
        <w:u w:val="none" w:color="auto"/>
      </w:rPr>
    </w:lvl>
    <w:lvl w:ilvl="1" w:tentative="0">
      <w:start w:val="1"/>
      <w:numFmt w:val="lowerLetter"/>
      <w:lvlText w:val="%2)"/>
      <w:lvlJc w:val="left"/>
      <w:pPr>
        <w:ind w:left="880" w:hanging="440"/>
      </w:pPr>
      <w:rPr>
        <w:rFonts w:hint="default" w:cs="Times New Roman"/>
        <w:u w:val="none" w:color="auto"/>
      </w:rPr>
    </w:lvl>
    <w:lvl w:ilvl="2" w:tentative="0">
      <w:start w:val="1"/>
      <w:numFmt w:val="lowerRoman"/>
      <w:lvlText w:val="%3."/>
      <w:lvlJc w:val="right"/>
      <w:pPr>
        <w:ind w:left="1320" w:hanging="440"/>
      </w:pPr>
      <w:rPr>
        <w:rFonts w:hint="default" w:cs="Times New Roman"/>
        <w:u w:val="none" w:color="auto"/>
      </w:rPr>
    </w:lvl>
    <w:lvl w:ilvl="3" w:tentative="0">
      <w:start w:val="1"/>
      <w:numFmt w:val="decimal"/>
      <w:lvlText w:val="%4."/>
      <w:lvlJc w:val="left"/>
      <w:pPr>
        <w:ind w:left="1760" w:hanging="440"/>
      </w:pPr>
      <w:rPr>
        <w:rFonts w:hint="default" w:cs="Times New Roman"/>
        <w:u w:val="none" w:color="auto"/>
      </w:rPr>
    </w:lvl>
    <w:lvl w:ilvl="4" w:tentative="0">
      <w:start w:val="1"/>
      <w:numFmt w:val="lowerLetter"/>
      <w:lvlText w:val="%5)"/>
      <w:lvlJc w:val="left"/>
      <w:pPr>
        <w:ind w:left="2200" w:hanging="440"/>
      </w:pPr>
      <w:rPr>
        <w:rFonts w:hint="default" w:cs="Times New Roman"/>
        <w:u w:val="none" w:color="auto"/>
      </w:rPr>
    </w:lvl>
    <w:lvl w:ilvl="5" w:tentative="0">
      <w:start w:val="1"/>
      <w:numFmt w:val="lowerRoman"/>
      <w:lvlText w:val="%6."/>
      <w:lvlJc w:val="right"/>
      <w:pPr>
        <w:ind w:left="2640" w:hanging="440"/>
      </w:pPr>
      <w:rPr>
        <w:rFonts w:hint="default" w:cs="Times New Roman"/>
        <w:u w:val="none" w:color="auto"/>
      </w:rPr>
    </w:lvl>
    <w:lvl w:ilvl="6" w:tentative="0">
      <w:start w:val="1"/>
      <w:numFmt w:val="decimal"/>
      <w:lvlText w:val="%7."/>
      <w:lvlJc w:val="left"/>
      <w:pPr>
        <w:ind w:left="3080" w:hanging="440"/>
      </w:pPr>
      <w:rPr>
        <w:rFonts w:hint="default" w:cs="Times New Roman"/>
        <w:u w:val="none" w:color="auto"/>
      </w:rPr>
    </w:lvl>
    <w:lvl w:ilvl="7" w:tentative="0">
      <w:start w:val="1"/>
      <w:numFmt w:val="lowerLetter"/>
      <w:lvlText w:val="%8)"/>
      <w:lvlJc w:val="left"/>
      <w:pPr>
        <w:ind w:left="3520" w:hanging="440"/>
      </w:pPr>
      <w:rPr>
        <w:rFonts w:hint="default" w:cs="Times New Roman"/>
        <w:u w:val="none" w:color="auto"/>
      </w:rPr>
    </w:lvl>
    <w:lvl w:ilvl="8" w:tentative="0">
      <w:start w:val="1"/>
      <w:numFmt w:val="lowerRoman"/>
      <w:lvlText w:val="%9."/>
      <w:lvlJc w:val="right"/>
      <w:pPr>
        <w:ind w:left="3960" w:hanging="440"/>
      </w:pPr>
      <w:rPr>
        <w:rFonts w:hint="default" w:cs="Times New Roman"/>
        <w:u w:val="none" w:color="auto"/>
      </w:rPr>
    </w:lvl>
  </w:abstractNum>
  <w:abstractNum w:abstractNumId="3">
    <w:nsid w:val="67D8299F"/>
    <w:multiLevelType w:val="multilevel"/>
    <w:tmpl w:val="67D8299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cs="Times New Roman"/>
        <w:u w:val="none" w:color="auto"/>
      </w:rPr>
    </w:lvl>
    <w:lvl w:ilvl="1" w:tentative="0">
      <w:start w:val="1"/>
      <w:numFmt w:val="lowerLetter"/>
      <w:lvlText w:val="%2)"/>
      <w:lvlJc w:val="left"/>
      <w:pPr>
        <w:ind w:left="1240" w:hanging="440"/>
      </w:pPr>
      <w:rPr>
        <w:rFonts w:hint="default" w:cs="Times New Roman"/>
        <w:u w:val="none" w:color="auto"/>
      </w:rPr>
    </w:lvl>
    <w:lvl w:ilvl="2" w:tentative="0">
      <w:start w:val="1"/>
      <w:numFmt w:val="lowerRoman"/>
      <w:lvlText w:val="%3."/>
      <w:lvlJc w:val="right"/>
      <w:pPr>
        <w:ind w:left="1680" w:hanging="440"/>
      </w:pPr>
      <w:rPr>
        <w:rFonts w:hint="default" w:cs="Times New Roman"/>
        <w:u w:val="none" w:color="auto"/>
      </w:rPr>
    </w:lvl>
    <w:lvl w:ilvl="3" w:tentative="0">
      <w:start w:val="1"/>
      <w:numFmt w:val="decimal"/>
      <w:lvlText w:val="%4."/>
      <w:lvlJc w:val="left"/>
      <w:pPr>
        <w:ind w:left="2120" w:hanging="440"/>
      </w:pPr>
      <w:rPr>
        <w:rFonts w:hint="default" w:cs="Times New Roman"/>
        <w:u w:val="none" w:color="auto"/>
      </w:rPr>
    </w:lvl>
    <w:lvl w:ilvl="4" w:tentative="0">
      <w:start w:val="1"/>
      <w:numFmt w:val="lowerLetter"/>
      <w:lvlText w:val="%5)"/>
      <w:lvlJc w:val="left"/>
      <w:pPr>
        <w:ind w:left="2560" w:hanging="440"/>
      </w:pPr>
      <w:rPr>
        <w:rFonts w:hint="default" w:cs="Times New Roman"/>
        <w:u w:val="none" w:color="auto"/>
      </w:rPr>
    </w:lvl>
    <w:lvl w:ilvl="5" w:tentative="0">
      <w:start w:val="1"/>
      <w:numFmt w:val="lowerRoman"/>
      <w:lvlText w:val="%6."/>
      <w:lvlJc w:val="right"/>
      <w:pPr>
        <w:ind w:left="3000" w:hanging="440"/>
      </w:pPr>
      <w:rPr>
        <w:rFonts w:hint="default" w:cs="Times New Roman"/>
        <w:u w:val="none" w:color="auto"/>
      </w:rPr>
    </w:lvl>
    <w:lvl w:ilvl="6" w:tentative="0">
      <w:start w:val="1"/>
      <w:numFmt w:val="decimal"/>
      <w:lvlText w:val="%7."/>
      <w:lvlJc w:val="left"/>
      <w:pPr>
        <w:ind w:left="3440" w:hanging="440"/>
      </w:pPr>
      <w:rPr>
        <w:rFonts w:hint="default" w:cs="Times New Roman"/>
        <w:u w:val="none" w:color="auto"/>
      </w:rPr>
    </w:lvl>
    <w:lvl w:ilvl="7" w:tentative="0">
      <w:start w:val="1"/>
      <w:numFmt w:val="lowerLetter"/>
      <w:lvlText w:val="%8)"/>
      <w:lvlJc w:val="left"/>
      <w:pPr>
        <w:ind w:left="3880" w:hanging="440"/>
      </w:pPr>
      <w:rPr>
        <w:rFonts w:hint="default" w:cs="Times New Roman"/>
        <w:u w:val="none" w:color="auto"/>
      </w:rPr>
    </w:lvl>
    <w:lvl w:ilvl="8" w:tentative="0">
      <w:start w:val="1"/>
      <w:numFmt w:val="lowerRoman"/>
      <w:lvlText w:val="%9."/>
      <w:lvlJc w:val="right"/>
      <w:pPr>
        <w:ind w:left="4320" w:hanging="440"/>
      </w:pPr>
      <w:rPr>
        <w:rFonts w:hint="default" w:cs="Times New Roman"/>
        <w:u w:val="none" w:color="auto"/>
      </w:rPr>
    </w:lvl>
  </w:abstractNum>
  <w:abstractNum w:abstractNumId="4">
    <w:nsid w:val="751F66C9"/>
    <w:multiLevelType w:val="multilevel"/>
    <w:tmpl w:val="751F66C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cs="Times New Roman"/>
        <w:u w:val="none" w:color="auto"/>
      </w:rPr>
    </w:lvl>
    <w:lvl w:ilvl="1" w:tentative="0">
      <w:start w:val="1"/>
      <w:numFmt w:val="lowerLetter"/>
      <w:lvlText w:val="%2)"/>
      <w:lvlJc w:val="left"/>
      <w:pPr>
        <w:ind w:left="1240" w:hanging="440"/>
      </w:pPr>
      <w:rPr>
        <w:rFonts w:hint="default" w:cs="Times New Roman"/>
        <w:u w:val="none" w:color="auto"/>
      </w:rPr>
    </w:lvl>
    <w:lvl w:ilvl="2" w:tentative="0">
      <w:start w:val="1"/>
      <w:numFmt w:val="lowerRoman"/>
      <w:lvlText w:val="%3."/>
      <w:lvlJc w:val="right"/>
      <w:pPr>
        <w:ind w:left="1680" w:hanging="440"/>
      </w:pPr>
      <w:rPr>
        <w:rFonts w:hint="default" w:cs="Times New Roman"/>
        <w:u w:val="none" w:color="auto"/>
      </w:rPr>
    </w:lvl>
    <w:lvl w:ilvl="3" w:tentative="0">
      <w:start w:val="1"/>
      <w:numFmt w:val="decimal"/>
      <w:lvlText w:val="%4."/>
      <w:lvlJc w:val="left"/>
      <w:pPr>
        <w:ind w:left="2120" w:hanging="440"/>
      </w:pPr>
      <w:rPr>
        <w:rFonts w:hint="default" w:cs="Times New Roman"/>
        <w:u w:val="none" w:color="auto"/>
      </w:rPr>
    </w:lvl>
    <w:lvl w:ilvl="4" w:tentative="0">
      <w:start w:val="1"/>
      <w:numFmt w:val="lowerLetter"/>
      <w:lvlText w:val="%5)"/>
      <w:lvlJc w:val="left"/>
      <w:pPr>
        <w:ind w:left="2560" w:hanging="440"/>
      </w:pPr>
      <w:rPr>
        <w:rFonts w:hint="default" w:cs="Times New Roman"/>
        <w:u w:val="none" w:color="auto"/>
      </w:rPr>
    </w:lvl>
    <w:lvl w:ilvl="5" w:tentative="0">
      <w:start w:val="1"/>
      <w:numFmt w:val="lowerRoman"/>
      <w:lvlText w:val="%6."/>
      <w:lvlJc w:val="right"/>
      <w:pPr>
        <w:ind w:left="3000" w:hanging="440"/>
      </w:pPr>
      <w:rPr>
        <w:rFonts w:hint="default" w:cs="Times New Roman"/>
        <w:u w:val="none" w:color="auto"/>
      </w:rPr>
    </w:lvl>
    <w:lvl w:ilvl="6" w:tentative="0">
      <w:start w:val="1"/>
      <w:numFmt w:val="decimal"/>
      <w:lvlText w:val="%7."/>
      <w:lvlJc w:val="left"/>
      <w:pPr>
        <w:ind w:left="3440" w:hanging="440"/>
      </w:pPr>
      <w:rPr>
        <w:rFonts w:hint="default" w:cs="Times New Roman"/>
        <w:u w:val="none" w:color="auto"/>
      </w:rPr>
    </w:lvl>
    <w:lvl w:ilvl="7" w:tentative="0">
      <w:start w:val="1"/>
      <w:numFmt w:val="lowerLetter"/>
      <w:lvlText w:val="%8)"/>
      <w:lvlJc w:val="left"/>
      <w:pPr>
        <w:ind w:left="3880" w:hanging="440"/>
      </w:pPr>
      <w:rPr>
        <w:rFonts w:hint="default" w:cs="Times New Roman"/>
        <w:u w:val="none" w:color="auto"/>
      </w:rPr>
    </w:lvl>
    <w:lvl w:ilvl="8" w:tentative="0">
      <w:start w:val="1"/>
      <w:numFmt w:val="lowerRoman"/>
      <w:lvlText w:val="%9."/>
      <w:lvlJc w:val="right"/>
      <w:pPr>
        <w:ind w:left="4320" w:hanging="440"/>
      </w:pPr>
      <w:rPr>
        <w:rFonts w:hint="default" w:cs="Times New Roman"/>
        <w:u w:val="none" w:color="auto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hZTYzMzZhMjg1MmJjZjU4ZjgyODcyYzllZmZkNjkifQ=="/>
  </w:docVars>
  <w:rsids>
    <w:rsidRoot w:val="399869DC"/>
    <w:rsid w:val="399869DC"/>
    <w:rsid w:val="39D33B7E"/>
    <w:rsid w:val="466C1A1F"/>
    <w:rsid w:val="5F6F5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1418</Words>
  <Characters>1863</Characters>
  <Lines>0</Lines>
  <Paragraphs>0</Paragraphs>
  <TotalTime>283</TotalTime>
  <ScaleCrop>false</ScaleCrop>
  <LinksUpToDate>false</LinksUpToDate>
  <CharactersWithSpaces>1954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2023-04-19T02:37:00Z</dcterms:created>
  <dc:creator>浮生三梦</dc:creator>
  <cp:lastModifiedBy>浮生三梦</cp:lastModifiedBy>
  <dcterms:modified xsi:type="dcterms:W3CDTF">2023-04-20T05:57:39Z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86F9AE6F7C0944C78E285DC5BEFB287A_11</vt:lpwstr>
  </property>
</Properties>
</file>