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</w:t>
        <w:tab/>
        <w:t xml:space="preserve">壽眉王</w:t>
        <w:tab/>
        <w:t xml:space="preserve">            120g</w:t>
        <w:tab/>
        <w:t xml:space="preserve">$88</w:t>
        <w:tab/>
        <w:tab/>
        <w:t xml:space="preserve">King of Shou-mei Tea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</w:t>
        <w:tab/>
        <w:t xml:space="preserve">白毫銀針</w:t>
        <w:tab/>
        <w:t xml:space="preserve">125g</w:t>
        <w:tab/>
        <w:t xml:space="preserve">$368</w:t>
        <w:tab/>
        <w:tab/>
        <w:t xml:space="preserve">White Hair Silver Needle Tea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</w:t>
        <w:tab/>
        <w:t xml:space="preserve">雪芽銀針</w:t>
        <w:tab/>
        <w:t xml:space="preserve">150g</w:t>
        <w:tab/>
        <w:t xml:space="preserve">$298</w:t>
        <w:tab/>
        <w:tab/>
        <w:t xml:space="preserve">White Bud Silver Needle Tea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</w:t>
        <w:tab/>
        <w:t xml:space="preserve">精選雪芽牡丹</w:t>
        <w:tab/>
        <w:t xml:space="preserve">125g</w:t>
        <w:tab/>
        <w:t xml:space="preserve">$280</w:t>
        <w:tab/>
        <w:tab/>
        <w:t xml:space="preserve">Deluxe White Peony Tea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