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woigy31w0to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Лабораторная работа №2: Камера и освещение</w:t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Цель лабораторной работы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этой лабораторной работе вам предстоит реализовать “камеру” с возможностью ее перемещения и освещение по модели Блинн-Фонга с использованием множества типов источников света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Требования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 должны использовать Vulkan, GLFW и ImGUI. Стартовый код уже всё это содержит, но если хотите попробовать без него, то я похвалю за отвагу!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P.S. Если хотите программировать на Direct3D под Windows, то используйте именно Direct3D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12</w:t>
      </w:r>
      <w:r w:rsidDel="00000000" w:rsidR="00000000" w:rsidRPr="00000000">
        <w:rPr>
          <w:i w:val="1"/>
          <w:sz w:val="24"/>
          <w:szCs w:val="24"/>
          <w:rtl w:val="0"/>
        </w:rPr>
        <w:t xml:space="preserve">, потому что он схож Vulkan по принципам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Базовое условие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Программа должна работать в реальном времени, с возможностью взаимодействия с камерой с помощью клавиатуры и мыши без использования для этого UI-элементов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точечных и прожекторных источников света используйте shader-storage буферы. Добавьте UI элементы, чтобы в реальном времени управлять параметрами источников света: рассеянный, направленный и точечные/прожекторные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вершин должен быть атрибут нормали, чтобы задать аппроксимацию нормали гладких поверхностей объектов, которые вы рисуете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каждого источника света должна быть реализована модель Блинн-Фонга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моделей (3D-объектов) помимо матрицы модели (преобразования) должны быть свойства материалов: альбедо (диффузный компонент цвета), цвет отраженного блика (specular) от источника света и параметр блеска (shininess) для отраженного компонента источника света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 этой работе дается простор для креатива</w:t>
      </w:r>
      <w:r w:rsidDel="00000000" w:rsidR="00000000" w:rsidRPr="00000000">
        <w:rPr>
          <w:sz w:val="24"/>
          <w:szCs w:val="24"/>
          <w:rtl w:val="0"/>
        </w:rPr>
        <w:t xml:space="preserve">: можете добавить больше объектов, пол и стены, а также анимировать источники света или прикрепить их к объектам. </w:t>
      </w:r>
      <w:r w:rsidDel="00000000" w:rsidR="00000000" w:rsidRPr="00000000">
        <w:rPr>
          <w:i w:val="1"/>
          <w:sz w:val="24"/>
          <w:szCs w:val="24"/>
          <w:rtl w:val="0"/>
        </w:rPr>
        <w:t xml:space="preserve">Чем интереснее смотрится сцена, тем аутентичнее будет рассматриваться ваша работа!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Оценивание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 должны сделать задание своего варианта полностью по условию на базовую оценку 4. </w:t>
      </w:r>
      <w:r w:rsidDel="00000000" w:rsidR="00000000" w:rsidRPr="00000000">
        <w:rPr>
          <w:b w:val="1"/>
          <w:sz w:val="24"/>
          <w:szCs w:val="24"/>
          <w:rtl w:val="0"/>
        </w:rPr>
        <w:t xml:space="preserve">Любой невыполненный пункт из варианта и базового условия снижает оценку на полбалла!</w:t>
      </w:r>
      <w:r w:rsidDel="00000000" w:rsidR="00000000" w:rsidRPr="00000000">
        <w:rPr>
          <w:sz w:val="24"/>
          <w:szCs w:val="24"/>
          <w:rtl w:val="0"/>
        </w:rPr>
        <w:t xml:space="preserve"> Чтобы повысить оценку, нужно сделать два дополнительных задания из списка ниже после вариантов. Каждое выполненное дополнительное задание даёт пол-балла.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Варианты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Матрица камеры рассчитывается с помощью </w:t>
      </w:r>
      <w:r w:rsidDel="00000000" w:rsidR="00000000" w:rsidRPr="00000000">
        <w:rPr>
          <w:i w:val="1"/>
          <w:sz w:val="24"/>
          <w:szCs w:val="24"/>
          <w:rtl w:val="0"/>
        </w:rPr>
        <w:t xml:space="preserve">матрицы трансформации камеры</w:t>
      </w:r>
      <w:r w:rsidDel="00000000" w:rsidR="00000000" w:rsidRPr="00000000">
        <w:rPr>
          <w:sz w:val="24"/>
          <w:szCs w:val="24"/>
          <w:rtl w:val="0"/>
        </w:rPr>
        <w:t xml:space="preserve"> (положения и ориентации/поворота). Должны быть реализованы следующие компоненты освещения: рассеянное, направленное и </w:t>
      </w:r>
      <w:r w:rsidDel="00000000" w:rsidR="00000000" w:rsidRPr="00000000">
        <w:rPr>
          <w:i w:val="1"/>
          <w:sz w:val="24"/>
          <w:szCs w:val="24"/>
          <w:rtl w:val="0"/>
        </w:rPr>
        <w:t xml:space="preserve">точечные источники света</w:t>
      </w:r>
      <w:r w:rsidDel="00000000" w:rsidR="00000000" w:rsidRPr="00000000">
        <w:rPr>
          <w:sz w:val="24"/>
          <w:szCs w:val="24"/>
          <w:rtl w:val="0"/>
        </w:rPr>
        <w:t xml:space="preserve">. Точечные источники света должны терять свою интенсивность по закону обратных квадратов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Матрица камеры рассчитывается с помощью </w:t>
      </w:r>
      <w:r w:rsidDel="00000000" w:rsidR="00000000" w:rsidRPr="00000000">
        <w:rPr>
          <w:i w:val="1"/>
          <w:sz w:val="24"/>
          <w:szCs w:val="24"/>
          <w:rtl w:val="0"/>
        </w:rPr>
        <w:t xml:space="preserve">матрицы Look-At</w:t>
      </w:r>
      <w:r w:rsidDel="00000000" w:rsidR="00000000" w:rsidRPr="00000000">
        <w:rPr>
          <w:sz w:val="24"/>
          <w:szCs w:val="24"/>
          <w:rtl w:val="0"/>
        </w:rPr>
        <w:t xml:space="preserve">. Должны быть реализованы следующие компоненты освещения: рассеянное, направленное и </w:t>
      </w:r>
      <w:r w:rsidDel="00000000" w:rsidR="00000000" w:rsidRPr="00000000">
        <w:rPr>
          <w:i w:val="1"/>
          <w:sz w:val="24"/>
          <w:szCs w:val="24"/>
          <w:rtl w:val="0"/>
        </w:rPr>
        <w:t xml:space="preserve">точечные источники света</w:t>
      </w:r>
      <w:r w:rsidDel="00000000" w:rsidR="00000000" w:rsidRPr="00000000">
        <w:rPr>
          <w:sz w:val="24"/>
          <w:szCs w:val="24"/>
          <w:rtl w:val="0"/>
        </w:rPr>
        <w:t xml:space="preserve">. Точечные источники света должны терять свою интенсивность по закону обратных квадратов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Матрица камеры рассчитывается с помощью </w:t>
      </w:r>
      <w:r w:rsidDel="00000000" w:rsidR="00000000" w:rsidRPr="00000000">
        <w:rPr>
          <w:i w:val="1"/>
          <w:sz w:val="24"/>
          <w:szCs w:val="24"/>
          <w:rtl w:val="0"/>
        </w:rPr>
        <w:t xml:space="preserve">матрицы трансформации камеры</w:t>
      </w:r>
      <w:r w:rsidDel="00000000" w:rsidR="00000000" w:rsidRPr="00000000">
        <w:rPr>
          <w:sz w:val="24"/>
          <w:szCs w:val="24"/>
          <w:rtl w:val="0"/>
        </w:rPr>
        <w:t xml:space="preserve"> (положения и ориентации/поворота). Должны быть реализованы следующие компоненты освещения: рассеянное, направленное и </w:t>
      </w:r>
      <w:r w:rsidDel="00000000" w:rsidR="00000000" w:rsidRPr="00000000">
        <w:rPr>
          <w:i w:val="1"/>
          <w:sz w:val="24"/>
          <w:szCs w:val="24"/>
          <w:rtl w:val="0"/>
        </w:rPr>
        <w:t xml:space="preserve">прожекторные источники света</w:t>
      </w:r>
      <w:r w:rsidDel="00000000" w:rsidR="00000000" w:rsidRPr="00000000">
        <w:rPr>
          <w:sz w:val="24"/>
          <w:szCs w:val="24"/>
          <w:rtl w:val="0"/>
        </w:rPr>
        <w:t xml:space="preserve">. Прожекторные источники света должны терять свою интенсивность по закону обратных квадратов, а также иметь гладкие края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Матрица камеры рассчитывается с помощью </w:t>
      </w:r>
      <w:r w:rsidDel="00000000" w:rsidR="00000000" w:rsidRPr="00000000">
        <w:rPr>
          <w:i w:val="1"/>
          <w:sz w:val="24"/>
          <w:szCs w:val="24"/>
          <w:rtl w:val="0"/>
        </w:rPr>
        <w:t xml:space="preserve">матрицы матрицы Look-At</w:t>
      </w:r>
      <w:r w:rsidDel="00000000" w:rsidR="00000000" w:rsidRPr="00000000">
        <w:rPr>
          <w:sz w:val="24"/>
          <w:szCs w:val="24"/>
          <w:rtl w:val="0"/>
        </w:rPr>
        <w:t xml:space="preserve"> (положения и ориентации/поворота). Должны быть реализованы следующие компоненты освещения: рассеянное, направленное и </w:t>
      </w:r>
      <w:r w:rsidDel="00000000" w:rsidR="00000000" w:rsidRPr="00000000">
        <w:rPr>
          <w:i w:val="1"/>
          <w:sz w:val="24"/>
          <w:szCs w:val="24"/>
          <w:rtl w:val="0"/>
        </w:rPr>
        <w:t xml:space="preserve">прожекторные источники света</w:t>
      </w:r>
      <w:r w:rsidDel="00000000" w:rsidR="00000000" w:rsidRPr="00000000">
        <w:rPr>
          <w:sz w:val="24"/>
          <w:szCs w:val="24"/>
          <w:rtl w:val="0"/>
        </w:rPr>
        <w:t xml:space="preserve">. Прожекторные источники света должны терять свою интенсивность по закону обратных квадратов, а также иметь гладкие края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Дополнительные задания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Добавьте еще один тип источников света. Если по варианту были точечные, то реализуйте еще и прожекторные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Добавьте ещё один режим отображения камеры. Если по варианту был расчет матрицы вида при помощи матрицы трансформации модели камеры, то реализуйте еще и режим Look-At. Сделайте для этого UI элемент с возможностью сохранения состояния камеры до переключения режима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