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 Jensen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Jeremy Skrdlant</w:t>
        </w:r>
      </w:hyperlink>
      <w:r w:rsidDel="00000000" w:rsidR="00000000" w:rsidRPr="00000000">
        <w:rPr>
          <w:sz w:val="24"/>
          <w:szCs w:val="24"/>
          <w:rtl w:val="0"/>
        </w:rPr>
        <w:t xml:space="preserve">&amp; Morgan Pritchard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development and emerging technologies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5/15/25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wrap this project up I would like to say that I am proud of my progress. Though not perfect it is my best attempt and I hope my effort showed because I tried hard. Starting with my troubles code wise the back end was the hardest part. I had designed the PHPMyAdmin server and coded it into the project but I believe connecting front-end to back-end, and back-end to PHPMyAdmin didn’t go favorably as the linking (at the time of writing this) isn’t connected. Now one thing that did go well was the IOS side. I felt like I had free range with it and wanted to mess with some ideas. Now I do feel like the webpage got less love from me and I wish to give it more if I can. It was the ideas well running dry for me as an admin page isn’t quite as vibrant in my mind as say a home page would be. That being said in retrospect I could make some ideas happen but finding the creativity with something as serious as an admins page is where my block may be. I should also mention that my contract didn’t turn into what I wanted but it was a struggle for all of us due to circumstances outside of control. But in terms of what to learn I would usually say all fields however backend is the one I need the most help with. I am not sure how to connect properly to each piece. Yes I have the imports and what not but there is more to things than I realise. I also think learning more on the contracts would help me a ton.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remy.skrdlant@fhn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