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48608">
      <w:pPr>
        <w:spacing w:line="360" w:lineRule="auto"/>
        <w:jc w:val="center"/>
        <w:rPr>
          <w:sz w:val="72"/>
          <w:szCs w:val="72"/>
        </w:rPr>
      </w:pPr>
    </w:p>
    <w:p w14:paraId="11D0DC1B">
      <w:pPr>
        <w:spacing w:line="360" w:lineRule="auto"/>
        <w:jc w:val="center"/>
        <w:rPr>
          <w:sz w:val="72"/>
          <w:szCs w:val="72"/>
        </w:rPr>
      </w:pPr>
    </w:p>
    <w:p w14:paraId="52C13494">
      <w:pPr>
        <w:spacing w:line="360" w:lineRule="auto"/>
        <w:jc w:val="center"/>
        <w:rPr>
          <w:sz w:val="72"/>
          <w:szCs w:val="72"/>
        </w:rPr>
      </w:pPr>
    </w:p>
    <w:p w14:paraId="7D40B474">
      <w:pPr>
        <w:spacing w:line="360" w:lineRule="auto"/>
        <w:jc w:val="center"/>
        <w:rPr>
          <w:rFonts w:hint="default" w:ascii="黑体" w:eastAsia="黑体"/>
          <w:b/>
          <w:bCs/>
          <w:i/>
          <w:color w:val="0000FF"/>
          <w:sz w:val="72"/>
          <w:szCs w:val="72"/>
          <w:lang w:val="en-US" w:eastAsia="zh-CN"/>
        </w:rPr>
      </w:pPr>
      <w:r>
        <w:rPr>
          <w:rFonts w:hint="eastAsia" w:ascii="黑体" w:eastAsia="黑体"/>
          <w:b/>
          <w:bCs/>
          <w:i/>
          <w:color w:val="0000FF"/>
          <w:sz w:val="72"/>
          <w:szCs w:val="72"/>
          <w:lang w:val="en-US" w:eastAsia="zh-CN"/>
        </w:rPr>
        <w:t>PaddleSOT</w:t>
      </w:r>
    </w:p>
    <w:p w14:paraId="1FAE9803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CB2CE4A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需求说明书</w:t>
      </w:r>
    </w:p>
    <w:p w14:paraId="6D1EC3D8">
      <w:pPr>
        <w:spacing w:line="360" w:lineRule="auto"/>
        <w:jc w:val="center"/>
        <w:rPr>
          <w:sz w:val="48"/>
          <w:szCs w:val="48"/>
        </w:rPr>
      </w:pPr>
    </w:p>
    <w:p w14:paraId="1418B852">
      <w:pPr>
        <w:spacing w:line="360" w:lineRule="auto"/>
        <w:jc w:val="center"/>
        <w:rPr>
          <w:sz w:val="48"/>
          <w:szCs w:val="48"/>
        </w:rPr>
      </w:pPr>
    </w:p>
    <w:p w14:paraId="74E4EBCF">
      <w:pPr>
        <w:spacing w:line="360" w:lineRule="auto"/>
        <w:jc w:val="center"/>
        <w:rPr>
          <w:sz w:val="48"/>
          <w:szCs w:val="48"/>
        </w:rPr>
      </w:pPr>
    </w:p>
    <w:p w14:paraId="2C6A8FF3">
      <w:pPr>
        <w:spacing w:line="360" w:lineRule="auto"/>
        <w:jc w:val="center"/>
        <w:rPr>
          <w:sz w:val="48"/>
          <w:szCs w:val="48"/>
        </w:rPr>
      </w:pPr>
    </w:p>
    <w:p w14:paraId="65E9C257">
      <w:pPr>
        <w:spacing w:line="360" w:lineRule="auto"/>
        <w:jc w:val="center"/>
        <w:rPr>
          <w:sz w:val="48"/>
          <w:szCs w:val="48"/>
        </w:rPr>
      </w:pPr>
    </w:p>
    <w:p w14:paraId="633CC978">
      <w:pPr>
        <w:spacing w:line="360" w:lineRule="auto"/>
        <w:jc w:val="center"/>
        <w:rPr>
          <w:sz w:val="48"/>
          <w:szCs w:val="48"/>
        </w:rPr>
      </w:pPr>
    </w:p>
    <w:p w14:paraId="42726BB2">
      <w:pPr>
        <w:spacing w:line="360" w:lineRule="auto"/>
        <w:jc w:val="center"/>
        <w:rPr>
          <w:sz w:val="48"/>
          <w:szCs w:val="48"/>
        </w:rPr>
      </w:pPr>
    </w:p>
    <w:p w14:paraId="44A42B86">
      <w:pPr>
        <w:spacing w:line="360" w:lineRule="auto"/>
        <w:jc w:val="center"/>
        <w:rPr>
          <w:sz w:val="48"/>
          <w:szCs w:val="48"/>
        </w:rPr>
      </w:pPr>
    </w:p>
    <w:p w14:paraId="0A4D5B8C">
      <w:pPr>
        <w:spacing w:line="360" w:lineRule="auto"/>
        <w:rPr>
          <w:sz w:val="48"/>
          <w:szCs w:val="48"/>
        </w:rPr>
      </w:pPr>
    </w:p>
    <w:tbl>
      <w:tblPr>
        <w:tblStyle w:val="18"/>
        <w:tblW w:w="7425" w:type="dxa"/>
        <w:jc w:val="center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260"/>
        <w:gridCol w:w="3600"/>
        <w:gridCol w:w="1138"/>
      </w:tblGrid>
      <w:tr w14:paraId="738194D0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259DC46E"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6C120AD"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4250E5E3"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2F71F77"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14:paraId="0C84B302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427" w:type="dxa"/>
            <w:vAlign w:val="center"/>
          </w:tcPr>
          <w:p w14:paraId="2AF72D85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2025/4/13</w:t>
            </w:r>
          </w:p>
        </w:tc>
        <w:tc>
          <w:tcPr>
            <w:tcW w:w="1260" w:type="dxa"/>
            <w:vAlign w:val="center"/>
          </w:tcPr>
          <w:p w14:paraId="65FA589C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</w:p>
        </w:tc>
        <w:tc>
          <w:tcPr>
            <w:tcW w:w="3600" w:type="dxa"/>
            <w:vAlign w:val="center"/>
          </w:tcPr>
          <w:p w14:paraId="56BE274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关于项目的需求说明</w:t>
            </w:r>
          </w:p>
        </w:tc>
        <w:tc>
          <w:tcPr>
            <w:tcW w:w="1138" w:type="dxa"/>
            <w:vAlign w:val="center"/>
          </w:tcPr>
          <w:p w14:paraId="155E65BF"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  <w:tr w14:paraId="6CB9CCB9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27" w:type="dxa"/>
            <w:vAlign w:val="center"/>
          </w:tcPr>
          <w:p w14:paraId="216CF358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961159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1425B93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6396667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14:paraId="3D2ECEFC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427" w:type="dxa"/>
            <w:vAlign w:val="center"/>
          </w:tcPr>
          <w:p w14:paraId="0358A96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916DE4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2C57C5C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6257A18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14:paraId="10DFC69F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 w14:paraId="3AF15B8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9499C8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72F04AE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A66970E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7CAAC105">
      <w:pPr>
        <w:pStyle w:val="12"/>
        <w:rPr>
          <w:b w:val="0"/>
          <w:bCs w:val="0"/>
          <w:sz w:val="44"/>
        </w:rPr>
      </w:pPr>
    </w:p>
    <w:p w14:paraId="12C22F21"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fldChar w:fldCharType="begin"/>
      </w:r>
      <w:r>
        <w:instrText xml:space="preserve"> HYPERLINK \l "_Toc33515629" </w:instrText>
      </w:r>
      <w:r>
        <w:fldChar w:fldCharType="separate"/>
      </w:r>
      <w:r>
        <w:rPr>
          <w:rStyle w:val="22"/>
        </w:rPr>
        <w:t>1引言</w:t>
      </w:r>
      <w:r>
        <w:tab/>
      </w:r>
      <w:r>
        <w:fldChar w:fldCharType="begin"/>
      </w:r>
      <w:r>
        <w:instrText xml:space="preserve"> PAGEREF _Toc33515629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9F4543C"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"_Toc33515630" </w:instrText>
      </w:r>
      <w:r>
        <w:fldChar w:fldCharType="separate"/>
      </w:r>
      <w:r>
        <w:rPr>
          <w:rStyle w:val="22"/>
        </w:rPr>
        <w:t>1.1编写目的</w:t>
      </w:r>
      <w:r>
        <w:tab/>
      </w:r>
      <w:r>
        <w:fldChar w:fldCharType="begin"/>
      </w:r>
      <w:r>
        <w:instrText xml:space="preserve"> PAGEREF _Toc33515630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94B5B76"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"_Toc33515631" </w:instrText>
      </w:r>
      <w:r>
        <w:fldChar w:fldCharType="separate"/>
      </w:r>
      <w:r>
        <w:rPr>
          <w:rStyle w:val="22"/>
        </w:rPr>
        <w:t>1.2背景</w:t>
      </w:r>
      <w:r>
        <w:tab/>
      </w:r>
      <w:r>
        <w:fldChar w:fldCharType="begin"/>
      </w:r>
      <w:r>
        <w:instrText xml:space="preserve"> PAGEREF _Toc33515631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480F055"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"_Toc33515632" </w:instrText>
      </w:r>
      <w:r>
        <w:fldChar w:fldCharType="separate"/>
      </w:r>
      <w:r>
        <w:rPr>
          <w:rStyle w:val="22"/>
        </w:rPr>
        <w:t>1.3定义</w:t>
      </w:r>
      <w:r>
        <w:tab/>
      </w:r>
      <w:r>
        <w:fldChar w:fldCharType="begin"/>
      </w:r>
      <w:r>
        <w:instrText xml:space="preserve"> PAGEREF _Toc33515632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2705637"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"_Toc33515633" </w:instrText>
      </w:r>
      <w:r>
        <w:fldChar w:fldCharType="separate"/>
      </w:r>
      <w:r>
        <w:rPr>
          <w:rStyle w:val="22"/>
        </w:rPr>
        <w:t>2任务概述</w:t>
      </w:r>
      <w:r>
        <w:tab/>
      </w:r>
      <w:r>
        <w:fldChar w:fldCharType="begin"/>
      </w:r>
      <w:r>
        <w:instrText xml:space="preserve"> PAGEREF _Toc33515633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1EFCD66"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"_Toc33515634" </w:instrText>
      </w:r>
      <w:r>
        <w:fldChar w:fldCharType="separate"/>
      </w:r>
      <w:r>
        <w:rPr>
          <w:rStyle w:val="22"/>
        </w:rPr>
        <w:t>2.1目标</w:t>
      </w:r>
      <w:r>
        <w:tab/>
      </w:r>
      <w:r>
        <w:fldChar w:fldCharType="begin"/>
      </w:r>
      <w:r>
        <w:instrText xml:space="preserve"> PAGEREF _Toc33515634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F12D574"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"_Toc33515635" </w:instrText>
      </w:r>
      <w:r>
        <w:fldChar w:fldCharType="separate"/>
      </w:r>
      <w:r>
        <w:rPr>
          <w:rStyle w:val="22"/>
        </w:rPr>
        <w:t>2.2用户的特点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 w14:paraId="12A45205"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"_Toc33515636" </w:instrText>
      </w:r>
      <w:r>
        <w:fldChar w:fldCharType="separate"/>
      </w:r>
      <w:r>
        <w:rPr>
          <w:rStyle w:val="22"/>
        </w:rPr>
        <w:t>3需求规定</w:t>
      </w:r>
      <w:r>
        <w:tab/>
      </w:r>
      <w:r>
        <w:fldChar w:fldCharType="begin"/>
      </w:r>
      <w:r>
        <w:instrText xml:space="preserve"> PAGEREF _Toc33515636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9393E56"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"_Toc33515637" </w:instrText>
      </w:r>
      <w:r>
        <w:fldChar w:fldCharType="separate"/>
      </w:r>
      <w:r>
        <w:rPr>
          <w:rStyle w:val="22"/>
        </w:rPr>
        <w:t>3.1对功能的规定</w:t>
      </w:r>
      <w:r>
        <w:tab/>
      </w:r>
      <w:r>
        <w:fldChar w:fldCharType="begin"/>
      </w:r>
      <w:r>
        <w:instrText xml:space="preserve"> PAGEREF _Toc33515637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83DDF85"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"_Toc33515638" </w:instrText>
      </w:r>
      <w:r>
        <w:fldChar w:fldCharType="separate"/>
      </w:r>
      <w:r>
        <w:rPr>
          <w:rStyle w:val="22"/>
        </w:rPr>
        <w:t>3.2对性能的规定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 w14:paraId="7D6C0CDA"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"_Toc33515639" </w:instrText>
      </w:r>
      <w:r>
        <w:fldChar w:fldCharType="separate"/>
      </w:r>
      <w:r>
        <w:rPr>
          <w:rStyle w:val="22"/>
        </w:rPr>
        <w:t>3.2.1精度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 w14:paraId="12CE646E"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"_Toc33515640" </w:instrText>
      </w:r>
      <w:r>
        <w:fldChar w:fldCharType="separate"/>
      </w:r>
      <w:r>
        <w:rPr>
          <w:rStyle w:val="22"/>
        </w:rPr>
        <w:t>3.2.2时间特性要求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 w14:paraId="64F2173C"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"_Toc33515641" </w:instrText>
      </w:r>
      <w:r>
        <w:fldChar w:fldCharType="separate"/>
      </w:r>
      <w:r>
        <w:rPr>
          <w:rStyle w:val="22"/>
        </w:rPr>
        <w:t>3.2.3灵活性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 w14:paraId="6B0D2CA4"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"_Toc33515642" </w:instrText>
      </w:r>
      <w:r>
        <w:fldChar w:fldCharType="separate"/>
      </w:r>
      <w:r>
        <w:rPr>
          <w:rStyle w:val="22"/>
        </w:rPr>
        <w:t>3.3其他要求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 w14:paraId="5B1B590F"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"_Toc33515643" </w:instrText>
      </w:r>
      <w:r>
        <w:fldChar w:fldCharType="separate"/>
      </w:r>
      <w:r>
        <w:rPr>
          <w:rStyle w:val="22"/>
        </w:rPr>
        <w:t>3.3.1 输人输出要求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 w14:paraId="22DE1740"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"_Toc33515644" </w:instrText>
      </w:r>
      <w:r>
        <w:fldChar w:fldCharType="separate"/>
      </w:r>
      <w:r>
        <w:rPr>
          <w:rStyle w:val="22"/>
        </w:rPr>
        <w:t>3.3.2 数据管理能力要求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 w14:paraId="2D419DE9"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"_Toc33515645" </w:instrText>
      </w:r>
      <w:r>
        <w:fldChar w:fldCharType="separate"/>
      </w:r>
      <w:r>
        <w:rPr>
          <w:rStyle w:val="22"/>
        </w:rPr>
        <w:t>3.3.3 故障处理要求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 w14:paraId="0E4CA09B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i/>
          <w:iCs/>
          <w:lang w:val="en-US" w:eastAsia="zh-CN"/>
        </w:rPr>
        <w:t>3.3.4 其他专门要求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..................................................................................................................8</w:t>
      </w:r>
    </w:p>
    <w:p w14:paraId="2618781D"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"_Toc33515647" </w:instrText>
      </w:r>
      <w:r>
        <w:fldChar w:fldCharType="separate"/>
      </w:r>
      <w:r>
        <w:rPr>
          <w:rStyle w:val="22"/>
        </w:rPr>
        <w:t>4运行环境规定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 w14:paraId="372B3A8B"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"_Toc33515648" </w:instrText>
      </w:r>
      <w:r>
        <w:fldChar w:fldCharType="separate"/>
      </w:r>
      <w:r>
        <w:rPr>
          <w:rStyle w:val="22"/>
        </w:rPr>
        <w:t>4.1设备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 w14:paraId="05C2E8B9">
      <w:pPr>
        <w:pStyle w:val="15"/>
        <w:tabs>
          <w:tab w:val="right" w:leader="dot" w:pos="8296"/>
        </w:tabs>
        <w:rPr>
          <w:rFonts w:hint="eastAsia" w:eastAsia="宋体" w:asciiTheme="minorHAnsi" w:hAnsiTheme="minorHAnsi" w:cstheme="minorBidi"/>
          <w:smallCaps w:val="0"/>
          <w:szCs w:val="22"/>
          <w:lang w:val="en-US" w:eastAsia="zh-CN"/>
        </w:rPr>
      </w:pPr>
      <w:r>
        <w:fldChar w:fldCharType="begin"/>
      </w:r>
      <w:r>
        <w:instrText xml:space="preserve"> HYPERLINK \l "_Toc33515649" </w:instrText>
      </w:r>
      <w:r>
        <w:fldChar w:fldCharType="separate"/>
      </w:r>
      <w:r>
        <w:rPr>
          <w:rStyle w:val="22"/>
        </w:rPr>
        <w:t>4.2支持软件</w:t>
      </w:r>
      <w:r>
        <w:tab/>
      </w:r>
      <w:r>
        <w:fldChar w:fldCharType="end"/>
      </w:r>
      <w:r>
        <w:rPr>
          <w:rFonts w:hint="eastAsia"/>
          <w:lang w:val="en-US" w:eastAsia="zh-CN"/>
        </w:rPr>
        <w:t>9</w:t>
      </w:r>
    </w:p>
    <w:p w14:paraId="226F8973"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"_Toc33515650" </w:instrText>
      </w:r>
      <w:r>
        <w:fldChar w:fldCharType="separate"/>
      </w:r>
      <w:r>
        <w:rPr>
          <w:rStyle w:val="22"/>
        </w:rPr>
        <w:t>4.3接口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 w14:paraId="0EE44B58">
      <w:pPr>
        <w:spacing w:line="360" w:lineRule="auto"/>
        <w:jc w:val="center"/>
        <w:rPr>
          <w:b/>
          <w:bCs/>
          <w:sz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sz w:val="44"/>
        </w:rPr>
        <w:fldChar w:fldCharType="end"/>
      </w:r>
    </w:p>
    <w:p w14:paraId="07C41550">
      <w:pPr>
        <w:pStyle w:val="2"/>
        <w:spacing w:line="360" w:lineRule="auto"/>
      </w:pPr>
      <w:bookmarkStart w:id="0" w:name="_Toc33515629"/>
      <w:r>
        <w:rPr>
          <w:rFonts w:hint="eastAsia"/>
        </w:rPr>
        <w:t>1引言</w:t>
      </w:r>
      <w:bookmarkEnd w:id="0"/>
    </w:p>
    <w:p w14:paraId="079BBE90">
      <w:pPr>
        <w:pStyle w:val="3"/>
        <w:spacing w:line="360" w:lineRule="auto"/>
      </w:pPr>
      <w:bookmarkStart w:id="1" w:name="_Toc33515630"/>
      <w:r>
        <w:rPr>
          <w:rFonts w:hint="eastAsia"/>
        </w:rPr>
        <w:t>1.1编写目的</w:t>
      </w:r>
      <w:bookmarkEnd w:id="1"/>
    </w:p>
    <w:p w14:paraId="4D664688">
      <w:pPr>
        <w:ind w:firstLine="420" w:firstLineChars="0"/>
        <w:rPr>
          <w:sz w:val="24"/>
          <w:szCs w:val="24"/>
        </w:rPr>
      </w:pPr>
      <w:bookmarkStart w:id="2" w:name="_Toc33515631"/>
      <w:r>
        <w:rPr>
          <w:sz w:val="24"/>
          <w:szCs w:val="24"/>
        </w:rPr>
        <w:t>本软件需求说明书旨在系统性地描述PaddlePaddle框架中 Symbolic Opcode Translator（以下简称 PaddleSOT）的功能、性能及运行环境需求，为后续的系统设计、开发和测试提供依据。</w:t>
      </w:r>
    </w:p>
    <w:p w14:paraId="356C62FC"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预期读者包括：项目开发人员、测试人员、产品经理、维护工程师以及用户代表。</w:t>
      </w:r>
    </w:p>
    <w:p w14:paraId="164DD435">
      <w:pPr>
        <w:pStyle w:val="3"/>
        <w:spacing w:line="360" w:lineRule="auto"/>
      </w:pPr>
      <w:r>
        <w:rPr>
          <w:rFonts w:hint="eastAsia"/>
        </w:rPr>
        <w:t>1.2背景</w:t>
      </w:r>
      <w:bookmarkEnd w:id="2"/>
    </w:p>
    <w:p w14:paraId="2DCE0358">
      <w:pPr>
        <w:ind w:firstLine="420" w:firstLineChars="0"/>
        <w:rPr>
          <w:sz w:val="24"/>
          <w:szCs w:val="24"/>
        </w:rPr>
      </w:pPr>
      <w:bookmarkStart w:id="3" w:name="_Toc33515632"/>
      <w:r>
        <w:rPr>
          <w:sz w:val="24"/>
          <w:szCs w:val="24"/>
        </w:rPr>
        <w:t>本项目为PaddlePaddle孵化项目，旨在通过符号方式翻译Python Bytecode，实现动态图静态图转换（dy2static）过程中的统一中间表示（IR）生成，提升静态图模式的兼容性与性能。</w:t>
      </w:r>
    </w:p>
    <w:p w14:paraId="4EE541AC">
      <w:pPr>
        <w:pStyle w:val="3"/>
        <w:spacing w:line="360" w:lineRule="auto"/>
      </w:pPr>
      <w:r>
        <w:rPr>
          <w:rFonts w:hint="eastAsia"/>
        </w:rPr>
        <w:t>1.3定义</w:t>
      </w:r>
      <w:bookmarkEnd w:id="3"/>
    </w:p>
    <w:p w14:paraId="51047563">
      <w:pPr>
        <w:rPr>
          <w:sz w:val="24"/>
          <w:szCs w:val="24"/>
        </w:rPr>
      </w:pPr>
      <w:bookmarkStart w:id="4" w:name="_Toc33515633"/>
      <w:r>
        <w:rPr>
          <w:sz w:val="24"/>
          <w:szCs w:val="24"/>
        </w:rPr>
        <w:t>PaddleSOT：Paddle Symbolic Opcode Translator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IR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sz w:val="24"/>
          <w:szCs w:val="24"/>
        </w:rPr>
        <w:t>Intermediate Representation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中间表示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dy2static：动态图转静态图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Bytecode：Python编译后的字节码指令集</w:t>
      </w:r>
    </w:p>
    <w:p w14:paraId="4C3DB2A1">
      <w:pPr>
        <w:rPr>
          <w:sz w:val="24"/>
          <w:szCs w:val="24"/>
        </w:rPr>
      </w:pPr>
    </w:p>
    <w:p w14:paraId="6E3C80D9">
      <w:pPr>
        <w:pStyle w:val="2"/>
        <w:spacing w:line="360" w:lineRule="auto"/>
        <w:rPr>
          <w:rFonts w:hint="eastAsia"/>
        </w:rPr>
      </w:pPr>
    </w:p>
    <w:p w14:paraId="68B62E7B">
      <w:pPr>
        <w:pStyle w:val="2"/>
        <w:spacing w:line="360" w:lineRule="auto"/>
      </w:pPr>
      <w:r>
        <w:rPr>
          <w:rFonts w:hint="eastAsia"/>
        </w:rPr>
        <w:t>2任务概述</w:t>
      </w:r>
      <w:bookmarkEnd w:id="4"/>
    </w:p>
    <w:p w14:paraId="7F5625EC">
      <w:pPr>
        <w:pStyle w:val="3"/>
        <w:spacing w:line="360" w:lineRule="auto"/>
        <w:rPr>
          <w:rFonts w:hint="eastAsia"/>
        </w:rPr>
      </w:pPr>
      <w:bookmarkStart w:id="5" w:name="_Toc33515634"/>
      <w:r>
        <w:rPr>
          <w:rFonts w:hint="eastAsia"/>
        </w:rPr>
        <w:t>2.1目标</w:t>
      </w:r>
      <w:bookmarkEnd w:id="5"/>
    </w:p>
    <w:p w14:paraId="429E1916"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本软件的目标是构建一个基于字节码级别的转换器，将Python动态计算图中的执行逻辑翻译为 IR，从而用于图优化与部署阶段，兼容更多语法结构，提高运行性能。该系统将作为PaddlePaddle框架的组件之一，与原有动态图、静态图子系统协作工作。</w:t>
      </w:r>
    </w:p>
    <w:p w14:paraId="2EFF0760">
      <w:pPr>
        <w:rPr>
          <w:sz w:val="24"/>
          <w:szCs w:val="24"/>
        </w:rPr>
      </w:pPr>
    </w:p>
    <w:p w14:paraId="2B762B5A">
      <w:pPr>
        <w:rPr>
          <w:sz w:val="24"/>
          <w:szCs w:val="24"/>
        </w:rPr>
      </w:pPr>
    </w:p>
    <w:p w14:paraId="117861B1">
      <w:pPr>
        <w:pStyle w:val="3"/>
        <w:spacing w:line="360" w:lineRule="auto"/>
        <w:rPr>
          <w:rFonts w:hint="eastAsia"/>
        </w:rPr>
      </w:pPr>
      <w:bookmarkStart w:id="6" w:name="_Toc33515635"/>
      <w:r>
        <w:rPr>
          <w:rFonts w:hint="eastAsia"/>
        </w:rPr>
        <w:t>2.2用户的特点</w:t>
      </w:r>
      <w:bookmarkEnd w:id="6"/>
    </w:p>
    <w:p w14:paraId="6575C7D3"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用户主要为深度学习模型开发者、框架维护人员及研究人员。他们具备Python编程能力，有一定的深度学习框架使用经验，对代码语义及性能有较高要求。</w:t>
      </w:r>
    </w:p>
    <w:p w14:paraId="37B2792E">
      <w:pPr>
        <w:rPr>
          <w:sz w:val="24"/>
          <w:szCs w:val="24"/>
        </w:rPr>
      </w:pPr>
    </w:p>
    <w:p w14:paraId="7313B54C">
      <w:pPr>
        <w:pStyle w:val="2"/>
        <w:spacing w:line="360" w:lineRule="auto"/>
      </w:pPr>
      <w:bookmarkStart w:id="7" w:name="_Toc33515636"/>
      <w:r>
        <w:rPr>
          <w:rFonts w:hint="eastAsia"/>
        </w:rPr>
        <w:t>3需求规定</w:t>
      </w:r>
      <w:bookmarkEnd w:id="7"/>
    </w:p>
    <w:p w14:paraId="414FBA8C">
      <w:pPr>
        <w:pStyle w:val="3"/>
        <w:spacing w:line="360" w:lineRule="auto"/>
        <w:rPr>
          <w:rFonts w:hint="eastAsia"/>
          <w:color w:val="0000FF"/>
        </w:rPr>
      </w:pPr>
      <w:bookmarkStart w:id="8" w:name="_Toc33515637"/>
      <w:r>
        <w:rPr>
          <w:rFonts w:hint="eastAsia"/>
        </w:rPr>
        <w:t>3.1对功能的规定</w:t>
      </w:r>
      <w:bookmarkEnd w:id="8"/>
    </w:p>
    <w:p w14:paraId="77044E77">
      <w:pPr>
        <w:rPr>
          <w:rFonts w:hint="eastAsia"/>
          <w:color w:val="0000FF"/>
          <w:sz w:val="24"/>
          <w:szCs w:val="24"/>
        </w:rPr>
      </w:pPr>
      <w:r>
        <w:rPr>
          <w:sz w:val="24"/>
          <w:szCs w:val="24"/>
        </w:rPr>
        <w:t>以下为PaddleSOT系统的核心功能列表及其详细说明：</w:t>
      </w:r>
    </w:p>
    <w:tbl>
      <w:tblPr>
        <w:tblStyle w:val="19"/>
        <w:tblW w:w="8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440"/>
        <w:gridCol w:w="1680"/>
        <w:gridCol w:w="1380"/>
        <w:gridCol w:w="3570"/>
      </w:tblGrid>
      <w:tr w14:paraId="7BE87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E55FB2F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功能编号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E326054">
            <w:pPr>
              <w:snapToGrid w:val="0"/>
              <w:rPr>
                <w:rFonts w:hint="eastAsia" w:ascii="微软雅黑" w:hAnsi="微软雅黑" w:eastAsia="宋体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1.</w:t>
            </w:r>
            <w:r>
              <w:rPr>
                <w:rFonts w:hint="eastAsia" w:ascii="宋体" w:hAnsi="宋体" w:cstheme="minorBidi"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CCF2D35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功能简述</w:t>
            </w:r>
          </w:p>
        </w:tc>
        <w:tc>
          <w:tcPr>
            <w:tcW w:w="3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6E709FD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解析Python字节码</w:t>
            </w:r>
          </w:p>
        </w:tc>
      </w:tr>
      <w:tr w14:paraId="7B633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7FEE748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前置</w:t>
            </w: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条件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2506205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接收到函数对象</w:t>
            </w:r>
          </w:p>
        </w:tc>
      </w:tr>
      <w:tr w14:paraId="39FBD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A976A45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触发因素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53B5837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调用入口函数</w:t>
            </w:r>
          </w:p>
        </w:tc>
      </w:tr>
      <w:tr w14:paraId="06AFC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81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EAC64F2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执行</w:t>
            </w: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动作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22003E9">
            <w:pPr>
              <w:numPr>
                <w:ilvl w:val="0"/>
                <w:numId w:val="2"/>
              </w:numPr>
              <w:snapToGrid w:val="0"/>
              <w:rPr>
                <w:rFonts w:ascii="宋体" w:hAnsi="宋体" w:eastAsia="宋体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使用dis获取Python字节码序列</w:t>
            </w:r>
          </w:p>
        </w:tc>
      </w:tr>
      <w:tr w14:paraId="7602D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C5C553A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例外情况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684A96B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14:paraId="03AF7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737E00E3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4E2BAD8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获取字节码及操作数序列</w:t>
            </w:r>
          </w:p>
        </w:tc>
      </w:tr>
      <w:tr w14:paraId="7E36B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69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615C0F1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75304AFA">
            <w:pPr>
              <w:numPr>
                <w:numId w:val="0"/>
              </w:numPr>
              <w:snapToGrid w:val="0"/>
              <w:ind w:leftChars="0"/>
              <w:rPr>
                <w:rFonts w:ascii="宋体" w:hAnsi="宋体" w:eastAsia="宋体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使用Python官方dis模块</w:t>
            </w:r>
          </w:p>
        </w:tc>
      </w:tr>
    </w:tbl>
    <w:p w14:paraId="242EB343">
      <w:pPr>
        <w:rPr>
          <w:sz w:val="24"/>
          <w:szCs w:val="24"/>
        </w:rPr>
      </w:pPr>
    </w:p>
    <w:p w14:paraId="14AA418C">
      <w:pPr>
        <w:rPr>
          <w:sz w:val="24"/>
          <w:szCs w:val="24"/>
        </w:rPr>
      </w:pPr>
    </w:p>
    <w:tbl>
      <w:tblPr>
        <w:tblStyle w:val="19"/>
        <w:tblW w:w="8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440"/>
        <w:gridCol w:w="1680"/>
        <w:gridCol w:w="1380"/>
        <w:gridCol w:w="3570"/>
      </w:tblGrid>
      <w:tr w14:paraId="7C36A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A5593D9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功能编号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70038A61">
            <w:pPr>
              <w:snapToGrid w:val="0"/>
              <w:rPr>
                <w:rFonts w:hint="eastAsia" w:ascii="微软雅黑" w:hAnsi="微软雅黑" w:eastAsia="宋体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1.</w:t>
            </w:r>
            <w:r>
              <w:rPr>
                <w:rFonts w:hint="eastAsia" w:ascii="宋体" w:hAnsi="宋体" w:cstheme="minorBidi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8226102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功能简述</w:t>
            </w:r>
          </w:p>
        </w:tc>
        <w:tc>
          <w:tcPr>
            <w:tcW w:w="3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1C1EE18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建立执行帧信息</w:t>
            </w:r>
          </w:p>
        </w:tc>
      </w:tr>
      <w:tr w14:paraId="40EC9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762F1969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前置</w:t>
            </w: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条件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A53E1C9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获取字节码</w:t>
            </w:r>
          </w:p>
        </w:tc>
      </w:tr>
      <w:tr w14:paraId="2F1DB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F5F7B8C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触发因素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F4DCC9F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分析栈结构</w:t>
            </w:r>
          </w:p>
        </w:tc>
      </w:tr>
      <w:tr w14:paraId="0B42B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81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D5E10D9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执行</w:t>
            </w: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动作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59D659B">
            <w:pPr>
              <w:spacing w:after="0" w:line="24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构建Frame对象并记录变量名、堆栈、控制流等</w:t>
            </w:r>
          </w:p>
        </w:tc>
      </w:tr>
      <w:tr w14:paraId="1DF0A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C331A06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例外情况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3B8C106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控制流异常或闭包嵌套</w:t>
            </w:r>
          </w:p>
        </w:tc>
      </w:tr>
      <w:tr w14:paraId="1FF30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9DD9E82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E93E04B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构造Frame对象</w:t>
            </w:r>
          </w:p>
        </w:tc>
      </w:tr>
      <w:tr w14:paraId="500BD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63E5B8E">
            <w:pPr>
              <w:snapToGrid w:val="0"/>
              <w:jc w:val="center"/>
              <w:rPr>
                <w:rFonts w:hint="eastAsia" w:ascii="宋体" w:hAnsi="宋体" w:eastAsia="宋体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theme="minorBidi"/>
                <w:color w:val="000000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30DAA8A">
            <w:pPr>
              <w:snapToGrid w:val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 w14:paraId="44BE9954">
      <w:pPr>
        <w:rPr>
          <w:sz w:val="24"/>
          <w:szCs w:val="24"/>
        </w:rPr>
      </w:pPr>
    </w:p>
    <w:tbl>
      <w:tblPr>
        <w:tblStyle w:val="19"/>
        <w:tblW w:w="7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53"/>
        <w:gridCol w:w="1680"/>
        <w:gridCol w:w="1380"/>
        <w:gridCol w:w="3570"/>
      </w:tblGrid>
      <w:tr w14:paraId="37B7D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0D7D89F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功能编号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B19C29E">
            <w:pPr>
              <w:snapToGrid w:val="0"/>
              <w:rPr>
                <w:rFonts w:hint="eastAsia" w:ascii="微软雅黑" w:hAnsi="微软雅黑" w:eastAsia="宋体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1.</w:t>
            </w:r>
            <w:r>
              <w:rPr>
                <w:rFonts w:hint="eastAsia" w:ascii="宋体" w:hAnsi="宋体" w:cstheme="minorBidi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23DB76B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功能简述</w:t>
            </w:r>
          </w:p>
        </w:tc>
        <w:tc>
          <w:tcPr>
            <w:tcW w:w="3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4F75555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转换字节码为IR操作</w:t>
            </w:r>
          </w:p>
        </w:tc>
      </w:tr>
      <w:tr w14:paraId="1B139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3FB3DA6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前置</w:t>
            </w: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条件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E9EEA9F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拥有Frame对象</w:t>
            </w:r>
          </w:p>
        </w:tc>
      </w:tr>
      <w:tr w14:paraId="3091E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35FDB1E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触发因素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970B343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调用转换器</w:t>
            </w:r>
          </w:p>
        </w:tc>
      </w:tr>
      <w:tr w14:paraId="775C9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810" w:hRule="atLeast"/>
          <w:jc w:val="center"/>
        </w:trPr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9FD600A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执行</w:t>
            </w: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动作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8F272CA">
            <w:pPr>
              <w:numPr>
                <w:numId w:val="0"/>
              </w:numPr>
              <w:snapToGrid w:val="0"/>
              <w:ind w:leftChars="0"/>
              <w:rPr>
                <w:rFonts w:ascii="宋体" w:hAnsi="宋体" w:eastAsia="宋体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逐条翻译为 IR 节点</w:t>
            </w:r>
          </w:p>
        </w:tc>
      </w:tr>
      <w:tr w14:paraId="20A29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B1A1EE7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例外情况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B25680B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不支持指令</w:t>
            </w:r>
          </w:p>
        </w:tc>
      </w:tr>
      <w:tr w14:paraId="28BA0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BC5B685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9E6D684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构建IR节点序列</w:t>
            </w:r>
          </w:p>
        </w:tc>
      </w:tr>
      <w:tr w14:paraId="10527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06" w:hRule="atLeast"/>
          <w:jc w:val="center"/>
        </w:trPr>
        <w:tc>
          <w:tcPr>
            <w:tcW w:w="13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7DE648F3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7C928AB8">
            <w:pPr>
              <w:numPr>
                <w:numId w:val="0"/>
              </w:numPr>
              <w:snapToGrid w:val="0"/>
              <w:ind w:leftChars="0"/>
              <w:rPr>
                <w:rFonts w:hint="eastAsia" w:ascii="宋体" w:hAnsi="宋体" w:eastAsia="宋体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theme="minorBidi"/>
                <w:color w:val="000000"/>
                <w:sz w:val="24"/>
                <w:szCs w:val="24"/>
                <w:lang w:val="en-US" w:eastAsia="zh-CN"/>
              </w:rPr>
              <w:t>无</w:t>
            </w:r>
          </w:p>
        </w:tc>
      </w:tr>
    </w:tbl>
    <w:p w14:paraId="75907C80">
      <w:pPr>
        <w:rPr>
          <w:sz w:val="24"/>
          <w:szCs w:val="24"/>
        </w:rPr>
      </w:pPr>
    </w:p>
    <w:tbl>
      <w:tblPr>
        <w:tblStyle w:val="19"/>
        <w:tblW w:w="8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440"/>
        <w:gridCol w:w="1680"/>
        <w:gridCol w:w="1380"/>
        <w:gridCol w:w="3570"/>
      </w:tblGrid>
      <w:tr w14:paraId="7BA09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489248A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功能编号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76E5781E">
            <w:pPr>
              <w:snapToGrid w:val="0"/>
              <w:rPr>
                <w:rFonts w:hint="eastAsia" w:ascii="微软雅黑" w:hAnsi="微软雅黑" w:eastAsia="宋体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1.</w:t>
            </w:r>
            <w:r>
              <w:rPr>
                <w:rFonts w:hint="eastAsia" w:ascii="宋体" w:hAnsi="宋体" w:cstheme="minorBidi"/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0764E07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功能简述</w:t>
            </w:r>
          </w:p>
        </w:tc>
        <w:tc>
          <w:tcPr>
            <w:tcW w:w="3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A154FC2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构造控制流图</w:t>
            </w:r>
          </w:p>
        </w:tc>
      </w:tr>
      <w:tr w14:paraId="5E117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6693792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前置</w:t>
            </w: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条件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8811EC8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获取IR节点序列</w:t>
            </w:r>
          </w:p>
        </w:tc>
      </w:tr>
      <w:tr w14:paraId="49FAA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BF36EB7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触发因素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7C571D7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控制流语句识别</w:t>
            </w:r>
          </w:p>
        </w:tc>
      </w:tr>
      <w:tr w14:paraId="27DDD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81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B44CB38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执行</w:t>
            </w: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动作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546856A">
            <w:pPr>
              <w:numPr>
                <w:numId w:val="0"/>
              </w:numPr>
              <w:snapToGrid w:val="0"/>
              <w:ind w:leftChars="0"/>
              <w:rPr>
                <w:rFonts w:ascii="宋体" w:hAnsi="宋体" w:eastAsia="宋体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识别jump、branch语句生成控制流图</w:t>
            </w:r>
          </w:p>
        </w:tc>
      </w:tr>
      <w:tr w14:paraId="7E483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D88D8CB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例外情况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21A3DD8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异常跳转结构</w:t>
            </w:r>
          </w:p>
        </w:tc>
      </w:tr>
      <w:tr w14:paraId="1A1BF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D0B7853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8B927FC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输出可视化/序列化 CFG</w:t>
            </w:r>
          </w:p>
        </w:tc>
      </w:tr>
      <w:tr w14:paraId="3A17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69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E5E6CBF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9FC5390">
            <w:pPr>
              <w:numPr>
                <w:numId w:val="0"/>
              </w:numPr>
              <w:snapToGrid w:val="0"/>
              <w:ind w:leftChars="0"/>
              <w:rPr>
                <w:rFonts w:hint="eastAsia" w:ascii="宋体" w:hAnsi="宋体" w:eastAsia="宋体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theme="minorBidi"/>
                <w:color w:val="000000"/>
                <w:sz w:val="24"/>
                <w:szCs w:val="24"/>
                <w:lang w:val="en-US" w:eastAsia="zh-CN"/>
              </w:rPr>
              <w:t>无</w:t>
            </w:r>
          </w:p>
        </w:tc>
      </w:tr>
    </w:tbl>
    <w:p w14:paraId="78842FB1">
      <w:pPr>
        <w:rPr>
          <w:sz w:val="24"/>
          <w:szCs w:val="24"/>
        </w:rPr>
      </w:pPr>
    </w:p>
    <w:tbl>
      <w:tblPr>
        <w:tblStyle w:val="19"/>
        <w:tblW w:w="8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440"/>
        <w:gridCol w:w="1680"/>
        <w:gridCol w:w="1380"/>
        <w:gridCol w:w="3570"/>
      </w:tblGrid>
      <w:tr w14:paraId="2F5E8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A7E0B6A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功能编号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239FD61">
            <w:pPr>
              <w:snapToGrid w:val="0"/>
              <w:rPr>
                <w:rFonts w:hint="eastAsia" w:ascii="微软雅黑" w:hAnsi="微软雅黑" w:eastAsia="宋体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1.</w:t>
            </w:r>
            <w:r>
              <w:rPr>
                <w:rFonts w:hint="eastAsia" w:ascii="宋体" w:hAnsi="宋体" w:cstheme="minorBidi"/>
                <w:color w:val="00000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B7E84E8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功能简述</w:t>
            </w:r>
          </w:p>
        </w:tc>
        <w:tc>
          <w:tcPr>
            <w:tcW w:w="3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85B661B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返回最终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</w:t>
            </w:r>
            <w:r>
              <w:rPr>
                <w:sz w:val="24"/>
                <w:szCs w:val="24"/>
              </w:rPr>
              <w:t>R表示</w:t>
            </w:r>
          </w:p>
        </w:tc>
      </w:tr>
      <w:tr w14:paraId="6C645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16986089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前置</w:t>
            </w: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条件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C4C2B82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CFG 完整</w:t>
            </w:r>
          </w:p>
        </w:tc>
      </w:tr>
      <w:tr w14:paraId="4C143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5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43936C8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触发因素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6F97BD3C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请求IR输出</w:t>
            </w:r>
          </w:p>
        </w:tc>
      </w:tr>
      <w:tr w14:paraId="6676E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81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DF10611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执行</w:t>
            </w: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动作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341F2D0">
            <w:pPr>
              <w:numPr>
                <w:numId w:val="0"/>
              </w:numPr>
              <w:snapToGrid w:val="0"/>
              <w:ind w:leftChars="0"/>
              <w:rPr>
                <w:rFonts w:ascii="宋体" w:hAnsi="宋体" w:eastAsia="宋体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整合并优化IR表达形式</w:t>
            </w:r>
          </w:p>
        </w:tc>
      </w:tr>
      <w:tr w14:paraId="449B6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4CFE7D5C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例外情况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2CFF0FB2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IR不完整</w:t>
            </w:r>
          </w:p>
        </w:tc>
      </w:tr>
      <w:tr w14:paraId="75793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70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377E9D34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theme="minorBidi"/>
                <w:color w:val="000000"/>
                <w:sz w:val="24"/>
                <w:szCs w:val="24"/>
              </w:rPr>
              <w:t>后置条件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F639587">
            <w:pPr>
              <w:snapToGrid w:val="0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返回用于静态图构建的IR表达式</w:t>
            </w:r>
          </w:p>
        </w:tc>
      </w:tr>
      <w:tr w14:paraId="32A31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69" w:hRule="atLeast"/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0658EE7F">
            <w:pPr>
              <w:snapToGrid w:val="0"/>
              <w:jc w:val="center"/>
              <w:rPr>
                <w:rFonts w:ascii="微软雅黑" w:hAnsi="微软雅黑" w:eastAsia="微软雅黑" w:cstheme="minorBidi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theme="minorBidi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14:paraId="5F434721">
            <w:pPr>
              <w:numPr>
                <w:numId w:val="0"/>
              </w:numPr>
              <w:snapToGrid w:val="0"/>
              <w:ind w:leftChars="0"/>
              <w:rPr>
                <w:rFonts w:ascii="宋体" w:hAnsi="宋体" w:eastAsia="宋体" w:cstheme="minorBidi"/>
                <w:color w:val="000000"/>
                <w:sz w:val="24"/>
                <w:szCs w:val="24"/>
              </w:rPr>
            </w:pPr>
          </w:p>
        </w:tc>
      </w:tr>
    </w:tbl>
    <w:p w14:paraId="5E160B6F">
      <w:pPr>
        <w:pStyle w:val="3"/>
        <w:spacing w:line="360" w:lineRule="auto"/>
        <w:rPr>
          <w:rFonts w:hint="eastAsia"/>
        </w:rPr>
      </w:pPr>
      <w:bookmarkStart w:id="9" w:name="_Toc33515638"/>
    </w:p>
    <w:p w14:paraId="1909894D">
      <w:pPr>
        <w:pStyle w:val="3"/>
        <w:spacing w:line="360" w:lineRule="auto"/>
      </w:pPr>
      <w:r>
        <w:rPr>
          <w:rFonts w:hint="eastAsia"/>
        </w:rPr>
        <w:t>3.2对性能的规定</w:t>
      </w:r>
      <w:bookmarkEnd w:id="9"/>
    </w:p>
    <w:p w14:paraId="72226AA6">
      <w:pPr>
        <w:pStyle w:val="4"/>
        <w:spacing w:line="360" w:lineRule="auto"/>
      </w:pPr>
      <w:bookmarkStart w:id="10" w:name="_Toc33515639"/>
      <w:r>
        <w:rPr>
          <w:rFonts w:hint="eastAsia"/>
        </w:rPr>
        <w:t>3.2.1精度</w:t>
      </w:r>
      <w:bookmarkEnd w:id="10"/>
    </w:p>
    <w:p w14:paraId="2FC5CAFC"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翻译结果需在语义上等价于原始Python函数，确保IR能准确表示变量状态与控制流逻辑。应支持复杂语法结构，如try-except、with、yield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sz w:val="24"/>
          <w:szCs w:val="24"/>
        </w:rPr>
        <w:t>闭包等语义还原。</w:t>
      </w:r>
    </w:p>
    <w:p w14:paraId="24C6A1A0">
      <w:pPr>
        <w:ind w:firstLine="420" w:firstLineChars="0"/>
        <w:rPr>
          <w:rFonts w:hint="eastAsia"/>
          <w:sz w:val="24"/>
          <w:szCs w:val="24"/>
        </w:rPr>
      </w:pPr>
    </w:p>
    <w:p w14:paraId="387D5544">
      <w:pPr>
        <w:pStyle w:val="4"/>
        <w:spacing w:line="360" w:lineRule="auto"/>
      </w:pPr>
      <w:bookmarkStart w:id="11" w:name="_Toc33515640"/>
      <w:r>
        <w:rPr>
          <w:rFonts w:hint="eastAsia"/>
        </w:rPr>
        <w:t>3.2.2时间特性要求</w:t>
      </w:r>
      <w:bookmarkEnd w:id="11"/>
    </w:p>
    <w:p w14:paraId="0C00908B">
      <w:pPr>
        <w:rPr>
          <w:sz w:val="24"/>
          <w:szCs w:val="24"/>
        </w:rPr>
      </w:pPr>
      <w:bookmarkStart w:id="12" w:name="_Toc33515641"/>
      <w:r>
        <w:rPr>
          <w:sz w:val="24"/>
          <w:szCs w:val="24"/>
        </w:rPr>
        <w:t>系统应具备高效的处理能力，确保动态图转换过程中性能可接受：</w:t>
      </w:r>
    </w:p>
    <w:p w14:paraId="31E06388">
      <w:pPr>
        <w:pStyle w:val="6"/>
        <w:numPr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  <w:t>1.</w:t>
      </w:r>
      <w:r>
        <w:rPr>
          <w:sz w:val="24"/>
          <w:szCs w:val="24"/>
        </w:rPr>
        <w:t>小型函数（10-50字节码）转换耗时 &lt; 100ms</w:t>
      </w:r>
    </w:p>
    <w:p w14:paraId="1D49BAB8">
      <w:pPr>
        <w:pStyle w:val="6"/>
        <w:numPr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  <w:t>2.</w:t>
      </w:r>
      <w:r>
        <w:rPr>
          <w:sz w:val="24"/>
          <w:szCs w:val="24"/>
        </w:rPr>
        <w:t>中等复杂度函数（50-150字节码）耗时 &lt; 500ms</w:t>
      </w:r>
    </w:p>
    <w:p w14:paraId="4A3C7F84">
      <w:pPr>
        <w:pStyle w:val="6"/>
        <w:numPr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  <w:t>3.</w:t>
      </w:r>
      <w:r>
        <w:rPr>
          <w:sz w:val="24"/>
          <w:szCs w:val="24"/>
        </w:rPr>
        <w:t>每条字节码平均转换耗时 &lt; 5ms</w:t>
      </w:r>
    </w:p>
    <w:p w14:paraId="24E03C78">
      <w:pPr>
        <w:pStyle w:val="6"/>
        <w:numPr>
          <w:numId w:val="0"/>
        </w:numPr>
        <w:ind w:leftChars="0"/>
        <w:rPr>
          <w:sz w:val="24"/>
          <w:szCs w:val="24"/>
        </w:rPr>
      </w:pPr>
    </w:p>
    <w:p w14:paraId="47CD04B3">
      <w:pPr>
        <w:rPr>
          <w:sz w:val="24"/>
          <w:szCs w:val="24"/>
        </w:rPr>
      </w:pPr>
      <w:r>
        <w:rPr>
          <w:sz w:val="24"/>
          <w:szCs w:val="24"/>
        </w:rPr>
        <w:t>系统应提供基准测试框架，以验证处理性能并支持优化方向评估。</w:t>
      </w:r>
    </w:p>
    <w:p w14:paraId="54097E1C">
      <w:pPr>
        <w:rPr>
          <w:sz w:val="24"/>
          <w:szCs w:val="24"/>
        </w:rPr>
      </w:pPr>
    </w:p>
    <w:p w14:paraId="625E228C">
      <w:pPr>
        <w:pStyle w:val="4"/>
        <w:spacing w:line="360" w:lineRule="auto"/>
      </w:pPr>
      <w:r>
        <w:rPr>
          <w:rFonts w:hint="eastAsia"/>
        </w:rPr>
        <w:t>3.2.3灵活性</w:t>
      </w:r>
      <w:bookmarkEnd w:id="12"/>
    </w:p>
    <w:p w14:paraId="4049750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PaddleSOT</w:t>
      </w:r>
      <w:r>
        <w:rPr>
          <w:rFonts w:hint="eastAsia" w:ascii="宋体" w:hAnsi="宋体" w:eastAsia="宋体" w:cs="宋体"/>
          <w:sz w:val="24"/>
          <w:szCs w:val="24"/>
        </w:rPr>
        <w:t xml:space="preserve"> 应具有良好的适配性与可扩展性，满足以下灵活性要求：</w:t>
      </w:r>
    </w:p>
    <w:p w14:paraId="277B09C0">
      <w:pPr>
        <w:pStyle w:val="6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  <w:t>1.</w:t>
      </w:r>
      <w:r>
        <w:rPr>
          <w:rFonts w:hint="eastAsia" w:ascii="宋体" w:hAnsi="宋体" w:eastAsia="宋体" w:cs="宋体"/>
          <w:sz w:val="24"/>
          <w:szCs w:val="24"/>
        </w:rPr>
        <w:t xml:space="preserve">支持多版本 </w:t>
      </w:r>
      <w:r>
        <w:rPr>
          <w:rFonts w:hint="default" w:ascii="Times New Roman" w:hAnsi="Times New Roman" w:eastAsia="宋体" w:cs="Times New Roman"/>
          <w:sz w:val="24"/>
          <w:szCs w:val="24"/>
        </w:rPr>
        <w:t>Python</w:t>
      </w:r>
      <w:r>
        <w:rPr>
          <w:rFonts w:hint="eastAsia" w:ascii="宋体" w:hAnsi="宋体" w:eastAsia="宋体" w:cs="宋体"/>
          <w:sz w:val="24"/>
          <w:szCs w:val="24"/>
        </w:rPr>
        <w:t>字节码差异</w:t>
      </w:r>
    </w:p>
    <w:p w14:paraId="4EC8B85D">
      <w:pPr>
        <w:pStyle w:val="6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  <w:t>2.</w:t>
      </w:r>
      <w:r>
        <w:rPr>
          <w:rFonts w:hint="eastAsia" w:ascii="宋体" w:hAnsi="宋体" w:eastAsia="宋体" w:cs="宋体"/>
          <w:sz w:val="24"/>
          <w:szCs w:val="24"/>
        </w:rPr>
        <w:t>支持插件式指令扩展机制</w:t>
      </w:r>
    </w:p>
    <w:p w14:paraId="4A2A1F9F">
      <w:pPr>
        <w:pStyle w:val="6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  <w:t>3.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Fonts w:hint="default" w:ascii="Times New Roman" w:hAnsi="Times New Roman" w:eastAsia="宋体" w:cs="Times New Roman"/>
          <w:sz w:val="24"/>
          <w:szCs w:val="24"/>
        </w:rPr>
        <w:t>Paddl</w:t>
      </w:r>
      <w:r>
        <w:rPr>
          <w:rFonts w:hint="eastAsia" w:cs="Times New Roman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动态图/静态图模块解耦，可独立部署</w:t>
      </w:r>
    </w:p>
    <w:p w14:paraId="1DDF8F2C">
      <w:pPr>
        <w:pStyle w:val="6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  <w:t>4.</w:t>
      </w:r>
      <w:r>
        <w:rPr>
          <w:rFonts w:hint="eastAsia" w:ascii="宋体" w:hAnsi="宋体" w:eastAsia="宋体" w:cs="宋体"/>
          <w:sz w:val="24"/>
          <w:szCs w:val="24"/>
        </w:rPr>
        <w:t>可适配未来动态图</w:t>
      </w:r>
      <w:r>
        <w:rPr>
          <w:rFonts w:hint="default" w:ascii="Times New Roman" w:hAnsi="Times New Roman" w:eastAsia="宋体" w:cs="Times New Roman"/>
          <w:sz w:val="24"/>
          <w:szCs w:val="24"/>
        </w:rPr>
        <w:t>Trace</w:t>
      </w:r>
      <w:r>
        <w:rPr>
          <w:rFonts w:hint="eastAsia" w:ascii="宋体" w:hAnsi="宋体" w:eastAsia="宋体" w:cs="宋体"/>
          <w:sz w:val="24"/>
          <w:szCs w:val="24"/>
        </w:rPr>
        <w:t>重构或</w:t>
      </w:r>
      <w:r>
        <w:rPr>
          <w:rFonts w:hint="default" w:ascii="Times New Roman" w:hAnsi="Times New Roman" w:eastAsia="宋体" w:cs="Times New Roman"/>
          <w:sz w:val="24"/>
          <w:szCs w:val="24"/>
        </w:rPr>
        <w:t>IR</w:t>
      </w:r>
      <w:r>
        <w:rPr>
          <w:rFonts w:hint="eastAsia" w:ascii="宋体" w:hAnsi="宋体" w:eastAsia="宋体" w:cs="宋体"/>
          <w:sz w:val="24"/>
          <w:szCs w:val="24"/>
        </w:rPr>
        <w:t>优化器改动</w:t>
      </w:r>
    </w:p>
    <w:p w14:paraId="5D3D35A4">
      <w:pPr>
        <w:spacing w:line="360" w:lineRule="auto"/>
        <w:ind w:firstLine="420" w:firstLineChars="200"/>
        <w:rPr>
          <w:rFonts w:hint="eastAsia"/>
          <w:i/>
          <w:color w:val="0000FF"/>
        </w:rPr>
      </w:pPr>
    </w:p>
    <w:p w14:paraId="0DF46F38">
      <w:pPr>
        <w:pStyle w:val="3"/>
      </w:pPr>
      <w:bookmarkStart w:id="13" w:name="_Toc33515642"/>
      <w:r>
        <w:rPr>
          <w:rFonts w:hint="eastAsia"/>
        </w:rPr>
        <w:t>3.3其他要求</w:t>
      </w:r>
      <w:bookmarkEnd w:id="13"/>
    </w:p>
    <w:p w14:paraId="2596A8C4">
      <w:pPr>
        <w:pStyle w:val="4"/>
      </w:pPr>
      <w:bookmarkStart w:id="14" w:name="_Toc33515643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输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输出要求</w:t>
      </w:r>
      <w:bookmarkEnd w:id="14"/>
    </w:p>
    <w:p w14:paraId="74BA843F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输入输出要求如下：</w:t>
      </w:r>
    </w:p>
    <w:p w14:paraId="0986379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/>
        <w:textAlignment w:val="auto"/>
        <w:rPr>
          <w:b w:val="0"/>
          <w:bCs w:val="0"/>
          <w:sz w:val="24"/>
          <w:szCs w:val="24"/>
        </w:rPr>
      </w:pPr>
      <w:r>
        <w:rPr>
          <w:rStyle w:val="21"/>
          <w:rFonts w:hint="eastAsia"/>
          <w:b w:val="0"/>
          <w:bCs w:val="0"/>
          <w:sz w:val="24"/>
          <w:szCs w:val="24"/>
          <w:lang w:val="en-US" w:eastAsia="zh-CN"/>
        </w:rPr>
        <w:t>1.</w:t>
      </w:r>
      <w:r>
        <w:rPr>
          <w:rStyle w:val="21"/>
          <w:b w:val="0"/>
          <w:bCs w:val="0"/>
          <w:sz w:val="24"/>
          <w:szCs w:val="24"/>
        </w:rPr>
        <w:t>输入类型</w:t>
      </w:r>
      <w:r>
        <w:rPr>
          <w:b w:val="0"/>
          <w:bCs w:val="0"/>
          <w:sz w:val="24"/>
          <w:szCs w:val="24"/>
        </w:rPr>
        <w:t>：</w:t>
      </w:r>
    </w:p>
    <w:p w14:paraId="735AB765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440" w:right="0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用户定义的Python函数对象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（</w:t>
      </w:r>
      <w:r>
        <w:rPr>
          <w:rStyle w:val="23"/>
          <w:rFonts w:hint="default" w:ascii="Times New Roman" w:hAnsi="Times New Roman" w:cs="Times New Roman"/>
          <w:b w:val="0"/>
          <w:bCs w:val="0"/>
          <w:sz w:val="24"/>
          <w:szCs w:val="24"/>
        </w:rPr>
        <w:t>Callable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）</w:t>
      </w:r>
      <w:r>
        <w:rPr>
          <w:b w:val="0"/>
          <w:bCs w:val="0"/>
          <w:sz w:val="24"/>
          <w:szCs w:val="24"/>
        </w:rPr>
        <w:t>，可包含控制流、嵌套结构、闭包、异常处理等语法。</w:t>
      </w:r>
    </w:p>
    <w:p w14:paraId="59EB21E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/>
        <w:textAlignment w:val="auto"/>
        <w:rPr>
          <w:b w:val="0"/>
          <w:bCs w:val="0"/>
          <w:sz w:val="24"/>
          <w:szCs w:val="24"/>
        </w:rPr>
      </w:pPr>
      <w:r>
        <w:rPr>
          <w:rStyle w:val="21"/>
          <w:rFonts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Style w:val="21"/>
          <w:b w:val="0"/>
          <w:bCs w:val="0"/>
          <w:sz w:val="24"/>
          <w:szCs w:val="24"/>
        </w:rPr>
        <w:t>输入格式</w:t>
      </w:r>
      <w:r>
        <w:rPr>
          <w:b w:val="0"/>
          <w:bCs w:val="0"/>
          <w:sz w:val="24"/>
          <w:szCs w:val="24"/>
        </w:rPr>
        <w:t>：</w:t>
      </w:r>
    </w:p>
    <w:p w14:paraId="119AD9CF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440" w:right="0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支持标准Pytho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</w:t>
      </w:r>
      <w:r>
        <w:rPr>
          <w:b w:val="0"/>
          <w:bCs w:val="0"/>
          <w:sz w:val="24"/>
          <w:szCs w:val="24"/>
        </w:rPr>
        <w:t>语言格式，无需AST或源码级修改。</w:t>
      </w:r>
    </w:p>
    <w:p w14:paraId="03D40AE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/>
        <w:textAlignment w:val="auto"/>
        <w:rPr>
          <w:b w:val="0"/>
          <w:bCs w:val="0"/>
          <w:sz w:val="24"/>
          <w:szCs w:val="24"/>
        </w:rPr>
      </w:pPr>
      <w:r>
        <w:rPr>
          <w:rStyle w:val="21"/>
          <w:rFonts w:hint="eastAsia"/>
          <w:b w:val="0"/>
          <w:bCs w:val="0"/>
          <w:sz w:val="24"/>
          <w:szCs w:val="24"/>
          <w:lang w:val="en-US" w:eastAsia="zh-CN"/>
        </w:rPr>
        <w:t>3.</w:t>
      </w:r>
      <w:r>
        <w:rPr>
          <w:rStyle w:val="21"/>
          <w:b w:val="0"/>
          <w:bCs w:val="0"/>
          <w:sz w:val="24"/>
          <w:szCs w:val="24"/>
        </w:rPr>
        <w:t>输出类型</w:t>
      </w:r>
      <w:r>
        <w:rPr>
          <w:b w:val="0"/>
          <w:bCs w:val="0"/>
          <w:sz w:val="24"/>
          <w:szCs w:val="24"/>
        </w:rPr>
        <w:t>：</w:t>
      </w:r>
    </w:p>
    <w:p w14:paraId="49BC54A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440" w:right="0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IR（中间表示）节点序列，可视为内部图结构。</w:t>
      </w:r>
    </w:p>
    <w:p w14:paraId="676BC9B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/>
        <w:textAlignment w:val="auto"/>
        <w:rPr>
          <w:b w:val="0"/>
          <w:bCs w:val="0"/>
          <w:sz w:val="24"/>
          <w:szCs w:val="24"/>
        </w:rPr>
      </w:pPr>
      <w:r>
        <w:rPr>
          <w:rStyle w:val="21"/>
          <w:rFonts w:hint="eastAsia"/>
          <w:b w:val="0"/>
          <w:bCs w:val="0"/>
          <w:sz w:val="24"/>
          <w:szCs w:val="24"/>
          <w:lang w:val="en-US" w:eastAsia="zh-CN"/>
        </w:rPr>
        <w:t>4.</w:t>
      </w:r>
      <w:r>
        <w:rPr>
          <w:rStyle w:val="21"/>
          <w:b w:val="0"/>
          <w:bCs w:val="0"/>
          <w:sz w:val="24"/>
          <w:szCs w:val="24"/>
        </w:rPr>
        <w:t>输出格式</w:t>
      </w:r>
      <w:r>
        <w:rPr>
          <w:b w:val="0"/>
          <w:bCs w:val="0"/>
          <w:sz w:val="24"/>
          <w:szCs w:val="24"/>
        </w:rPr>
        <w:t>：</w:t>
      </w:r>
    </w:p>
    <w:p w14:paraId="2975598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440" w:right="0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默认为Python对象结构，支持序列化为JSON、Graphviz DOT格式或 protobuf。</w:t>
      </w:r>
    </w:p>
    <w:p w14:paraId="73408F34">
      <w:pPr>
        <w:spacing w:line="360" w:lineRule="auto"/>
        <w:ind w:firstLine="420"/>
        <w:rPr>
          <w:rFonts w:hint="eastAsia"/>
          <w:i/>
          <w:color w:val="0000FF"/>
        </w:rPr>
      </w:pPr>
    </w:p>
    <w:p w14:paraId="1D2F54C4">
      <w:pPr>
        <w:pStyle w:val="4"/>
        <w:rPr>
          <w:rFonts w:hint="eastAsia"/>
        </w:rPr>
      </w:pPr>
      <w:bookmarkStart w:id="15" w:name="_Toc33515644"/>
      <w:r>
        <w:rPr>
          <w:rFonts w:hint="eastAsia"/>
        </w:rPr>
        <w:t>3.</w:t>
      </w:r>
      <w:r>
        <w:t xml:space="preserve">3.2 </w:t>
      </w:r>
      <w:r>
        <w:rPr>
          <w:rFonts w:hint="eastAsia"/>
        </w:rPr>
        <w:t>数据管理能力要求</w:t>
      </w:r>
      <w:bookmarkEnd w:id="15"/>
    </w:p>
    <w:p w14:paraId="62109C1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要求如下：</w:t>
      </w:r>
    </w:p>
    <w:p w14:paraId="40F7649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0" w:leftChars="0" w:right="0" w:firstLine="420" w:firstLineChars="0"/>
        <w:textAlignment w:val="auto"/>
        <w:rPr>
          <w:b w:val="0"/>
          <w:bCs w:val="0"/>
          <w:sz w:val="24"/>
          <w:szCs w:val="24"/>
        </w:rPr>
      </w:pPr>
      <w:bookmarkStart w:id="16" w:name="_Toc33515645"/>
      <w:r>
        <w:rPr>
          <w:rStyle w:val="21"/>
          <w:rFonts w:hint="eastAsia"/>
          <w:b w:val="0"/>
          <w:bCs w:val="0"/>
          <w:sz w:val="24"/>
          <w:szCs w:val="24"/>
          <w:lang w:val="en-US" w:eastAsia="zh-CN"/>
        </w:rPr>
        <w:t>1.</w:t>
      </w:r>
      <w:r>
        <w:rPr>
          <w:rStyle w:val="21"/>
          <w:b w:val="0"/>
          <w:bCs w:val="0"/>
          <w:sz w:val="24"/>
          <w:szCs w:val="24"/>
        </w:rPr>
        <w:t>缓存能力</w:t>
      </w:r>
      <w:r>
        <w:rPr>
          <w:b w:val="0"/>
          <w:bCs w:val="0"/>
          <w:sz w:val="24"/>
          <w:szCs w:val="24"/>
        </w:rPr>
        <w:t>：</w:t>
      </w:r>
    </w:p>
    <w:p w14:paraId="1A70C40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 w:firstLine="834" w:firstLineChars="0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对已转换函数IR可选择性缓存，加快后续重复调用的转换速度。</w:t>
      </w:r>
    </w:p>
    <w:p w14:paraId="29F2AAC5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 w:firstLine="834" w:firstLineChars="0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支持基于函数签名与结构的哈希缓存键生成策略。</w:t>
      </w:r>
    </w:p>
    <w:p w14:paraId="0B83E1DA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0" w:leftChars="0" w:right="0" w:firstLine="420" w:firstLineChars="0"/>
        <w:textAlignment w:val="auto"/>
        <w:rPr>
          <w:b w:val="0"/>
          <w:bCs w:val="0"/>
          <w:sz w:val="24"/>
          <w:szCs w:val="24"/>
        </w:rPr>
      </w:pPr>
      <w:r>
        <w:rPr>
          <w:rStyle w:val="21"/>
          <w:rFonts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Style w:val="21"/>
          <w:b w:val="0"/>
          <w:bCs w:val="0"/>
          <w:sz w:val="24"/>
          <w:szCs w:val="24"/>
        </w:rPr>
        <w:t>数据规模预估</w:t>
      </w:r>
      <w:r>
        <w:rPr>
          <w:b w:val="0"/>
          <w:bCs w:val="0"/>
          <w:sz w:val="24"/>
          <w:szCs w:val="24"/>
        </w:rPr>
        <w:t>：</w:t>
      </w:r>
    </w:p>
    <w:p w14:paraId="258FD574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 w:firstLine="834" w:firstLineChars="0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单个中等复杂函数IR节点数目约为 100～1000。</w:t>
      </w:r>
    </w:p>
    <w:p w14:paraId="149AE834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 w:firstLine="834" w:firstLineChars="0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典型项目中IR存储总量应可控制在数MB</w:t>
      </w:r>
      <w:r>
        <w:rPr>
          <w:b w:val="0"/>
          <w:bCs w:val="0"/>
          <w:sz w:val="24"/>
          <w:szCs w:val="24"/>
        </w:rPr>
        <w:t>～</w:t>
      </w:r>
      <w:r>
        <w:rPr>
          <w:b w:val="0"/>
          <w:bCs w:val="0"/>
          <w:sz w:val="24"/>
          <w:szCs w:val="24"/>
        </w:rPr>
        <w:t>数十MB范围内。</w:t>
      </w:r>
    </w:p>
    <w:p w14:paraId="2CB2EF2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0" w:leftChars="0" w:right="0" w:firstLine="420" w:firstLineChars="0"/>
        <w:textAlignment w:val="auto"/>
        <w:rPr>
          <w:b w:val="0"/>
          <w:bCs w:val="0"/>
          <w:sz w:val="24"/>
          <w:szCs w:val="24"/>
        </w:rPr>
      </w:pPr>
      <w:r>
        <w:rPr>
          <w:rStyle w:val="21"/>
          <w:rFonts w:hint="eastAsia"/>
          <w:b w:val="0"/>
          <w:bCs w:val="0"/>
          <w:sz w:val="24"/>
          <w:szCs w:val="24"/>
          <w:lang w:val="en-US" w:eastAsia="zh-CN"/>
        </w:rPr>
        <w:t>3.</w:t>
      </w:r>
      <w:r>
        <w:rPr>
          <w:rStyle w:val="21"/>
          <w:b w:val="0"/>
          <w:bCs w:val="0"/>
          <w:sz w:val="24"/>
          <w:szCs w:val="24"/>
        </w:rPr>
        <w:t>配置与管理</w:t>
      </w:r>
      <w:r>
        <w:rPr>
          <w:b w:val="0"/>
          <w:bCs w:val="0"/>
          <w:sz w:val="24"/>
          <w:szCs w:val="24"/>
        </w:rPr>
        <w:t>：</w:t>
      </w:r>
    </w:p>
    <w:p w14:paraId="0DA7EF2F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 w:firstLine="834" w:firstLineChars="0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支持设置缓存清理策略（如 LRU、TTL）与最大占用空间阈值。</w:t>
      </w:r>
    </w:p>
    <w:p w14:paraId="2DB07342">
      <w:pPr>
        <w:pStyle w:val="4"/>
      </w:pPr>
      <w:r>
        <w:rPr>
          <w:rFonts w:hint="eastAsia"/>
        </w:rPr>
        <w:t>3.</w:t>
      </w:r>
      <w:r>
        <w:t xml:space="preserve">3.3 </w:t>
      </w:r>
      <w:r>
        <w:rPr>
          <w:rFonts w:hint="eastAsia"/>
        </w:rPr>
        <w:t>故障处理要求</w:t>
      </w:r>
      <w:bookmarkEnd w:id="16"/>
    </w:p>
    <w:p w14:paraId="59DF2B6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b w:val="0"/>
          <w:bCs w:val="0"/>
        </w:rPr>
      </w:pPr>
      <w:bookmarkStart w:id="17" w:name="_Toc33515647"/>
      <w:r>
        <w:rPr>
          <w:b w:val="0"/>
          <w:bCs w:val="0"/>
        </w:rPr>
        <w:t>为保证系统稳定性，PaddleSOT应提供完善的故障处理机制：</w:t>
      </w:r>
    </w:p>
    <w:p w14:paraId="603931D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/>
        <w:textAlignment w:val="auto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1.</w:t>
      </w:r>
      <w:r>
        <w:rPr>
          <w:rStyle w:val="21"/>
          <w:b w:val="0"/>
          <w:bCs w:val="0"/>
        </w:rPr>
        <w:t>指令不支持</w:t>
      </w:r>
      <w:r>
        <w:rPr>
          <w:b w:val="0"/>
          <w:bCs w:val="0"/>
        </w:rPr>
        <w:t>：</w:t>
      </w:r>
    </w:p>
    <w:p w14:paraId="408976C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/>
        <w:textAlignment w:val="auto"/>
        <w:rPr>
          <w:b w:val="0"/>
          <w:bCs w:val="0"/>
        </w:rPr>
      </w:pPr>
      <w:r>
        <w:rPr>
          <w:b w:val="0"/>
          <w:bCs w:val="0"/>
        </w:rPr>
        <w:t xml:space="preserve">遇到不支持的 Python 字节码（Opcode）时，抛出 </w:t>
      </w:r>
      <w:r>
        <w:rPr>
          <w:rStyle w:val="23"/>
          <w:rFonts w:hint="default" w:ascii="Times New Roman" w:hAnsi="Times New Roman" w:cs="Times New Roman"/>
          <w:b w:val="0"/>
          <w:bCs w:val="0"/>
        </w:rPr>
        <w:t>UnsupportedOpcodeError</w:t>
      </w:r>
      <w:r>
        <w:rPr>
          <w:b w:val="0"/>
          <w:bCs w:val="0"/>
        </w:rPr>
        <w:t>，并记录详细错误日志。</w:t>
      </w:r>
    </w:p>
    <w:p w14:paraId="1D081D01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/>
        <w:textAlignment w:val="auto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2.</w:t>
      </w:r>
      <w:r>
        <w:rPr>
          <w:rStyle w:val="21"/>
          <w:b w:val="0"/>
          <w:bCs w:val="0"/>
        </w:rPr>
        <w:t>控制流异常</w:t>
      </w:r>
      <w:r>
        <w:rPr>
          <w:rStyle w:val="21"/>
          <w:rFonts w:hint="eastAsia"/>
          <w:b w:val="0"/>
          <w:bCs w:val="0"/>
          <w:lang w:eastAsia="zh-CN"/>
        </w:rPr>
        <w:t>：</w:t>
      </w:r>
    </w:p>
    <w:p w14:paraId="16C9ABE8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/>
        <w:textAlignment w:val="auto"/>
        <w:rPr>
          <w:b w:val="0"/>
          <w:bCs w:val="0"/>
        </w:rPr>
      </w:pPr>
      <w:r>
        <w:rPr>
          <w:b w:val="0"/>
          <w:bCs w:val="0"/>
        </w:rPr>
        <w:t>对于非法的跳转或异常嵌套结构，应中止当前转换并提供用户友好的报错提示。</w:t>
      </w:r>
    </w:p>
    <w:p w14:paraId="1E402A41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/>
        <w:textAlignment w:val="auto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3.</w:t>
      </w:r>
      <w:r>
        <w:rPr>
          <w:rStyle w:val="21"/>
          <w:b w:val="0"/>
          <w:bCs w:val="0"/>
        </w:rPr>
        <w:t>栈不一致</w:t>
      </w:r>
      <w:r>
        <w:rPr>
          <w:b w:val="0"/>
          <w:bCs w:val="0"/>
        </w:rPr>
        <w:t>：</w:t>
      </w:r>
    </w:p>
    <w:p w14:paraId="056AD24A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/>
        <w:textAlignment w:val="auto"/>
        <w:rPr>
          <w:b w:val="0"/>
          <w:bCs w:val="0"/>
        </w:rPr>
      </w:pPr>
      <w:r>
        <w:rPr>
          <w:b w:val="0"/>
          <w:bCs w:val="0"/>
        </w:rPr>
        <w:t>在执行帧过程中检测堆栈不平衡时立即中止并回滚状态。</w:t>
      </w:r>
    </w:p>
    <w:p w14:paraId="02AD226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/>
        <w:textAlignment w:val="auto"/>
        <w:rPr>
          <w:rFonts w:hint="eastAsia" w:eastAsia="宋体"/>
          <w:b w:val="0"/>
          <w:bCs w:val="0"/>
          <w:lang w:eastAsia="zh-CN"/>
        </w:rPr>
      </w:pPr>
      <w:r>
        <w:rPr>
          <w:rStyle w:val="21"/>
          <w:rFonts w:hint="eastAsia"/>
          <w:b w:val="0"/>
          <w:bCs w:val="0"/>
          <w:lang w:val="en-US" w:eastAsia="zh-CN"/>
        </w:rPr>
        <w:t>4.</w:t>
      </w:r>
      <w:r>
        <w:rPr>
          <w:rStyle w:val="21"/>
          <w:b w:val="0"/>
          <w:bCs w:val="0"/>
        </w:rPr>
        <w:t>调试辅助</w:t>
      </w:r>
      <w:r>
        <w:rPr>
          <w:rStyle w:val="21"/>
          <w:rFonts w:hint="eastAsia"/>
          <w:b w:val="0"/>
          <w:bCs w:val="0"/>
          <w:lang w:eastAsia="zh-CN"/>
        </w:rPr>
        <w:t>：</w:t>
      </w:r>
      <w:bookmarkStart w:id="21" w:name="_GoBack"/>
      <w:bookmarkEnd w:id="21"/>
    </w:p>
    <w:p w14:paraId="4D8745E8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/>
        <w:textAlignment w:val="auto"/>
        <w:rPr>
          <w:b w:val="0"/>
          <w:bCs w:val="0"/>
        </w:rPr>
      </w:pPr>
      <w:r>
        <w:rPr>
          <w:b w:val="0"/>
          <w:bCs w:val="0"/>
        </w:rPr>
        <w:t>在失败节点附近提供源码位置信息、高亮可能的问题段。</w:t>
      </w:r>
    </w:p>
    <w:p w14:paraId="23B47494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/>
        <w:textAlignment w:val="auto"/>
        <w:rPr>
          <w:b w:val="0"/>
          <w:bCs w:val="0"/>
        </w:rPr>
      </w:pPr>
    </w:p>
    <w:p w14:paraId="2B07BDC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</w:rPr>
      </w:pPr>
      <w:r>
        <w:rPr>
          <w:b/>
          <w:bCs/>
        </w:rPr>
        <w:t>3.3.4 其他专门要求</w:t>
      </w:r>
    </w:p>
    <w:p w14:paraId="5C20F55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/>
        <w:textAlignment w:val="auto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1.</w:t>
      </w:r>
      <w:r>
        <w:rPr>
          <w:rStyle w:val="21"/>
          <w:b w:val="0"/>
          <w:bCs w:val="0"/>
        </w:rPr>
        <w:t>安全与隔离性</w:t>
      </w:r>
      <w:r>
        <w:rPr>
          <w:b w:val="0"/>
          <w:bCs w:val="0"/>
        </w:rPr>
        <w:t>：</w:t>
      </w:r>
    </w:p>
    <w:p w14:paraId="6040E66B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/>
        <w:textAlignment w:val="auto"/>
        <w:rPr>
          <w:b w:val="0"/>
          <w:bCs w:val="0"/>
        </w:rPr>
      </w:pPr>
      <w:r>
        <w:rPr>
          <w:b w:val="0"/>
          <w:bCs w:val="0"/>
        </w:rPr>
        <w:t>PaddleSOT不执行用户函数，仅对其字节码符号分析，具备良好的执行隔离性，避免运行时副作用。</w:t>
      </w:r>
    </w:p>
    <w:p w14:paraId="73ECC59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/>
        <w:textAlignment w:val="auto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2.</w:t>
      </w:r>
      <w:r>
        <w:rPr>
          <w:rStyle w:val="21"/>
          <w:b w:val="0"/>
          <w:bCs w:val="0"/>
        </w:rPr>
        <w:t>可维护性</w:t>
      </w:r>
      <w:r>
        <w:rPr>
          <w:b w:val="0"/>
          <w:bCs w:val="0"/>
        </w:rPr>
        <w:t>：</w:t>
      </w:r>
    </w:p>
    <w:p w14:paraId="5EB47D8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/>
        <w:textAlignment w:val="auto"/>
        <w:rPr>
          <w:b w:val="0"/>
          <w:bCs w:val="0"/>
        </w:rPr>
      </w:pPr>
      <w:r>
        <w:rPr>
          <w:b w:val="0"/>
          <w:bCs w:val="0"/>
        </w:rPr>
        <w:t>模块结构清晰，指令翻译器采用注册机制，便于维护与新增。</w:t>
      </w:r>
    </w:p>
    <w:p w14:paraId="3CA34201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/>
        <w:textAlignment w:val="auto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3.</w:t>
      </w:r>
      <w:r>
        <w:rPr>
          <w:rStyle w:val="21"/>
          <w:b w:val="0"/>
          <w:bCs w:val="0"/>
        </w:rPr>
        <w:t>可移植性</w:t>
      </w:r>
      <w:r>
        <w:rPr>
          <w:b w:val="0"/>
          <w:bCs w:val="0"/>
        </w:rPr>
        <w:t>：</w:t>
      </w:r>
    </w:p>
    <w:p w14:paraId="4A3AB1C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/>
        <w:textAlignment w:val="auto"/>
        <w:rPr>
          <w:b w:val="0"/>
          <w:bCs w:val="0"/>
        </w:rPr>
      </w:pPr>
      <w:r>
        <w:rPr>
          <w:b w:val="0"/>
          <w:bCs w:val="0"/>
        </w:rPr>
        <w:t>核心组件基于纯Python实现，可跨平台部署。</w:t>
      </w:r>
    </w:p>
    <w:p w14:paraId="3CD771C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/>
        <w:textAlignment w:val="auto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4.</w:t>
      </w:r>
      <w:r>
        <w:rPr>
          <w:rStyle w:val="21"/>
          <w:b w:val="0"/>
          <w:bCs w:val="0"/>
        </w:rPr>
        <w:t>易用性</w:t>
      </w:r>
      <w:r>
        <w:rPr>
          <w:b w:val="0"/>
          <w:bCs w:val="0"/>
        </w:rPr>
        <w:t>：</w:t>
      </w:r>
    </w:p>
    <w:p w14:paraId="36E7CCB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/>
        <w:textAlignment w:val="auto"/>
        <w:rPr>
          <w:b w:val="0"/>
          <w:bCs w:val="0"/>
        </w:rPr>
      </w:pPr>
      <w:r>
        <w:rPr>
          <w:b w:val="0"/>
          <w:bCs w:val="0"/>
        </w:rPr>
        <w:t>提供统一入口API和命令行工具，支持调试参数和 IR可视化选项。</w:t>
      </w:r>
    </w:p>
    <w:p w14:paraId="0B79731F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/>
        <w:textAlignment w:val="auto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5.</w:t>
      </w:r>
      <w:r>
        <w:rPr>
          <w:rStyle w:val="21"/>
          <w:b w:val="0"/>
          <w:bCs w:val="0"/>
        </w:rPr>
        <w:t>可测试性</w:t>
      </w:r>
      <w:r>
        <w:rPr>
          <w:b w:val="0"/>
          <w:bCs w:val="0"/>
        </w:rPr>
        <w:t>：</w:t>
      </w:r>
    </w:p>
    <w:p w14:paraId="3C65EFAD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/>
        <w:textAlignment w:val="auto"/>
        <w:rPr>
          <w:b w:val="0"/>
          <w:bCs w:val="0"/>
        </w:rPr>
      </w:pPr>
      <w:r>
        <w:rPr>
          <w:b w:val="0"/>
          <w:bCs w:val="0"/>
        </w:rPr>
        <w:t>每条字节码指令的转换逻辑均有对应的单元测试，保证翻译逻辑正确性。</w:t>
      </w:r>
    </w:p>
    <w:p w14:paraId="39E9502E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2E45BC1F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6EF44614">
      <w:pPr>
        <w:pStyle w:val="2"/>
      </w:pPr>
      <w:r>
        <w:rPr>
          <w:rFonts w:hint="eastAsia"/>
        </w:rPr>
        <w:t>4运行环境规定</w:t>
      </w:r>
      <w:bookmarkEnd w:id="17"/>
    </w:p>
    <w:p w14:paraId="55315811">
      <w:pPr>
        <w:pStyle w:val="3"/>
      </w:pPr>
      <w:bookmarkStart w:id="18" w:name="_Toc33515648"/>
      <w:r>
        <w:rPr>
          <w:rFonts w:hint="eastAsia"/>
        </w:rPr>
        <w:t>4.1设备</w:t>
      </w:r>
      <w:bookmarkEnd w:id="18"/>
    </w:p>
    <w:p w14:paraId="72CF61E4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 w:val="0"/>
          <w:bCs w:val="0"/>
        </w:rPr>
      </w:pPr>
      <w:r>
        <w:t>P</w:t>
      </w:r>
      <w:r>
        <w:rPr>
          <w:b w:val="0"/>
          <w:bCs w:val="0"/>
        </w:rPr>
        <w:t>addleSOT 的运行对硬件资源要求较低，可在普通工作站或服务器上运行。</w:t>
      </w:r>
    </w:p>
    <w:p w14:paraId="32631A45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b w:val="0"/>
          <w:bCs w:val="0"/>
        </w:rPr>
        <w:t>建议配置：</w:t>
      </w:r>
    </w:p>
    <w:p w14:paraId="32183EF2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1.</w:t>
      </w:r>
      <w:r>
        <w:rPr>
          <w:rStyle w:val="21"/>
          <w:b w:val="0"/>
          <w:bCs w:val="0"/>
        </w:rPr>
        <w:t>CPU</w:t>
      </w:r>
      <w:r>
        <w:rPr>
          <w:b w:val="0"/>
          <w:bCs w:val="0"/>
        </w:rPr>
        <w:t>：支持AVX指令集的x86_64架构处理器</w:t>
      </w:r>
    </w:p>
    <w:p w14:paraId="06D179E6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2.</w:t>
      </w:r>
      <w:r>
        <w:rPr>
          <w:rStyle w:val="21"/>
          <w:b w:val="0"/>
          <w:bCs w:val="0"/>
        </w:rPr>
        <w:t>内存</w:t>
      </w:r>
      <w:r>
        <w:rPr>
          <w:b w:val="0"/>
          <w:bCs w:val="0"/>
        </w:rPr>
        <w:t>：推荐≥ 4GB，处理大型函数时建议≥ 8GB</w:t>
      </w:r>
    </w:p>
    <w:p w14:paraId="02EE2625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3.</w:t>
      </w:r>
      <w:r>
        <w:rPr>
          <w:rStyle w:val="21"/>
          <w:b w:val="0"/>
          <w:bCs w:val="0"/>
        </w:rPr>
        <w:t>磁盘</w:t>
      </w:r>
      <w:r>
        <w:rPr>
          <w:b w:val="0"/>
          <w:bCs w:val="0"/>
        </w:rPr>
        <w:t>：最低500M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b w:val="0"/>
          <w:bCs w:val="0"/>
        </w:rPr>
        <w:t>空间用于缓存与日志</w:t>
      </w:r>
    </w:p>
    <w:p w14:paraId="73AFB5D9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4.</w:t>
      </w:r>
      <w:r>
        <w:rPr>
          <w:rStyle w:val="21"/>
          <w:b w:val="0"/>
          <w:bCs w:val="0"/>
        </w:rPr>
        <w:t>显卡</w:t>
      </w:r>
      <w:r>
        <w:rPr>
          <w:b w:val="0"/>
          <w:bCs w:val="0"/>
        </w:rPr>
        <w:t>：非必须，PaddleSOT处理阶段无需 GPU 参与</w:t>
      </w:r>
    </w:p>
    <w:p w14:paraId="25055A86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 w:val="0"/>
          <w:bCs w:val="0"/>
          <w:i/>
          <w:color w:val="0000FF"/>
        </w:rPr>
      </w:pPr>
      <w:r>
        <w:rPr>
          <w:rStyle w:val="21"/>
          <w:rFonts w:hint="eastAsia"/>
          <w:b w:val="0"/>
          <w:bCs w:val="0"/>
          <w:lang w:val="en-US" w:eastAsia="zh-CN"/>
        </w:rPr>
        <w:t>5.</w:t>
      </w:r>
      <w:r>
        <w:rPr>
          <w:rStyle w:val="21"/>
          <w:b w:val="0"/>
          <w:bCs w:val="0"/>
        </w:rPr>
        <w:t>网络</w:t>
      </w:r>
      <w:r>
        <w:rPr>
          <w:b w:val="0"/>
          <w:bCs w:val="0"/>
        </w:rPr>
        <w:t>：如需远程调试或调用分布式API，建议具备外网能力</w:t>
      </w:r>
    </w:p>
    <w:p w14:paraId="77AAED12">
      <w:pPr>
        <w:pStyle w:val="3"/>
      </w:pPr>
      <w:bookmarkStart w:id="19" w:name="_Toc33515649"/>
      <w:r>
        <w:rPr>
          <w:rFonts w:hint="eastAsia"/>
        </w:rPr>
        <w:t>4.2支持软件</w:t>
      </w:r>
      <w:bookmarkEnd w:id="19"/>
    </w:p>
    <w:p w14:paraId="137DEE09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 w:val="0"/>
          <w:bCs w:val="0"/>
        </w:rPr>
      </w:pPr>
      <w:r>
        <w:rPr>
          <w:b w:val="0"/>
          <w:bCs w:val="0"/>
        </w:rPr>
        <w:t>所需软件依赖如下：</w:t>
      </w:r>
    </w:p>
    <w:p w14:paraId="29D54EB0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1.</w:t>
      </w:r>
      <w:r>
        <w:rPr>
          <w:rStyle w:val="21"/>
          <w:b w:val="0"/>
          <w:bCs w:val="0"/>
        </w:rPr>
        <w:t>操作系统</w:t>
      </w:r>
      <w:r>
        <w:rPr>
          <w:b w:val="0"/>
          <w:bCs w:val="0"/>
        </w:rPr>
        <w:t>：支持 Linux（Ubuntu 18.04+）、Windows 10、macOS 12+</w:t>
      </w:r>
    </w:p>
    <w:p w14:paraId="4EF29DD2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2.</w:t>
      </w:r>
      <w:r>
        <w:rPr>
          <w:rStyle w:val="21"/>
          <w:b w:val="0"/>
          <w:bCs w:val="0"/>
        </w:rPr>
        <w:t>Python 环境</w:t>
      </w:r>
      <w:r>
        <w:rPr>
          <w:rStyle w:val="21"/>
          <w:rFonts w:hint="eastAsia"/>
          <w:b w:val="0"/>
          <w:bCs w:val="0"/>
          <w:lang w:eastAsia="zh-CN"/>
        </w:rPr>
        <w:t>：</w:t>
      </w:r>
      <w:r>
        <w:rPr>
          <w:b w:val="0"/>
          <w:bCs w:val="0"/>
        </w:rPr>
        <w:t>Python 3.8 - 3.11，建议使用virtualenv或conda管理</w:t>
      </w:r>
    </w:p>
    <w:p w14:paraId="23986387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3.</w:t>
      </w:r>
      <w:r>
        <w:rPr>
          <w:rStyle w:val="21"/>
          <w:b w:val="0"/>
          <w:bCs w:val="0"/>
        </w:rPr>
        <w:t>框架依赖</w:t>
      </w:r>
      <w:r>
        <w:rPr>
          <w:b w:val="0"/>
          <w:bCs w:val="0"/>
        </w:rPr>
        <w:t>：PaddlePaddle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b w:val="0"/>
          <w:bCs w:val="0"/>
        </w:rPr>
        <w:t>2.5+ 版本</w:t>
      </w:r>
    </w:p>
    <w:p w14:paraId="61402234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b w:val="0"/>
          <w:bCs w:val="0"/>
        </w:rPr>
      </w:pPr>
      <w:r>
        <w:rPr>
          <w:rStyle w:val="21"/>
          <w:rFonts w:hint="eastAsia"/>
          <w:b w:val="0"/>
          <w:bCs w:val="0"/>
          <w:lang w:val="en-US" w:eastAsia="zh-CN"/>
        </w:rPr>
        <w:t>4.</w:t>
      </w:r>
      <w:r>
        <w:rPr>
          <w:rStyle w:val="21"/>
          <w:b w:val="0"/>
          <w:bCs w:val="0"/>
        </w:rPr>
        <w:t>其他工具库</w:t>
      </w:r>
      <w:r>
        <w:rPr>
          <w:b w:val="0"/>
          <w:bCs w:val="0"/>
        </w:rPr>
        <w:t>：</w:t>
      </w:r>
    </w:p>
    <w:p w14:paraId="178C8AA1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b w:val="0"/>
          <w:bCs w:val="0"/>
          <w:sz w:val="24"/>
          <w:szCs w:val="24"/>
        </w:rPr>
      </w:pPr>
      <w:r>
        <w:rPr>
          <w:rStyle w:val="23"/>
          <w:rFonts w:hint="default" w:ascii="Times New Roman" w:hAnsi="Times New Roman" w:cs="Times New Roman"/>
          <w:b w:val="0"/>
          <w:bCs w:val="0"/>
          <w:sz w:val="24"/>
          <w:szCs w:val="24"/>
        </w:rPr>
        <w:t>dis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（</w:t>
      </w:r>
      <w:r>
        <w:rPr>
          <w:b w:val="0"/>
          <w:bCs w:val="0"/>
          <w:sz w:val="24"/>
          <w:szCs w:val="24"/>
        </w:rPr>
        <w:t>Python 标准库）— 字节码解析</w:t>
      </w:r>
    </w:p>
    <w:p w14:paraId="15F950DD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b w:val="0"/>
          <w:bCs w:val="0"/>
          <w:sz w:val="24"/>
          <w:szCs w:val="24"/>
        </w:rPr>
      </w:pPr>
      <w:r>
        <w:rPr>
          <w:rStyle w:val="23"/>
          <w:rFonts w:hint="default" w:ascii="Times New Roman" w:hAnsi="Times New Roman" w:cs="Times New Roman"/>
          <w:b w:val="0"/>
          <w:bCs w:val="0"/>
          <w:sz w:val="24"/>
          <w:szCs w:val="24"/>
        </w:rPr>
        <w:t>graphviz</w:t>
      </w:r>
      <w:r>
        <w:rPr>
          <w:b w:val="0"/>
          <w:bCs w:val="0"/>
          <w:sz w:val="24"/>
          <w:szCs w:val="24"/>
        </w:rPr>
        <w:t xml:space="preserve"> — 控制流图可视化</w:t>
      </w:r>
    </w:p>
    <w:p w14:paraId="2082BBD4"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b w:val="0"/>
          <w:bCs w:val="0"/>
          <w:sz w:val="24"/>
          <w:szCs w:val="24"/>
        </w:rPr>
      </w:pPr>
      <w:r>
        <w:rPr>
          <w:rStyle w:val="23"/>
          <w:rFonts w:hint="default" w:ascii="Times New Roman" w:hAnsi="Times New Roman" w:cs="Times New Roman"/>
          <w:b w:val="0"/>
          <w:bCs w:val="0"/>
          <w:sz w:val="24"/>
          <w:szCs w:val="24"/>
        </w:rPr>
        <w:t>astunparse</w:t>
      </w:r>
      <w:r>
        <w:rPr>
          <w:b w:val="0"/>
          <w:bCs w:val="0"/>
          <w:sz w:val="24"/>
          <w:szCs w:val="24"/>
        </w:rPr>
        <w:t xml:space="preserve"> — Python AST 反解析（用于展示和调试）</w:t>
      </w:r>
    </w:p>
    <w:p w14:paraId="32E266FC">
      <w:pPr>
        <w:spacing w:line="360" w:lineRule="auto"/>
        <w:ind w:firstLine="420"/>
        <w:rPr>
          <w:rFonts w:hint="eastAsia"/>
          <w:i/>
          <w:color w:val="0000FF"/>
        </w:rPr>
      </w:pPr>
    </w:p>
    <w:p w14:paraId="118AAAFA">
      <w:pPr>
        <w:pStyle w:val="3"/>
      </w:pPr>
      <w:bookmarkStart w:id="20" w:name="_Toc33515650"/>
      <w:r>
        <w:rPr>
          <w:rFonts w:hint="eastAsia"/>
        </w:rPr>
        <w:t>4.3接口</w:t>
      </w:r>
      <w:bookmarkEnd w:id="20"/>
    </w:p>
    <w:p w14:paraId="5870BD7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/>
        <w:textAlignment w:val="auto"/>
      </w:pPr>
      <w:r>
        <w:t>提供的主要接口和其对接模块：</w:t>
      </w:r>
    </w:p>
    <w:p w14:paraId="2057E76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/>
        <w:textAlignment w:val="auto"/>
        <w:rPr>
          <w:b w:val="0"/>
          <w:bCs/>
        </w:rPr>
      </w:pPr>
      <w:r>
        <w:rPr>
          <w:rStyle w:val="21"/>
          <w:rFonts w:hint="eastAsia"/>
          <w:b w:val="0"/>
          <w:bCs/>
          <w:lang w:val="en-US" w:eastAsia="zh-CN"/>
        </w:rPr>
        <w:t>1.</w:t>
      </w:r>
      <w:r>
        <w:rPr>
          <w:rStyle w:val="21"/>
          <w:b w:val="0"/>
          <w:bCs/>
        </w:rPr>
        <w:t>输入接口</w:t>
      </w:r>
      <w:r>
        <w:rPr>
          <w:b w:val="0"/>
          <w:bCs/>
        </w:rPr>
        <w:t>：</w:t>
      </w:r>
    </w:p>
    <w:p w14:paraId="03DEA15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440" w:right="0"/>
        <w:textAlignment w:val="auto"/>
        <w:rPr>
          <w:b w:val="0"/>
          <w:bCs/>
        </w:rPr>
      </w:pPr>
      <w:r>
        <w:rPr>
          <w:rStyle w:val="23"/>
          <w:rFonts w:hint="default" w:ascii="Times New Roman" w:hAnsi="Times New Roman" w:cs="Times New Roman"/>
          <w:b w:val="0"/>
          <w:bCs/>
          <w:sz w:val="24"/>
          <w:szCs w:val="24"/>
        </w:rPr>
        <w:t>dy2ir(func: Callable)</w:t>
      </w:r>
      <w:r>
        <w:rPr>
          <w:b w:val="0"/>
          <w:bCs/>
        </w:rPr>
        <w:t xml:space="preserve"> 接收用户定义的 Python 函数，进行符号执行</w:t>
      </w:r>
    </w:p>
    <w:p w14:paraId="6412DAC5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/>
        <w:textAlignment w:val="auto"/>
        <w:rPr>
          <w:b w:val="0"/>
          <w:bCs/>
        </w:rPr>
      </w:pPr>
      <w:r>
        <w:rPr>
          <w:rStyle w:val="21"/>
          <w:rFonts w:hint="eastAsia"/>
          <w:b w:val="0"/>
          <w:bCs/>
          <w:lang w:val="en-US" w:eastAsia="zh-CN"/>
        </w:rPr>
        <w:t>2.</w:t>
      </w:r>
      <w:r>
        <w:rPr>
          <w:rStyle w:val="21"/>
          <w:b w:val="0"/>
          <w:bCs/>
        </w:rPr>
        <w:t>中间交互接口</w:t>
      </w:r>
      <w:r>
        <w:rPr>
          <w:b w:val="0"/>
          <w:bCs/>
        </w:rPr>
        <w:t>：</w:t>
      </w:r>
    </w:p>
    <w:p w14:paraId="15557DE5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440" w:right="0"/>
        <w:textAlignment w:val="auto"/>
        <w:rPr>
          <w:b w:val="0"/>
          <w:bCs/>
        </w:rPr>
      </w:pPr>
      <w:r>
        <w:rPr>
          <w:b w:val="0"/>
          <w:bCs/>
        </w:rPr>
        <w:t>与 Paddle 动态图 Trace 模块集成，支持 fallback 触发</w:t>
      </w:r>
    </w:p>
    <w:p w14:paraId="3FB63C08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/>
        <w:textAlignment w:val="auto"/>
        <w:rPr>
          <w:b w:val="0"/>
          <w:bCs/>
        </w:rPr>
      </w:pPr>
      <w:r>
        <w:rPr>
          <w:rStyle w:val="21"/>
          <w:rFonts w:hint="eastAsia"/>
          <w:b w:val="0"/>
          <w:bCs/>
          <w:lang w:val="en-US" w:eastAsia="zh-CN"/>
        </w:rPr>
        <w:t>3.</w:t>
      </w:r>
      <w:r>
        <w:rPr>
          <w:rStyle w:val="21"/>
          <w:b w:val="0"/>
          <w:bCs/>
        </w:rPr>
        <w:t>输出接口</w:t>
      </w:r>
      <w:r>
        <w:rPr>
          <w:b w:val="0"/>
          <w:bCs/>
        </w:rPr>
        <w:t>：</w:t>
      </w:r>
    </w:p>
    <w:p w14:paraId="217F6DEC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440" w:right="0"/>
        <w:textAlignment w:val="auto"/>
        <w:rPr>
          <w:b w:val="0"/>
          <w:bCs/>
        </w:rPr>
      </w:pPr>
      <w:r>
        <w:rPr>
          <w:b w:val="0"/>
          <w:bCs/>
        </w:rPr>
        <w:t>生成结构化 IR 表示，支持 JSON、Graph、结构体等格式</w:t>
      </w:r>
    </w:p>
    <w:p w14:paraId="3B852348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720" w:right="0"/>
        <w:textAlignment w:val="auto"/>
        <w:rPr>
          <w:b w:val="0"/>
          <w:bCs/>
        </w:rPr>
      </w:pPr>
      <w:r>
        <w:rPr>
          <w:rStyle w:val="21"/>
          <w:rFonts w:hint="eastAsia"/>
          <w:b w:val="0"/>
          <w:bCs/>
          <w:lang w:val="en-US" w:eastAsia="zh-CN"/>
        </w:rPr>
        <w:t>4.</w:t>
      </w:r>
      <w:r>
        <w:rPr>
          <w:rStyle w:val="21"/>
          <w:b w:val="0"/>
          <w:bCs/>
        </w:rPr>
        <w:t>第三方兼容</w:t>
      </w:r>
      <w:r>
        <w:rPr>
          <w:b w:val="0"/>
          <w:bCs/>
        </w:rPr>
        <w:t>：</w:t>
      </w:r>
    </w:p>
    <w:p w14:paraId="55122713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440" w:right="0"/>
        <w:textAlignment w:val="auto"/>
        <w:rPr>
          <w:b w:val="0"/>
          <w:bCs/>
        </w:rPr>
      </w:pPr>
      <w:r>
        <w:rPr>
          <w:b w:val="0"/>
          <w:bCs/>
        </w:rPr>
        <w:t>IR 可接入 Paddle 静态图构建系统或定制后端优化器</w:t>
      </w:r>
    </w:p>
    <w:p w14:paraId="30BEABA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/>
        <w:textAlignment w:val="auto"/>
        <w:rPr>
          <w:rFonts w:hint="eastAsia"/>
          <w:i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315106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6A7EAA8B">
            <w:pPr>
              <w:pStyle w:val="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38ED39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E736E3">
    <w:pPr>
      <w:pStyle w:val="11"/>
    </w:pPr>
    <w:r>
      <w:rPr>
        <w:rFonts w:hint="eastAsia"/>
      </w:rPr>
      <w:t>武剑洁</w:t>
    </w:r>
    <w:r>
      <w:ptab w:relativeTo="margin" w:alignment="center" w:leader="none"/>
    </w:r>
    <w:r>
      <w:rPr>
        <w:rFonts w:hint="eastAsia"/>
      </w:rPr>
      <w:t>软件质量与测试</w:t>
    </w:r>
    <w:r>
      <w:ptab w:relativeTo="margin" w:alignment="right" w:leader="none"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1330C"/>
    <w:multiLevelType w:val="singleLevel"/>
    <w:tmpl w:val="A2A1330C"/>
    <w:lvl w:ilvl="0" w:tentative="0">
      <w:start w:val="1"/>
      <w:numFmt w:val="bullet"/>
      <w:pStyle w:val="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45F68E8"/>
    <w:multiLevelType w:val="multilevel"/>
    <w:tmpl w:val="045F68E8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09"/>
    <w:rsid w:val="0019403D"/>
    <w:rsid w:val="001E1CE8"/>
    <w:rsid w:val="001F1187"/>
    <w:rsid w:val="005221B8"/>
    <w:rsid w:val="00663C5B"/>
    <w:rsid w:val="006C57AD"/>
    <w:rsid w:val="008867DB"/>
    <w:rsid w:val="008A6217"/>
    <w:rsid w:val="00DC0423"/>
    <w:rsid w:val="00E80E4C"/>
    <w:rsid w:val="00F35147"/>
    <w:rsid w:val="00F679D7"/>
    <w:rsid w:val="00F9428F"/>
    <w:rsid w:val="00FF5909"/>
    <w:rsid w:val="13C50F84"/>
    <w:rsid w:val="4A92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semiHidden/>
    <w:qFormat/>
    <w:uiPriority w:val="0"/>
    <w:pPr>
      <w:ind w:left="1260"/>
      <w:jc w:val="left"/>
    </w:pPr>
    <w:rPr>
      <w:szCs w:val="21"/>
    </w:rPr>
  </w:style>
  <w:style w:type="paragraph" w:styleId="6">
    <w:name w:val="List Bullet"/>
    <w:basedOn w:val="1"/>
    <w:semiHidden/>
    <w:unhideWhenUsed/>
    <w:uiPriority w:val="99"/>
    <w:pPr>
      <w:numPr>
        <w:ilvl w:val="0"/>
        <w:numId w:val="1"/>
      </w:numPr>
    </w:pPr>
  </w:style>
  <w:style w:type="paragraph" w:styleId="7">
    <w:name w:val="toc 5"/>
    <w:basedOn w:val="1"/>
    <w:next w:val="1"/>
    <w:autoRedefine/>
    <w:semiHidden/>
    <w:qFormat/>
    <w:uiPriority w:val="0"/>
    <w:pPr>
      <w:ind w:left="840"/>
      <w:jc w:val="left"/>
    </w:pPr>
    <w:rPr>
      <w:szCs w:val="21"/>
    </w:rPr>
  </w:style>
  <w:style w:type="paragraph" w:styleId="8">
    <w:name w:val="toc 3"/>
    <w:basedOn w:val="1"/>
    <w:next w:val="1"/>
    <w:autoRedefine/>
    <w:semiHidden/>
    <w:qFormat/>
    <w:uiPriority w:val="0"/>
    <w:pPr>
      <w:ind w:left="420"/>
      <w:jc w:val="left"/>
    </w:pPr>
    <w:rPr>
      <w:i/>
      <w:iCs/>
    </w:rPr>
  </w:style>
  <w:style w:type="paragraph" w:styleId="9">
    <w:name w:val="toc 8"/>
    <w:basedOn w:val="1"/>
    <w:next w:val="1"/>
    <w:autoRedefine/>
    <w:semiHidden/>
    <w:qFormat/>
    <w:uiPriority w:val="0"/>
    <w:pPr>
      <w:ind w:left="1470"/>
      <w:jc w:val="left"/>
    </w:pPr>
    <w:rPr>
      <w:szCs w:val="21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semiHidden/>
    <w:uiPriority w:val="0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3">
    <w:name w:val="toc 4"/>
    <w:basedOn w:val="1"/>
    <w:next w:val="1"/>
    <w:autoRedefine/>
    <w:semiHidden/>
    <w:uiPriority w:val="0"/>
    <w:pPr>
      <w:ind w:left="630"/>
      <w:jc w:val="left"/>
    </w:pPr>
    <w:rPr>
      <w:szCs w:val="21"/>
    </w:rPr>
  </w:style>
  <w:style w:type="paragraph" w:styleId="14">
    <w:name w:val="toc 6"/>
    <w:basedOn w:val="1"/>
    <w:next w:val="1"/>
    <w:autoRedefine/>
    <w:semiHidden/>
    <w:qFormat/>
    <w:uiPriority w:val="0"/>
    <w:pPr>
      <w:ind w:left="1050"/>
      <w:jc w:val="left"/>
    </w:pPr>
    <w:rPr>
      <w:szCs w:val="21"/>
    </w:rPr>
  </w:style>
  <w:style w:type="paragraph" w:styleId="15">
    <w:name w:val="toc 2"/>
    <w:basedOn w:val="1"/>
    <w:next w:val="1"/>
    <w:autoRedefine/>
    <w:semiHidden/>
    <w:qFormat/>
    <w:uiPriority w:val="0"/>
    <w:pPr>
      <w:ind w:left="210"/>
      <w:jc w:val="left"/>
    </w:pPr>
    <w:rPr>
      <w:smallCaps/>
    </w:rPr>
  </w:style>
  <w:style w:type="paragraph" w:styleId="16">
    <w:name w:val="toc 9"/>
    <w:basedOn w:val="1"/>
    <w:next w:val="1"/>
    <w:autoRedefine/>
    <w:semiHidden/>
    <w:qFormat/>
    <w:uiPriority w:val="0"/>
    <w:pPr>
      <w:ind w:left="1680"/>
      <w:jc w:val="left"/>
    </w:pPr>
    <w:rPr>
      <w:szCs w:val="21"/>
    </w:rPr>
  </w:style>
  <w:style w:type="paragraph" w:styleId="17">
    <w:name w:val="Normal (Web)"/>
    <w:basedOn w:val="1"/>
    <w:semiHidden/>
    <w:unhideWhenUsed/>
    <w:uiPriority w:val="99"/>
    <w:rPr>
      <w:sz w:val="24"/>
    </w:rPr>
  </w:style>
  <w:style w:type="table" w:styleId="19">
    <w:name w:val="Table Grid"/>
    <w:basedOn w:val="18"/>
    <w:qFormat/>
    <w:uiPriority w:val="59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Hyperlink"/>
    <w:basedOn w:val="20"/>
    <w:semiHidden/>
    <w:qFormat/>
    <w:uiPriority w:val="0"/>
    <w:rPr>
      <w:color w:val="0000FF"/>
      <w:u w:val="single"/>
    </w:rPr>
  </w:style>
  <w:style w:type="character" w:styleId="23">
    <w:name w:val="HTML Code"/>
    <w:basedOn w:val="20"/>
    <w:semiHidden/>
    <w:unhideWhenUsed/>
    <w:uiPriority w:val="99"/>
    <w:rPr>
      <w:rFonts w:ascii="Courier New" w:hAnsi="Courier New"/>
      <w:sz w:val="20"/>
    </w:rPr>
  </w:style>
  <w:style w:type="paragraph" w:customStyle="1" w:styleId="24">
    <w:name w:val="表格首行"/>
    <w:basedOn w:val="1"/>
    <w:qFormat/>
    <w:uiPriority w:val="0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25">
    <w:name w:val="页眉 字符"/>
    <w:basedOn w:val="20"/>
    <w:link w:val="11"/>
    <w:qFormat/>
    <w:uiPriority w:val="99"/>
    <w:rPr>
      <w:kern w:val="2"/>
      <w:sz w:val="18"/>
      <w:szCs w:val="18"/>
    </w:rPr>
  </w:style>
  <w:style w:type="character" w:customStyle="1" w:styleId="26">
    <w:name w:val="页脚 字符"/>
    <w:basedOn w:val="20"/>
    <w:link w:val="10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9</Pages>
  <Words>798</Words>
  <Characters>885</Characters>
  <Lines>24</Lines>
  <Paragraphs>7</Paragraphs>
  <TotalTime>9</TotalTime>
  <ScaleCrop>false</ScaleCrop>
  <LinksUpToDate>false</LinksUpToDate>
  <CharactersWithSpaces>918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2019-03-10T13:56:00Z</dcterms:created>
  <dc:creator>于俊</dc:creator>
  <cp:lastModifiedBy>张卓凡</cp:lastModifiedBy>
  <dcterms:modified xsi:type="dcterms:W3CDTF">2025-04-12T17:47:03Z</dcterms:modified>
  <dc:title>1引言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eyJoZGlkIjoiOTMxMTk4ZmNjZWYyYzIzMjA3OTJkMTBiOWIwYzYxOGYiLCJ1c2VySWQiOiI3ODY4MzE4ODUifQ==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685A75BE17C644FB8F816C29AD9A3F80_12</vt:lpwstr>
  </property>
</Properties>
</file>