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02" w:rsidRDefault="009447B1">
      <w:pPr>
        <w:adjustRightInd w:val="0"/>
        <w:ind w:right="406"/>
        <w:rPr>
          <w:rFonts w:ascii="Times New Roman"/>
        </w:rPr>
      </w:pPr>
      <w:r>
        <w:rPr>
          <w:rFonts w:ascii="Times New Roman" w:eastAsia="黑体" w:hint="eastAsia"/>
          <w:kern w:val="32"/>
        </w:rPr>
        <w:t>附件</w:t>
      </w:r>
      <w:r>
        <w:rPr>
          <w:rFonts w:ascii="Times New Roman" w:eastAsia="黑体"/>
          <w:kern w:val="32"/>
        </w:rPr>
        <w:t>3</w:t>
      </w:r>
      <w:r>
        <w:rPr>
          <w:rFonts w:ascii="Times New Roman" w:eastAsia="黑体" w:hint="eastAsia"/>
          <w:kern w:val="32"/>
        </w:rPr>
        <w:t>：</w:t>
      </w:r>
    </w:p>
    <w:p w:rsidR="00542802" w:rsidRDefault="009447B1">
      <w:pPr>
        <w:adjustRightInd w:val="0"/>
        <w:snapToGrid w:val="0"/>
        <w:spacing w:after="0" w:line="578" w:lineRule="exact"/>
        <w:jc w:val="center"/>
        <w:rPr>
          <w:rFonts w:ascii="Times New Roman" w:eastAsia="方正小标宋简体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商业</w:t>
      </w:r>
      <w:bookmarkStart w:id="0" w:name="_GoBack"/>
      <w:bookmarkEnd w:id="0"/>
      <w:r>
        <w:rPr>
          <w:rFonts w:ascii="方正小标宋简体" w:eastAsia="方正小标宋简体" w:hAnsi="华文中宋" w:hint="eastAsia"/>
          <w:sz w:val="36"/>
          <w:szCs w:val="36"/>
        </w:rPr>
        <w:t>或项目计划书提纲</w:t>
      </w:r>
    </w:p>
    <w:p w:rsidR="00542802" w:rsidRDefault="009447B1">
      <w:pPr>
        <w:adjustRightInd w:val="0"/>
        <w:snapToGrid w:val="0"/>
        <w:spacing w:after="0" w:line="578" w:lineRule="exact"/>
        <w:jc w:val="right"/>
        <w:rPr>
          <w:rFonts w:ascii="Times New Roman" w:eastAsia="方正小标宋简体"/>
          <w:sz w:val="24"/>
          <w:szCs w:val="24"/>
        </w:rPr>
      </w:pPr>
      <w:r>
        <w:rPr>
          <w:rFonts w:ascii="Times New Roman" w:eastAsia="方正小标宋简体" w:hint="eastAsia"/>
          <w:sz w:val="24"/>
          <w:szCs w:val="24"/>
        </w:rPr>
        <w:t>（格式</w:t>
      </w:r>
      <w:proofErr w:type="gramStart"/>
      <w:r>
        <w:rPr>
          <w:rFonts w:ascii="Times New Roman" w:eastAsia="方正小标宋简体" w:hint="eastAsia"/>
          <w:sz w:val="24"/>
          <w:szCs w:val="24"/>
        </w:rPr>
        <w:t>不</w:t>
      </w:r>
      <w:proofErr w:type="gramEnd"/>
      <w:r>
        <w:rPr>
          <w:rFonts w:ascii="Times New Roman" w:eastAsia="方正小标宋简体" w:hint="eastAsia"/>
          <w:sz w:val="24"/>
          <w:szCs w:val="24"/>
        </w:rPr>
        <w:t>唯一，此模板仅供参考）</w:t>
      </w:r>
    </w:p>
    <w:p w:rsidR="00542802" w:rsidRDefault="009447B1">
      <w:pPr>
        <w:widowControl w:val="0"/>
        <w:numPr>
          <w:ilvl w:val="0"/>
          <w:numId w:val="1"/>
        </w:numPr>
        <w:adjustRightInd w:val="0"/>
        <w:snapToGrid w:val="0"/>
        <w:spacing w:after="0" w:line="560" w:lineRule="exact"/>
        <w:rPr>
          <w:rFonts w:hAnsi="仿宋"/>
          <w:b/>
        </w:rPr>
      </w:pPr>
      <w:r>
        <w:rPr>
          <w:rFonts w:hAnsi="仿宋" w:hint="eastAsia"/>
          <w:b/>
        </w:rPr>
        <w:t>执行总结（此章节是后续各章节的总结和提炼）</w:t>
      </w:r>
    </w:p>
    <w:p w:rsidR="00542802" w:rsidRDefault="009447B1">
      <w:pPr>
        <w:widowControl w:val="0"/>
        <w:numPr>
          <w:ilvl w:val="1"/>
          <w:numId w:val="2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项目或企业背景</w:t>
      </w:r>
    </w:p>
    <w:p w:rsidR="00542802" w:rsidRDefault="009447B1">
      <w:pPr>
        <w:widowControl w:val="0"/>
        <w:numPr>
          <w:ilvl w:val="1"/>
          <w:numId w:val="2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项目或企业规划</w:t>
      </w:r>
    </w:p>
    <w:p w:rsidR="00542802" w:rsidRDefault="009447B1">
      <w:pPr>
        <w:widowControl w:val="0"/>
        <w:numPr>
          <w:ilvl w:val="1"/>
          <w:numId w:val="2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市场分析</w:t>
      </w:r>
    </w:p>
    <w:p w:rsidR="00542802" w:rsidRDefault="009447B1">
      <w:pPr>
        <w:widowControl w:val="0"/>
        <w:numPr>
          <w:ilvl w:val="1"/>
          <w:numId w:val="2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行业竞争分析</w:t>
      </w:r>
    </w:p>
    <w:p w:rsidR="00542802" w:rsidRDefault="009447B1">
      <w:pPr>
        <w:widowControl w:val="0"/>
        <w:numPr>
          <w:ilvl w:val="1"/>
          <w:numId w:val="2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组织与人事分析</w:t>
      </w:r>
    </w:p>
    <w:p w:rsidR="00542802" w:rsidRDefault="009447B1">
      <w:pPr>
        <w:widowControl w:val="0"/>
        <w:numPr>
          <w:ilvl w:val="1"/>
          <w:numId w:val="2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财务分析</w:t>
      </w:r>
    </w:p>
    <w:p w:rsidR="00542802" w:rsidRDefault="009447B1">
      <w:pPr>
        <w:widowControl w:val="0"/>
        <w:numPr>
          <w:ilvl w:val="1"/>
          <w:numId w:val="2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风险分析</w:t>
      </w:r>
    </w:p>
    <w:p w:rsidR="00542802" w:rsidRDefault="009447B1">
      <w:pPr>
        <w:widowControl w:val="0"/>
        <w:numPr>
          <w:ilvl w:val="0"/>
          <w:numId w:val="1"/>
        </w:numPr>
        <w:adjustRightInd w:val="0"/>
        <w:snapToGrid w:val="0"/>
        <w:spacing w:after="0" w:line="560" w:lineRule="exact"/>
        <w:rPr>
          <w:rFonts w:hAnsi="仿宋"/>
          <w:b/>
        </w:rPr>
      </w:pPr>
      <w:r>
        <w:rPr>
          <w:rFonts w:hAnsi="仿宋" w:hint="eastAsia"/>
          <w:b/>
        </w:rPr>
        <w:t>项目或公司简介</w:t>
      </w:r>
    </w:p>
    <w:p w:rsidR="00542802" w:rsidRDefault="009447B1">
      <w:pPr>
        <w:widowControl w:val="0"/>
        <w:numPr>
          <w:ilvl w:val="1"/>
          <w:numId w:val="3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项目或公司概述</w:t>
      </w:r>
    </w:p>
    <w:p w:rsidR="00542802" w:rsidRDefault="009447B1">
      <w:pPr>
        <w:widowControl w:val="0"/>
        <w:numPr>
          <w:ilvl w:val="1"/>
          <w:numId w:val="3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项目或公司服务及业务简介</w:t>
      </w:r>
    </w:p>
    <w:p w:rsidR="00542802" w:rsidRDefault="009447B1">
      <w:pPr>
        <w:widowControl w:val="0"/>
        <w:numPr>
          <w:ilvl w:val="1"/>
          <w:numId w:val="3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发展规划</w:t>
      </w:r>
    </w:p>
    <w:p w:rsidR="00542802" w:rsidRDefault="009447B1">
      <w:pPr>
        <w:widowControl w:val="0"/>
        <w:numPr>
          <w:ilvl w:val="0"/>
          <w:numId w:val="1"/>
        </w:numPr>
        <w:adjustRightInd w:val="0"/>
        <w:snapToGrid w:val="0"/>
        <w:spacing w:after="0" w:line="560" w:lineRule="exact"/>
        <w:rPr>
          <w:rFonts w:hAnsi="仿宋"/>
          <w:b/>
        </w:rPr>
      </w:pPr>
      <w:r>
        <w:rPr>
          <w:rFonts w:hAnsi="仿宋" w:hint="eastAsia"/>
          <w:b/>
        </w:rPr>
        <w:t>市场与竞争分析</w:t>
      </w:r>
    </w:p>
    <w:p w:rsidR="00542802" w:rsidRDefault="009447B1">
      <w:pPr>
        <w:widowControl w:val="0"/>
        <w:numPr>
          <w:ilvl w:val="1"/>
          <w:numId w:val="4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市场现状</w:t>
      </w:r>
    </w:p>
    <w:p w:rsidR="00542802" w:rsidRDefault="009447B1">
      <w:pPr>
        <w:widowControl w:val="0"/>
        <w:numPr>
          <w:ilvl w:val="1"/>
          <w:numId w:val="4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市场前景</w:t>
      </w:r>
    </w:p>
    <w:p w:rsidR="00542802" w:rsidRDefault="009447B1">
      <w:pPr>
        <w:widowControl w:val="0"/>
        <w:numPr>
          <w:ilvl w:val="1"/>
          <w:numId w:val="4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目标市场</w:t>
      </w:r>
    </w:p>
    <w:p w:rsidR="00542802" w:rsidRDefault="009447B1">
      <w:pPr>
        <w:widowControl w:val="0"/>
        <w:numPr>
          <w:ilvl w:val="1"/>
          <w:numId w:val="4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市场营销策略或商业模式阐述</w:t>
      </w:r>
    </w:p>
    <w:p w:rsidR="00542802" w:rsidRDefault="009447B1">
      <w:pPr>
        <w:widowControl w:val="0"/>
        <w:numPr>
          <w:ilvl w:val="1"/>
          <w:numId w:val="4"/>
        </w:numPr>
        <w:adjustRightInd w:val="0"/>
        <w:snapToGrid w:val="0"/>
        <w:spacing w:after="0" w:line="560" w:lineRule="exact"/>
        <w:rPr>
          <w:rFonts w:hAnsi="仿宋"/>
        </w:rPr>
      </w:pPr>
      <w:r>
        <w:rPr>
          <w:rFonts w:hAnsi="仿宋" w:hint="eastAsia"/>
        </w:rPr>
        <w:t>竞争分析</w:t>
      </w:r>
    </w:p>
    <w:p w:rsidR="00542802" w:rsidRDefault="009447B1">
      <w:pPr>
        <w:widowControl w:val="0"/>
        <w:numPr>
          <w:ilvl w:val="0"/>
          <w:numId w:val="1"/>
        </w:numPr>
        <w:adjustRightInd w:val="0"/>
        <w:snapToGrid w:val="0"/>
        <w:spacing w:after="0" w:line="560" w:lineRule="exact"/>
        <w:rPr>
          <w:rFonts w:hAnsi="仿宋"/>
          <w:b/>
        </w:rPr>
      </w:pPr>
      <w:r>
        <w:rPr>
          <w:rFonts w:hAnsi="仿宋" w:hint="eastAsia"/>
          <w:b/>
        </w:rPr>
        <w:t>运营分析</w:t>
      </w:r>
    </w:p>
    <w:p w:rsidR="00542802" w:rsidRDefault="009447B1">
      <w:pPr>
        <w:tabs>
          <w:tab w:val="left" w:pos="1260"/>
          <w:tab w:val="left" w:pos="1440"/>
        </w:tabs>
        <w:adjustRightInd w:val="0"/>
        <w:snapToGrid w:val="0"/>
        <w:spacing w:line="560" w:lineRule="exact"/>
        <w:ind w:firstLineChars="150" w:firstLine="471"/>
        <w:rPr>
          <w:rFonts w:hAnsi="仿宋"/>
        </w:rPr>
      </w:pPr>
      <w:r>
        <w:rPr>
          <w:rFonts w:hAnsi="仿宋" w:hint="eastAsia"/>
        </w:rPr>
        <w:t>4.1  生产组织</w:t>
      </w:r>
    </w:p>
    <w:p w:rsidR="00542802" w:rsidRDefault="009447B1">
      <w:pPr>
        <w:adjustRightInd w:val="0"/>
        <w:snapToGrid w:val="0"/>
        <w:spacing w:line="560" w:lineRule="exact"/>
        <w:ind w:firstLineChars="150" w:firstLine="471"/>
        <w:rPr>
          <w:rFonts w:hAnsi="仿宋"/>
        </w:rPr>
      </w:pPr>
      <w:r>
        <w:rPr>
          <w:rFonts w:hAnsi="仿宋" w:hint="eastAsia"/>
        </w:rPr>
        <w:t>4.2  质量控制</w:t>
      </w:r>
    </w:p>
    <w:p w:rsidR="00542802" w:rsidRDefault="009447B1">
      <w:pPr>
        <w:adjustRightInd w:val="0"/>
        <w:snapToGrid w:val="0"/>
        <w:spacing w:line="560" w:lineRule="exact"/>
        <w:ind w:firstLineChars="150" w:firstLine="471"/>
        <w:rPr>
          <w:rFonts w:hAnsi="仿宋"/>
        </w:rPr>
      </w:pPr>
      <w:r>
        <w:rPr>
          <w:rFonts w:hAnsi="仿宋" w:hint="eastAsia"/>
        </w:rPr>
        <w:lastRenderedPageBreak/>
        <w:t>4.3  组织管理</w:t>
      </w:r>
    </w:p>
    <w:p w:rsidR="00542802" w:rsidRDefault="009447B1">
      <w:pPr>
        <w:tabs>
          <w:tab w:val="left" w:pos="1260"/>
        </w:tabs>
        <w:adjustRightInd w:val="0"/>
        <w:snapToGrid w:val="0"/>
        <w:spacing w:line="560" w:lineRule="exact"/>
        <w:ind w:firstLineChars="150" w:firstLine="471"/>
        <w:rPr>
          <w:rFonts w:hAnsi="仿宋"/>
        </w:rPr>
      </w:pPr>
      <w:r>
        <w:rPr>
          <w:rFonts w:hAnsi="仿宋" w:hint="eastAsia"/>
        </w:rPr>
        <w:t>4.4  人事管理</w:t>
      </w:r>
    </w:p>
    <w:p w:rsidR="00542802" w:rsidRDefault="009447B1">
      <w:pPr>
        <w:widowControl w:val="0"/>
        <w:numPr>
          <w:ilvl w:val="0"/>
          <w:numId w:val="1"/>
        </w:numPr>
        <w:adjustRightInd w:val="0"/>
        <w:snapToGrid w:val="0"/>
        <w:spacing w:after="0" w:line="560" w:lineRule="exact"/>
        <w:rPr>
          <w:rFonts w:hAnsi="仿宋"/>
          <w:b/>
        </w:rPr>
      </w:pPr>
      <w:r>
        <w:rPr>
          <w:rFonts w:hAnsi="仿宋" w:hint="eastAsia"/>
          <w:b/>
        </w:rPr>
        <w:t>财务分析</w:t>
      </w:r>
    </w:p>
    <w:p w:rsidR="00542802" w:rsidRDefault="009447B1">
      <w:pPr>
        <w:adjustRightInd w:val="0"/>
        <w:snapToGrid w:val="0"/>
        <w:spacing w:line="560" w:lineRule="exact"/>
        <w:ind w:leftChars="201" w:left="1689" w:hangingChars="337" w:hanging="1058"/>
        <w:rPr>
          <w:rFonts w:hAnsi="仿宋"/>
        </w:rPr>
      </w:pPr>
      <w:r>
        <w:rPr>
          <w:rFonts w:hAnsi="仿宋" w:hint="eastAsia"/>
        </w:rPr>
        <w:t>5.1  投融资分析</w:t>
      </w:r>
    </w:p>
    <w:p w:rsidR="00542802" w:rsidRDefault="009447B1">
      <w:pPr>
        <w:adjustRightInd w:val="0"/>
        <w:snapToGrid w:val="0"/>
        <w:spacing w:line="560" w:lineRule="exact"/>
        <w:ind w:leftChars="201" w:left="1689" w:hangingChars="337" w:hanging="1058"/>
        <w:rPr>
          <w:rFonts w:hAnsi="仿宋"/>
        </w:rPr>
      </w:pPr>
      <w:r>
        <w:rPr>
          <w:rFonts w:hAnsi="仿宋" w:hint="eastAsia"/>
        </w:rPr>
        <w:t>5.2  财务预算</w:t>
      </w:r>
    </w:p>
    <w:p w:rsidR="00542802" w:rsidRDefault="009447B1">
      <w:pPr>
        <w:adjustRightInd w:val="0"/>
        <w:snapToGrid w:val="0"/>
        <w:spacing w:line="560" w:lineRule="exact"/>
        <w:ind w:leftChars="201" w:left="1689" w:hangingChars="337" w:hanging="1058"/>
        <w:rPr>
          <w:rFonts w:hAnsi="仿宋"/>
        </w:rPr>
      </w:pPr>
      <w:r>
        <w:rPr>
          <w:rFonts w:hAnsi="仿宋" w:hint="eastAsia"/>
        </w:rPr>
        <w:t>5.3  财务分析</w:t>
      </w:r>
    </w:p>
    <w:p w:rsidR="00542802" w:rsidRDefault="009447B1">
      <w:pPr>
        <w:widowControl w:val="0"/>
        <w:numPr>
          <w:ilvl w:val="0"/>
          <w:numId w:val="1"/>
        </w:numPr>
        <w:adjustRightInd w:val="0"/>
        <w:snapToGrid w:val="0"/>
        <w:spacing w:after="0" w:line="560" w:lineRule="exact"/>
        <w:rPr>
          <w:rFonts w:hAnsi="仿宋"/>
          <w:b/>
        </w:rPr>
      </w:pPr>
      <w:r>
        <w:rPr>
          <w:rFonts w:hAnsi="仿宋" w:hint="eastAsia"/>
          <w:b/>
        </w:rPr>
        <w:t>风险分析</w:t>
      </w:r>
    </w:p>
    <w:p w:rsidR="00542802" w:rsidRDefault="009447B1">
      <w:pPr>
        <w:adjustRightInd w:val="0"/>
        <w:snapToGrid w:val="0"/>
        <w:spacing w:line="560" w:lineRule="exact"/>
        <w:ind w:leftChars="201" w:left="1689" w:hangingChars="337" w:hanging="1058"/>
        <w:rPr>
          <w:rFonts w:hAnsi="仿宋"/>
        </w:rPr>
      </w:pPr>
      <w:r>
        <w:rPr>
          <w:rFonts w:hAnsi="仿宋" w:hint="eastAsia"/>
        </w:rPr>
        <w:t>6.1  风险识别</w:t>
      </w:r>
    </w:p>
    <w:p w:rsidR="00542802" w:rsidRDefault="009447B1">
      <w:pPr>
        <w:adjustRightInd w:val="0"/>
        <w:snapToGrid w:val="0"/>
        <w:spacing w:line="560" w:lineRule="exact"/>
        <w:ind w:leftChars="201" w:left="1689" w:hangingChars="337" w:hanging="1058"/>
        <w:rPr>
          <w:rFonts w:hAnsi="仿宋"/>
        </w:rPr>
      </w:pPr>
      <w:r>
        <w:rPr>
          <w:rFonts w:hAnsi="仿宋" w:hint="eastAsia"/>
        </w:rPr>
        <w:t>6.2  风险防范及措施</w:t>
      </w:r>
    </w:p>
    <w:p w:rsidR="00542802" w:rsidRDefault="009447B1">
      <w:pPr>
        <w:tabs>
          <w:tab w:val="left" w:pos="1440"/>
        </w:tabs>
        <w:adjustRightInd w:val="0"/>
        <w:snapToGrid w:val="0"/>
        <w:spacing w:line="560" w:lineRule="exact"/>
        <w:ind w:leftChars="201" w:left="1689" w:hangingChars="337" w:hanging="1058"/>
        <w:rPr>
          <w:rFonts w:hAnsi="仿宋"/>
        </w:rPr>
      </w:pPr>
      <w:r>
        <w:rPr>
          <w:rFonts w:hAnsi="仿宋" w:hint="eastAsia"/>
        </w:rPr>
        <w:t>6.3  风险资本退出</w:t>
      </w:r>
    </w:p>
    <w:p w:rsidR="00542802" w:rsidRDefault="009447B1">
      <w:pPr>
        <w:widowControl w:val="0"/>
        <w:numPr>
          <w:ilvl w:val="0"/>
          <w:numId w:val="1"/>
        </w:numPr>
        <w:adjustRightInd w:val="0"/>
        <w:snapToGrid w:val="0"/>
        <w:spacing w:after="0" w:line="560" w:lineRule="exact"/>
        <w:rPr>
          <w:rFonts w:hAnsi="仿宋"/>
          <w:b/>
        </w:rPr>
      </w:pPr>
      <w:r>
        <w:rPr>
          <w:rFonts w:hAnsi="仿宋" w:hint="eastAsia"/>
          <w:b/>
        </w:rPr>
        <w:t>团队介绍</w:t>
      </w:r>
    </w:p>
    <w:p w:rsidR="00753FB4" w:rsidRDefault="009447B1" w:rsidP="00753FB4">
      <w:pPr>
        <w:adjustRightInd w:val="0"/>
        <w:snapToGrid w:val="0"/>
        <w:spacing w:line="560" w:lineRule="exact"/>
        <w:rPr>
          <w:rFonts w:hAnsi="仿宋"/>
          <w:b/>
        </w:rPr>
      </w:pPr>
      <w:r>
        <w:rPr>
          <w:rFonts w:hAnsi="仿宋" w:hint="eastAsia"/>
          <w:b/>
        </w:rPr>
        <w:t>附录：各类附件证明材料</w:t>
      </w:r>
    </w:p>
    <w:sectPr w:rsidR="00753FB4">
      <w:footerReference w:type="even" r:id="rId9"/>
      <w:footerReference w:type="default" r:id="rId10"/>
      <w:footerReference w:type="first" r:id="rId11"/>
      <w:pgSz w:w="11906" w:h="16838"/>
      <w:pgMar w:top="1247" w:right="1474" w:bottom="1247" w:left="1588" w:header="851" w:footer="567" w:gutter="0"/>
      <w:cols w:space="425"/>
      <w:docGrid w:type="lines" w:linePitch="579" w:charSpace="216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7DD" w:rsidRDefault="004877DD">
      <w:pPr>
        <w:spacing w:after="0" w:line="240" w:lineRule="auto"/>
      </w:pPr>
      <w:r>
        <w:separator/>
      </w:r>
    </w:p>
  </w:endnote>
  <w:endnote w:type="continuationSeparator" w:id="0">
    <w:p w:rsidR="004877DD" w:rsidRDefault="0048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02" w:rsidRDefault="009447B1">
    <w:pPr>
      <w:pStyle w:val="a6"/>
      <w:ind w:leftChars="100" w:left="314" w:rightChars="100" w:right="314"/>
      <w:rPr>
        <w:rFonts w:ascii="宋体"/>
        <w:sz w:val="28"/>
        <w:szCs w:val="28"/>
      </w:rPr>
    </w:pPr>
    <w:r>
      <w:rPr>
        <w:rFonts w:ascii="宋体" w:hAnsi="宋体"/>
        <w:sz w:val="28"/>
        <w:szCs w:val="28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A12535" w:rsidRPr="00A12535">
      <w:rPr>
        <w:rFonts w:ascii="宋体" w:hAnsi="宋体"/>
        <w:noProof/>
        <w:sz w:val="28"/>
        <w:szCs w:val="28"/>
        <w:lang w:val="zh-CN"/>
      </w:rPr>
      <w:t>2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02" w:rsidRDefault="009447B1">
    <w:pPr>
      <w:pStyle w:val="a6"/>
      <w:ind w:leftChars="100" w:left="314" w:rightChars="100" w:right="314"/>
      <w:jc w:val="right"/>
      <w:rPr>
        <w:rFonts w:ascii="宋体"/>
        <w:sz w:val="28"/>
        <w:szCs w:val="28"/>
      </w:rPr>
    </w:pPr>
    <w:r>
      <w:rPr>
        <w:rFonts w:ascii="宋体" w:hAnsi="宋体"/>
        <w:sz w:val="28"/>
        <w:szCs w:val="28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A12535" w:rsidRPr="00A12535">
      <w:rPr>
        <w:rFonts w:ascii="宋体" w:hAnsi="宋体"/>
        <w:noProof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/>
        <w:sz w:val="28"/>
        <w:szCs w:val="28"/>
      </w:rPr>
      <w:t>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02" w:rsidRDefault="00542802">
    <w:pPr>
      <w:pStyle w:val="a6"/>
      <w:adjustRightInd w:val="0"/>
      <w:spacing w:after="0"/>
      <w:ind w:leftChars="100" w:left="314" w:rightChars="100" w:right="314"/>
      <w:jc w:val="right"/>
      <w:rPr>
        <w:rFonts w:ascii="宋体"/>
        <w:sz w:val="28"/>
        <w:szCs w:val="28"/>
      </w:rPr>
    </w:pPr>
  </w:p>
  <w:p w:rsidR="00542802" w:rsidRDefault="005428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7DD" w:rsidRDefault="004877DD">
      <w:pPr>
        <w:spacing w:after="0" w:line="240" w:lineRule="auto"/>
      </w:pPr>
      <w:r>
        <w:separator/>
      </w:r>
    </w:p>
  </w:footnote>
  <w:footnote w:type="continuationSeparator" w:id="0">
    <w:p w:rsidR="004877DD" w:rsidRDefault="0048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018D"/>
    <w:multiLevelType w:val="multilevel"/>
    <w:tmpl w:val="15A1018D"/>
    <w:lvl w:ilvl="0">
      <w:start w:val="3"/>
      <w:numFmt w:val="decimal"/>
      <w:lvlText w:val="%1"/>
      <w:lvlJc w:val="left"/>
      <w:pPr>
        <w:tabs>
          <w:tab w:val="left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15"/>
        </w:tabs>
        <w:ind w:left="121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695"/>
        </w:tabs>
        <w:ind w:left="169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520"/>
        </w:tabs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000"/>
        </w:tabs>
        <w:ind w:left="6000" w:hanging="2160"/>
      </w:pPr>
      <w:rPr>
        <w:rFonts w:hint="default"/>
      </w:rPr>
    </w:lvl>
  </w:abstractNum>
  <w:abstractNum w:abstractNumId="1">
    <w:nsid w:val="1DA91A7A"/>
    <w:multiLevelType w:val="multilevel"/>
    <w:tmpl w:val="1DA91A7A"/>
    <w:lvl w:ilvl="0">
      <w:start w:val="1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623669"/>
    <w:multiLevelType w:val="multilevel"/>
    <w:tmpl w:val="56623669"/>
    <w:lvl w:ilvl="0">
      <w:start w:val="1"/>
      <w:numFmt w:val="decimal"/>
      <w:lvlText w:val="%1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00"/>
        </w:tabs>
        <w:ind w:left="12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left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520"/>
        </w:tabs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000"/>
        </w:tabs>
        <w:ind w:left="6000" w:hanging="2160"/>
      </w:pPr>
      <w:rPr>
        <w:rFonts w:hint="default"/>
      </w:rPr>
    </w:lvl>
  </w:abstractNum>
  <w:abstractNum w:abstractNumId="3">
    <w:nsid w:val="76EE5D6A"/>
    <w:multiLevelType w:val="multilevel"/>
    <w:tmpl w:val="76EE5D6A"/>
    <w:lvl w:ilvl="0">
      <w:start w:val="2"/>
      <w:numFmt w:val="decimal"/>
      <w:lvlText w:val="%1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00"/>
        </w:tabs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520"/>
        </w:tabs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000"/>
        </w:tabs>
        <w:ind w:left="60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evenAndOddHeaders/>
  <w:drawingGridHorizontalSpacing w:val="158"/>
  <w:drawingGridVerticalSpacing w:val="579"/>
  <w:doNotUseMarginsForDrawingGridOrigin/>
  <w:drawingGridHorizontalOrigin w:val="1588"/>
  <w:drawingGridVerticalOrigin w:val="2098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94"/>
    <w:rsid w:val="00000AE4"/>
    <w:rsid w:val="000012E9"/>
    <w:rsid w:val="00011274"/>
    <w:rsid w:val="00012151"/>
    <w:rsid w:val="00013260"/>
    <w:rsid w:val="00031709"/>
    <w:rsid w:val="0003361F"/>
    <w:rsid w:val="000346C2"/>
    <w:rsid w:val="00043B5A"/>
    <w:rsid w:val="00045516"/>
    <w:rsid w:val="000517DC"/>
    <w:rsid w:val="00064364"/>
    <w:rsid w:val="00064C21"/>
    <w:rsid w:val="000763CF"/>
    <w:rsid w:val="000808D2"/>
    <w:rsid w:val="00091A5D"/>
    <w:rsid w:val="00093C6C"/>
    <w:rsid w:val="000A5445"/>
    <w:rsid w:val="000A6939"/>
    <w:rsid w:val="000A7FB7"/>
    <w:rsid w:val="000D0422"/>
    <w:rsid w:val="000D2C9E"/>
    <w:rsid w:val="000E2792"/>
    <w:rsid w:val="000E5937"/>
    <w:rsid w:val="000F70E3"/>
    <w:rsid w:val="000F7D84"/>
    <w:rsid w:val="00101399"/>
    <w:rsid w:val="00105ACE"/>
    <w:rsid w:val="00111B55"/>
    <w:rsid w:val="00113EB9"/>
    <w:rsid w:val="00121126"/>
    <w:rsid w:val="001240F5"/>
    <w:rsid w:val="001252EE"/>
    <w:rsid w:val="00130004"/>
    <w:rsid w:val="00142DE5"/>
    <w:rsid w:val="00144AE2"/>
    <w:rsid w:val="00146747"/>
    <w:rsid w:val="00151F73"/>
    <w:rsid w:val="00157D3F"/>
    <w:rsid w:val="00162C7A"/>
    <w:rsid w:val="00171788"/>
    <w:rsid w:val="00173220"/>
    <w:rsid w:val="00180AB7"/>
    <w:rsid w:val="00181A52"/>
    <w:rsid w:val="00186418"/>
    <w:rsid w:val="00191638"/>
    <w:rsid w:val="00197F91"/>
    <w:rsid w:val="001A2E63"/>
    <w:rsid w:val="001A660E"/>
    <w:rsid w:val="001B1A16"/>
    <w:rsid w:val="001B4B7B"/>
    <w:rsid w:val="001B5816"/>
    <w:rsid w:val="001C1954"/>
    <w:rsid w:val="001C6098"/>
    <w:rsid w:val="001C66EC"/>
    <w:rsid w:val="001C7216"/>
    <w:rsid w:val="001C7B74"/>
    <w:rsid w:val="001D5778"/>
    <w:rsid w:val="001D6191"/>
    <w:rsid w:val="001D7FCE"/>
    <w:rsid w:val="001E0762"/>
    <w:rsid w:val="001E646B"/>
    <w:rsid w:val="001F1B62"/>
    <w:rsid w:val="001F21BB"/>
    <w:rsid w:val="001F2E72"/>
    <w:rsid w:val="001F454B"/>
    <w:rsid w:val="001F575C"/>
    <w:rsid w:val="001F75B0"/>
    <w:rsid w:val="002058ED"/>
    <w:rsid w:val="00205D4F"/>
    <w:rsid w:val="002107CF"/>
    <w:rsid w:val="00212757"/>
    <w:rsid w:val="002170E8"/>
    <w:rsid w:val="00217369"/>
    <w:rsid w:val="0022278B"/>
    <w:rsid w:val="00227C9B"/>
    <w:rsid w:val="002310B5"/>
    <w:rsid w:val="002434D3"/>
    <w:rsid w:val="002435DF"/>
    <w:rsid w:val="00244CAF"/>
    <w:rsid w:val="00246228"/>
    <w:rsid w:val="00263256"/>
    <w:rsid w:val="00264389"/>
    <w:rsid w:val="0027517E"/>
    <w:rsid w:val="00280AFD"/>
    <w:rsid w:val="00281512"/>
    <w:rsid w:val="0028342A"/>
    <w:rsid w:val="00286EFB"/>
    <w:rsid w:val="002919D3"/>
    <w:rsid w:val="00292EF8"/>
    <w:rsid w:val="002A23B1"/>
    <w:rsid w:val="002A774D"/>
    <w:rsid w:val="002A7D9F"/>
    <w:rsid w:val="002B7BA6"/>
    <w:rsid w:val="002C4C0C"/>
    <w:rsid w:val="002C579C"/>
    <w:rsid w:val="002C792A"/>
    <w:rsid w:val="002D3D4C"/>
    <w:rsid w:val="002D4A21"/>
    <w:rsid w:val="002D5CFE"/>
    <w:rsid w:val="002E0B9B"/>
    <w:rsid w:val="002E2719"/>
    <w:rsid w:val="002E436F"/>
    <w:rsid w:val="002F49C5"/>
    <w:rsid w:val="002F743A"/>
    <w:rsid w:val="00303ED7"/>
    <w:rsid w:val="00325BF8"/>
    <w:rsid w:val="00344513"/>
    <w:rsid w:val="00344E37"/>
    <w:rsid w:val="003653BE"/>
    <w:rsid w:val="00366E0E"/>
    <w:rsid w:val="00367B73"/>
    <w:rsid w:val="00386B11"/>
    <w:rsid w:val="00393DC9"/>
    <w:rsid w:val="0039748C"/>
    <w:rsid w:val="003A383E"/>
    <w:rsid w:val="003A3AB6"/>
    <w:rsid w:val="003A4F1C"/>
    <w:rsid w:val="003A5355"/>
    <w:rsid w:val="003B0263"/>
    <w:rsid w:val="003B23B3"/>
    <w:rsid w:val="003B6E19"/>
    <w:rsid w:val="003C4C5C"/>
    <w:rsid w:val="003E0911"/>
    <w:rsid w:val="003E46DD"/>
    <w:rsid w:val="003E5021"/>
    <w:rsid w:val="003F271B"/>
    <w:rsid w:val="003F3A3A"/>
    <w:rsid w:val="003F3D68"/>
    <w:rsid w:val="00403D3E"/>
    <w:rsid w:val="00404B2C"/>
    <w:rsid w:val="00416A9B"/>
    <w:rsid w:val="00421F2B"/>
    <w:rsid w:val="00433E72"/>
    <w:rsid w:val="00435DD6"/>
    <w:rsid w:val="00443404"/>
    <w:rsid w:val="004630AC"/>
    <w:rsid w:val="004640B7"/>
    <w:rsid w:val="00464560"/>
    <w:rsid w:val="00467D2F"/>
    <w:rsid w:val="004709C8"/>
    <w:rsid w:val="0048482E"/>
    <w:rsid w:val="0048611F"/>
    <w:rsid w:val="004877DD"/>
    <w:rsid w:val="004A437A"/>
    <w:rsid w:val="004A45DD"/>
    <w:rsid w:val="004B725F"/>
    <w:rsid w:val="004B763B"/>
    <w:rsid w:val="004C0275"/>
    <w:rsid w:val="004C1FCE"/>
    <w:rsid w:val="004C667F"/>
    <w:rsid w:val="004D109A"/>
    <w:rsid w:val="004D2D50"/>
    <w:rsid w:val="004D7FA5"/>
    <w:rsid w:val="004E1C3B"/>
    <w:rsid w:val="004E529E"/>
    <w:rsid w:val="00504B0F"/>
    <w:rsid w:val="00513E02"/>
    <w:rsid w:val="00522A67"/>
    <w:rsid w:val="00525D1B"/>
    <w:rsid w:val="005321ED"/>
    <w:rsid w:val="005370AA"/>
    <w:rsid w:val="00542802"/>
    <w:rsid w:val="00544CAF"/>
    <w:rsid w:val="00545E86"/>
    <w:rsid w:val="00556E70"/>
    <w:rsid w:val="005602BD"/>
    <w:rsid w:val="005720C7"/>
    <w:rsid w:val="00572689"/>
    <w:rsid w:val="0058221C"/>
    <w:rsid w:val="005843B0"/>
    <w:rsid w:val="005972F3"/>
    <w:rsid w:val="005A262B"/>
    <w:rsid w:val="005A459B"/>
    <w:rsid w:val="005A5AEC"/>
    <w:rsid w:val="005A794D"/>
    <w:rsid w:val="005B519B"/>
    <w:rsid w:val="005D1372"/>
    <w:rsid w:val="005D2703"/>
    <w:rsid w:val="005E1C16"/>
    <w:rsid w:val="005F195E"/>
    <w:rsid w:val="005F31B5"/>
    <w:rsid w:val="005F6356"/>
    <w:rsid w:val="00603E5E"/>
    <w:rsid w:val="006110FF"/>
    <w:rsid w:val="00616039"/>
    <w:rsid w:val="00630AAB"/>
    <w:rsid w:val="00636B79"/>
    <w:rsid w:val="00636E9B"/>
    <w:rsid w:val="00642C50"/>
    <w:rsid w:val="00646B86"/>
    <w:rsid w:val="00665792"/>
    <w:rsid w:val="00682948"/>
    <w:rsid w:val="0068399C"/>
    <w:rsid w:val="0068748E"/>
    <w:rsid w:val="00691219"/>
    <w:rsid w:val="00693A9A"/>
    <w:rsid w:val="00694D46"/>
    <w:rsid w:val="006A6C37"/>
    <w:rsid w:val="006B1D0C"/>
    <w:rsid w:val="006C304B"/>
    <w:rsid w:val="006C53D1"/>
    <w:rsid w:val="006C5A7D"/>
    <w:rsid w:val="006C5EAF"/>
    <w:rsid w:val="006D09EA"/>
    <w:rsid w:val="006D1E76"/>
    <w:rsid w:val="006D77C4"/>
    <w:rsid w:val="006E3862"/>
    <w:rsid w:val="006E7D83"/>
    <w:rsid w:val="006F0B5A"/>
    <w:rsid w:val="006F1FD0"/>
    <w:rsid w:val="00705A52"/>
    <w:rsid w:val="007222DA"/>
    <w:rsid w:val="00723D83"/>
    <w:rsid w:val="00731A5A"/>
    <w:rsid w:val="00732378"/>
    <w:rsid w:val="00735514"/>
    <w:rsid w:val="00743852"/>
    <w:rsid w:val="00745239"/>
    <w:rsid w:val="00745A98"/>
    <w:rsid w:val="00753FB4"/>
    <w:rsid w:val="0075477F"/>
    <w:rsid w:val="0076707E"/>
    <w:rsid w:val="00767AE9"/>
    <w:rsid w:val="00774EDC"/>
    <w:rsid w:val="007801F0"/>
    <w:rsid w:val="00786019"/>
    <w:rsid w:val="007A22FD"/>
    <w:rsid w:val="007A48D3"/>
    <w:rsid w:val="007C359F"/>
    <w:rsid w:val="007C4B91"/>
    <w:rsid w:val="007C4F12"/>
    <w:rsid w:val="007C594B"/>
    <w:rsid w:val="007C61C3"/>
    <w:rsid w:val="007D4DD3"/>
    <w:rsid w:val="007E3587"/>
    <w:rsid w:val="007E45CF"/>
    <w:rsid w:val="007E773B"/>
    <w:rsid w:val="007F5FC3"/>
    <w:rsid w:val="007F73E1"/>
    <w:rsid w:val="008014E7"/>
    <w:rsid w:val="00802BDC"/>
    <w:rsid w:val="00803645"/>
    <w:rsid w:val="008045B3"/>
    <w:rsid w:val="008200CB"/>
    <w:rsid w:val="00824DD3"/>
    <w:rsid w:val="00825062"/>
    <w:rsid w:val="008305A1"/>
    <w:rsid w:val="008312F8"/>
    <w:rsid w:val="008322E3"/>
    <w:rsid w:val="0084449F"/>
    <w:rsid w:val="00844C23"/>
    <w:rsid w:val="0084793E"/>
    <w:rsid w:val="00851E5F"/>
    <w:rsid w:val="00865D98"/>
    <w:rsid w:val="00873510"/>
    <w:rsid w:val="00876DFC"/>
    <w:rsid w:val="0088363B"/>
    <w:rsid w:val="00885AE5"/>
    <w:rsid w:val="00885FA3"/>
    <w:rsid w:val="0089038F"/>
    <w:rsid w:val="00890BCD"/>
    <w:rsid w:val="00896E55"/>
    <w:rsid w:val="008A255D"/>
    <w:rsid w:val="008A3DBB"/>
    <w:rsid w:val="008B3D7A"/>
    <w:rsid w:val="008C2AE5"/>
    <w:rsid w:val="008C61D6"/>
    <w:rsid w:val="008D08ED"/>
    <w:rsid w:val="008D1115"/>
    <w:rsid w:val="008E0455"/>
    <w:rsid w:val="008E04BB"/>
    <w:rsid w:val="008E3A97"/>
    <w:rsid w:val="008F3AD2"/>
    <w:rsid w:val="008F73D0"/>
    <w:rsid w:val="00903E20"/>
    <w:rsid w:val="009040C1"/>
    <w:rsid w:val="009119E5"/>
    <w:rsid w:val="00911F24"/>
    <w:rsid w:val="00921DE9"/>
    <w:rsid w:val="0092305C"/>
    <w:rsid w:val="009231BC"/>
    <w:rsid w:val="00934041"/>
    <w:rsid w:val="00934AE3"/>
    <w:rsid w:val="00937527"/>
    <w:rsid w:val="00940C70"/>
    <w:rsid w:val="00940CF8"/>
    <w:rsid w:val="009447B1"/>
    <w:rsid w:val="00946BD7"/>
    <w:rsid w:val="0094775A"/>
    <w:rsid w:val="00947CE2"/>
    <w:rsid w:val="00947F2E"/>
    <w:rsid w:val="00952496"/>
    <w:rsid w:val="00953F24"/>
    <w:rsid w:val="00954639"/>
    <w:rsid w:val="00956036"/>
    <w:rsid w:val="00960E85"/>
    <w:rsid w:val="00961708"/>
    <w:rsid w:val="009619F5"/>
    <w:rsid w:val="00966952"/>
    <w:rsid w:val="00971357"/>
    <w:rsid w:val="00975B74"/>
    <w:rsid w:val="009774C4"/>
    <w:rsid w:val="009807A3"/>
    <w:rsid w:val="00981885"/>
    <w:rsid w:val="00990981"/>
    <w:rsid w:val="0099496B"/>
    <w:rsid w:val="009A2206"/>
    <w:rsid w:val="009B045B"/>
    <w:rsid w:val="009C3987"/>
    <w:rsid w:val="009C5A88"/>
    <w:rsid w:val="009D2B4F"/>
    <w:rsid w:val="009E22C7"/>
    <w:rsid w:val="009E64D2"/>
    <w:rsid w:val="009E6523"/>
    <w:rsid w:val="009E6561"/>
    <w:rsid w:val="00A0003D"/>
    <w:rsid w:val="00A12535"/>
    <w:rsid w:val="00A13A7E"/>
    <w:rsid w:val="00A27207"/>
    <w:rsid w:val="00A32A62"/>
    <w:rsid w:val="00A3595A"/>
    <w:rsid w:val="00A43568"/>
    <w:rsid w:val="00A5234A"/>
    <w:rsid w:val="00A526D6"/>
    <w:rsid w:val="00A56B94"/>
    <w:rsid w:val="00A56CD6"/>
    <w:rsid w:val="00A579FB"/>
    <w:rsid w:val="00A73312"/>
    <w:rsid w:val="00A73E74"/>
    <w:rsid w:val="00A75038"/>
    <w:rsid w:val="00A753D9"/>
    <w:rsid w:val="00A80BB2"/>
    <w:rsid w:val="00A841B5"/>
    <w:rsid w:val="00A96730"/>
    <w:rsid w:val="00A97F31"/>
    <w:rsid w:val="00AA0644"/>
    <w:rsid w:val="00AA4E99"/>
    <w:rsid w:val="00AA55D1"/>
    <w:rsid w:val="00AA576B"/>
    <w:rsid w:val="00AB076E"/>
    <w:rsid w:val="00AC334C"/>
    <w:rsid w:val="00AC3F4D"/>
    <w:rsid w:val="00AC5A27"/>
    <w:rsid w:val="00AC68C6"/>
    <w:rsid w:val="00AE63B4"/>
    <w:rsid w:val="00AE68AE"/>
    <w:rsid w:val="00B01D28"/>
    <w:rsid w:val="00B05D1E"/>
    <w:rsid w:val="00B060F9"/>
    <w:rsid w:val="00B13EB3"/>
    <w:rsid w:val="00B259A4"/>
    <w:rsid w:val="00B33281"/>
    <w:rsid w:val="00B4505D"/>
    <w:rsid w:val="00B46425"/>
    <w:rsid w:val="00B72983"/>
    <w:rsid w:val="00B73BDC"/>
    <w:rsid w:val="00B76364"/>
    <w:rsid w:val="00B82D5A"/>
    <w:rsid w:val="00B92C41"/>
    <w:rsid w:val="00B93A3C"/>
    <w:rsid w:val="00BA0A47"/>
    <w:rsid w:val="00BA35BC"/>
    <w:rsid w:val="00BA6EDA"/>
    <w:rsid w:val="00BB3D60"/>
    <w:rsid w:val="00BB5B01"/>
    <w:rsid w:val="00BB74B4"/>
    <w:rsid w:val="00BC5833"/>
    <w:rsid w:val="00BD6A08"/>
    <w:rsid w:val="00BE08B6"/>
    <w:rsid w:val="00BF0B9F"/>
    <w:rsid w:val="00BF36EB"/>
    <w:rsid w:val="00BF5AFB"/>
    <w:rsid w:val="00BF7095"/>
    <w:rsid w:val="00BF7F60"/>
    <w:rsid w:val="00C037FA"/>
    <w:rsid w:val="00C0556C"/>
    <w:rsid w:val="00C05D4F"/>
    <w:rsid w:val="00C1341B"/>
    <w:rsid w:val="00C143C7"/>
    <w:rsid w:val="00C1519B"/>
    <w:rsid w:val="00C23B56"/>
    <w:rsid w:val="00C2407B"/>
    <w:rsid w:val="00C321AF"/>
    <w:rsid w:val="00C325B7"/>
    <w:rsid w:val="00C34732"/>
    <w:rsid w:val="00C3684D"/>
    <w:rsid w:val="00C40BEC"/>
    <w:rsid w:val="00C4427C"/>
    <w:rsid w:val="00C51723"/>
    <w:rsid w:val="00C51AF0"/>
    <w:rsid w:val="00C62CA3"/>
    <w:rsid w:val="00C6508D"/>
    <w:rsid w:val="00C67534"/>
    <w:rsid w:val="00C70DC3"/>
    <w:rsid w:val="00C76DDC"/>
    <w:rsid w:val="00C8326C"/>
    <w:rsid w:val="00C905FE"/>
    <w:rsid w:val="00C920A9"/>
    <w:rsid w:val="00C921F6"/>
    <w:rsid w:val="00C948AF"/>
    <w:rsid w:val="00CA4680"/>
    <w:rsid w:val="00CA5190"/>
    <w:rsid w:val="00CB38D1"/>
    <w:rsid w:val="00CB3D68"/>
    <w:rsid w:val="00CB46E3"/>
    <w:rsid w:val="00CC482C"/>
    <w:rsid w:val="00CC63FC"/>
    <w:rsid w:val="00CD04F4"/>
    <w:rsid w:val="00CE4168"/>
    <w:rsid w:val="00CF00F8"/>
    <w:rsid w:val="00CF08E6"/>
    <w:rsid w:val="00D030F6"/>
    <w:rsid w:val="00D05348"/>
    <w:rsid w:val="00D14D58"/>
    <w:rsid w:val="00D161A4"/>
    <w:rsid w:val="00D31D14"/>
    <w:rsid w:val="00D36272"/>
    <w:rsid w:val="00D369CC"/>
    <w:rsid w:val="00D424BD"/>
    <w:rsid w:val="00D44680"/>
    <w:rsid w:val="00D44834"/>
    <w:rsid w:val="00D45F88"/>
    <w:rsid w:val="00D53B34"/>
    <w:rsid w:val="00D5449C"/>
    <w:rsid w:val="00D56994"/>
    <w:rsid w:val="00D65397"/>
    <w:rsid w:val="00D73794"/>
    <w:rsid w:val="00D779FD"/>
    <w:rsid w:val="00D90D6F"/>
    <w:rsid w:val="00DB1FB6"/>
    <w:rsid w:val="00DB230F"/>
    <w:rsid w:val="00DB257D"/>
    <w:rsid w:val="00DB4951"/>
    <w:rsid w:val="00DB5B60"/>
    <w:rsid w:val="00DB6B31"/>
    <w:rsid w:val="00DC74F2"/>
    <w:rsid w:val="00DD618E"/>
    <w:rsid w:val="00DE0F9C"/>
    <w:rsid w:val="00DE6A83"/>
    <w:rsid w:val="00DE7FAE"/>
    <w:rsid w:val="00DF13FF"/>
    <w:rsid w:val="00E0251B"/>
    <w:rsid w:val="00E05B60"/>
    <w:rsid w:val="00E2398E"/>
    <w:rsid w:val="00E23BD2"/>
    <w:rsid w:val="00E26FC9"/>
    <w:rsid w:val="00E301F4"/>
    <w:rsid w:val="00E42810"/>
    <w:rsid w:val="00E42FBC"/>
    <w:rsid w:val="00E5186A"/>
    <w:rsid w:val="00E51963"/>
    <w:rsid w:val="00E52873"/>
    <w:rsid w:val="00E67DF6"/>
    <w:rsid w:val="00E7217E"/>
    <w:rsid w:val="00E73D3C"/>
    <w:rsid w:val="00E73D6B"/>
    <w:rsid w:val="00E748DC"/>
    <w:rsid w:val="00E74AB9"/>
    <w:rsid w:val="00E80B1D"/>
    <w:rsid w:val="00E81367"/>
    <w:rsid w:val="00E828E5"/>
    <w:rsid w:val="00E83BA8"/>
    <w:rsid w:val="00E87390"/>
    <w:rsid w:val="00E9375B"/>
    <w:rsid w:val="00EA4E16"/>
    <w:rsid w:val="00EB1373"/>
    <w:rsid w:val="00EB4BD9"/>
    <w:rsid w:val="00ED4E9A"/>
    <w:rsid w:val="00ED74FE"/>
    <w:rsid w:val="00EE2B89"/>
    <w:rsid w:val="00EE4B34"/>
    <w:rsid w:val="00EE530A"/>
    <w:rsid w:val="00EE59A2"/>
    <w:rsid w:val="00EE789D"/>
    <w:rsid w:val="00EF5399"/>
    <w:rsid w:val="00F1649D"/>
    <w:rsid w:val="00F169D5"/>
    <w:rsid w:val="00F205FF"/>
    <w:rsid w:val="00F24796"/>
    <w:rsid w:val="00F27CC3"/>
    <w:rsid w:val="00F31CA8"/>
    <w:rsid w:val="00F42DB6"/>
    <w:rsid w:val="00F45F85"/>
    <w:rsid w:val="00F503BA"/>
    <w:rsid w:val="00F50EEC"/>
    <w:rsid w:val="00F56280"/>
    <w:rsid w:val="00F63370"/>
    <w:rsid w:val="00F64F17"/>
    <w:rsid w:val="00F7009C"/>
    <w:rsid w:val="00F750D8"/>
    <w:rsid w:val="00F75483"/>
    <w:rsid w:val="00F75567"/>
    <w:rsid w:val="00F82DD3"/>
    <w:rsid w:val="00F85709"/>
    <w:rsid w:val="00F85FD0"/>
    <w:rsid w:val="00F8661E"/>
    <w:rsid w:val="00F917B5"/>
    <w:rsid w:val="00F95249"/>
    <w:rsid w:val="00F965CF"/>
    <w:rsid w:val="00FA49BD"/>
    <w:rsid w:val="00FB0CC3"/>
    <w:rsid w:val="00FB68E6"/>
    <w:rsid w:val="00FB740A"/>
    <w:rsid w:val="00FC0E27"/>
    <w:rsid w:val="00FC1435"/>
    <w:rsid w:val="00FC255E"/>
    <w:rsid w:val="00FC7E4F"/>
    <w:rsid w:val="00FD1147"/>
    <w:rsid w:val="00FD46F5"/>
    <w:rsid w:val="00FD4EB0"/>
    <w:rsid w:val="00FD4F54"/>
    <w:rsid w:val="00FE1DF7"/>
    <w:rsid w:val="00FE318E"/>
    <w:rsid w:val="00FF3BF8"/>
    <w:rsid w:val="00FF458F"/>
    <w:rsid w:val="00FF5F16"/>
    <w:rsid w:val="014B7271"/>
    <w:rsid w:val="01A6771E"/>
    <w:rsid w:val="041C00EB"/>
    <w:rsid w:val="064B1F5D"/>
    <w:rsid w:val="067B2919"/>
    <w:rsid w:val="09551FAD"/>
    <w:rsid w:val="0C375947"/>
    <w:rsid w:val="0C9B6469"/>
    <w:rsid w:val="19413A26"/>
    <w:rsid w:val="1A8054D2"/>
    <w:rsid w:val="1E165808"/>
    <w:rsid w:val="21CB5893"/>
    <w:rsid w:val="239F2A41"/>
    <w:rsid w:val="27396A3F"/>
    <w:rsid w:val="27507062"/>
    <w:rsid w:val="2E5C0E03"/>
    <w:rsid w:val="32EB108E"/>
    <w:rsid w:val="35A75436"/>
    <w:rsid w:val="36451910"/>
    <w:rsid w:val="3D7B211D"/>
    <w:rsid w:val="420D7673"/>
    <w:rsid w:val="430B58C6"/>
    <w:rsid w:val="4522027D"/>
    <w:rsid w:val="462778CD"/>
    <w:rsid w:val="4B6C48B7"/>
    <w:rsid w:val="4C6C3439"/>
    <w:rsid w:val="4DE21F9B"/>
    <w:rsid w:val="4F535F2F"/>
    <w:rsid w:val="50301D28"/>
    <w:rsid w:val="510A59A6"/>
    <w:rsid w:val="521E5C9A"/>
    <w:rsid w:val="53776E3F"/>
    <w:rsid w:val="559277C8"/>
    <w:rsid w:val="570607B4"/>
    <w:rsid w:val="5731594E"/>
    <w:rsid w:val="58147F2B"/>
    <w:rsid w:val="58A93E17"/>
    <w:rsid w:val="59A545A7"/>
    <w:rsid w:val="61502E65"/>
    <w:rsid w:val="641E795A"/>
    <w:rsid w:val="66A60BBC"/>
    <w:rsid w:val="67B600F6"/>
    <w:rsid w:val="6BF5248D"/>
    <w:rsid w:val="6D044DE3"/>
    <w:rsid w:val="6E654799"/>
    <w:rsid w:val="707805AF"/>
    <w:rsid w:val="74C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Date" w:unhideWhenUsed="0"/>
    <w:lsdException w:name="Hyperlink" w:semiHidden="0" w:unhideWhenUsed="0"/>
    <w:lsdException w:name="Strong" w:locked="1" w:semiHidden="0" w:unhideWhenUsed="0" w:qFormat="1"/>
    <w:lsdException w:name="Emphasis" w:locked="1" w:semiHidden="0" w:uiPriority="0" w:unhideWhenUsed="0" w:qFormat="1"/>
    <w:lsdException w:name="Plain Text" w:semiHidden="0" w:unhideWhenUsed="0"/>
    <w:lsdException w:name="Normal (Web)" w:semiHidden="0" w:unhideWhenUsed="0" w:qFormat="1"/>
    <w:lsdException w:name="Normal Table" w:qFormat="1"/>
    <w:lsdException w:name="Balloon Text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85" w:lineRule="auto"/>
      <w:jc w:val="both"/>
    </w:pPr>
    <w:rPr>
      <w:rFonts w:ascii="仿宋_GB2312" w:eastAsia="仿宋_GB2312"/>
      <w:spacing w:val="-3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locked/>
    <w:pPr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/>
      <w:b/>
      <w:spacing w:val="0"/>
      <w:kern w:val="36"/>
      <w:sz w:val="4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pPr>
      <w:widowControl w:val="0"/>
      <w:spacing w:after="0" w:line="240" w:lineRule="auto"/>
    </w:pPr>
    <w:rPr>
      <w:rFonts w:ascii="宋体" w:eastAsia="宋体" w:hAnsi="Courier New"/>
      <w:spacing w:val="0"/>
      <w:kern w:val="2"/>
      <w:sz w:val="21"/>
      <w:szCs w:val="20"/>
    </w:rPr>
  </w:style>
  <w:style w:type="paragraph" w:styleId="a4">
    <w:name w:val="Date"/>
    <w:basedOn w:val="a"/>
    <w:next w:val="a"/>
    <w:link w:val="Char0"/>
    <w:uiPriority w:val="99"/>
    <w:semiHidden/>
    <w:pPr>
      <w:ind w:leftChars="2500" w:left="100"/>
    </w:pPr>
    <w:rPr>
      <w:rFonts w:ascii="Times New Roman" w:eastAsia="宋体"/>
      <w:spacing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qFormat/>
    <w:pPr>
      <w:spacing w:after="0" w:line="240" w:lineRule="auto"/>
    </w:pPr>
    <w:rPr>
      <w:rFonts w:ascii="Times New Roman" w:eastAsia="宋体"/>
      <w:sz w:val="18"/>
      <w:szCs w:val="20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eastAsia="宋体"/>
      <w:spacing w:val="0"/>
      <w:sz w:val="18"/>
      <w:szCs w:val="20"/>
    </w:rPr>
  </w:style>
  <w:style w:type="paragraph" w:styleId="a7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/>
      <w:spacing w:val="0"/>
      <w:sz w:val="18"/>
      <w:szCs w:val="20"/>
    </w:r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pacing w:val="0"/>
      <w:sz w:val="24"/>
      <w:szCs w:val="24"/>
    </w:rPr>
  </w:style>
  <w:style w:type="character" w:styleId="a9">
    <w:name w:val="Strong"/>
    <w:uiPriority w:val="99"/>
    <w:qFormat/>
    <w:locked/>
    <w:rPr>
      <w:rFonts w:cs="Times New Roman"/>
      <w:b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1Char">
    <w:name w:val="标题 1 Char"/>
    <w:link w:val="1"/>
    <w:uiPriority w:val="99"/>
    <w:qFormat/>
    <w:locked/>
    <w:rPr>
      <w:rFonts w:ascii="宋体" w:eastAsia="宋体" w:hAnsi="宋体" w:cs="Times New Roman"/>
      <w:b/>
      <w:kern w:val="36"/>
      <w:sz w:val="48"/>
    </w:rPr>
  </w:style>
  <w:style w:type="character" w:customStyle="1" w:styleId="Char">
    <w:name w:val="纯文本 Char"/>
    <w:link w:val="a3"/>
    <w:uiPriority w:val="99"/>
    <w:locked/>
    <w:rPr>
      <w:rFonts w:ascii="宋体" w:eastAsia="宋体" w:hAnsi="Courier New" w:cs="Times New Roman"/>
      <w:kern w:val="2"/>
      <w:sz w:val="21"/>
    </w:rPr>
  </w:style>
  <w:style w:type="character" w:customStyle="1" w:styleId="Char0">
    <w:name w:val="日期 Char"/>
    <w:link w:val="a4"/>
    <w:uiPriority w:val="99"/>
    <w:semiHidden/>
    <w:qFormat/>
    <w:locked/>
    <w:rPr>
      <w:rFonts w:cs="Times New Roman"/>
    </w:rPr>
  </w:style>
  <w:style w:type="character" w:customStyle="1" w:styleId="Char1">
    <w:name w:val="批注框文本 Char"/>
    <w:link w:val="a5"/>
    <w:uiPriority w:val="99"/>
    <w:semiHidden/>
    <w:qFormat/>
    <w:locked/>
    <w:rPr>
      <w:rFonts w:cs="Times New Roman"/>
      <w:spacing w:val="-3"/>
      <w:sz w:val="18"/>
    </w:rPr>
  </w:style>
  <w:style w:type="character" w:customStyle="1" w:styleId="Char2">
    <w:name w:val="页脚 Char"/>
    <w:link w:val="a6"/>
    <w:uiPriority w:val="99"/>
    <w:locked/>
    <w:rPr>
      <w:rFonts w:cs="Times New Roman"/>
      <w:sz w:val="18"/>
    </w:rPr>
  </w:style>
  <w:style w:type="character" w:customStyle="1" w:styleId="Char3">
    <w:name w:val="页眉 Char"/>
    <w:link w:val="a7"/>
    <w:uiPriority w:val="99"/>
    <w:qFormat/>
    <w:locked/>
    <w:rPr>
      <w:rFonts w:cs="Times New Roman"/>
      <w:sz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列出段落1"/>
    <w:basedOn w:val="a"/>
    <w:qFormat/>
    <w:pPr>
      <w:widowControl w:val="0"/>
      <w:spacing w:after="0" w:line="240" w:lineRule="auto"/>
      <w:ind w:firstLineChars="200" w:firstLine="420"/>
    </w:pPr>
    <w:rPr>
      <w:rFonts w:ascii="Times New Roman" w:eastAsia="宋体"/>
      <w:spacing w:val="0"/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Date" w:unhideWhenUsed="0"/>
    <w:lsdException w:name="Hyperlink" w:semiHidden="0" w:unhideWhenUsed="0"/>
    <w:lsdException w:name="Strong" w:locked="1" w:semiHidden="0" w:unhideWhenUsed="0" w:qFormat="1"/>
    <w:lsdException w:name="Emphasis" w:locked="1" w:semiHidden="0" w:uiPriority="0" w:unhideWhenUsed="0" w:qFormat="1"/>
    <w:lsdException w:name="Plain Text" w:semiHidden="0" w:unhideWhenUsed="0"/>
    <w:lsdException w:name="Normal (Web)" w:semiHidden="0" w:unhideWhenUsed="0" w:qFormat="1"/>
    <w:lsdException w:name="Normal Table" w:qFormat="1"/>
    <w:lsdException w:name="Balloon Text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85" w:lineRule="auto"/>
      <w:jc w:val="both"/>
    </w:pPr>
    <w:rPr>
      <w:rFonts w:ascii="仿宋_GB2312" w:eastAsia="仿宋_GB2312"/>
      <w:spacing w:val="-3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locked/>
    <w:pPr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/>
      <w:b/>
      <w:spacing w:val="0"/>
      <w:kern w:val="36"/>
      <w:sz w:val="4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pPr>
      <w:widowControl w:val="0"/>
      <w:spacing w:after="0" w:line="240" w:lineRule="auto"/>
    </w:pPr>
    <w:rPr>
      <w:rFonts w:ascii="宋体" w:eastAsia="宋体" w:hAnsi="Courier New"/>
      <w:spacing w:val="0"/>
      <w:kern w:val="2"/>
      <w:sz w:val="21"/>
      <w:szCs w:val="20"/>
    </w:rPr>
  </w:style>
  <w:style w:type="paragraph" w:styleId="a4">
    <w:name w:val="Date"/>
    <w:basedOn w:val="a"/>
    <w:next w:val="a"/>
    <w:link w:val="Char0"/>
    <w:uiPriority w:val="99"/>
    <w:semiHidden/>
    <w:pPr>
      <w:ind w:leftChars="2500" w:left="100"/>
    </w:pPr>
    <w:rPr>
      <w:rFonts w:ascii="Times New Roman" w:eastAsia="宋体"/>
      <w:spacing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qFormat/>
    <w:pPr>
      <w:spacing w:after="0" w:line="240" w:lineRule="auto"/>
    </w:pPr>
    <w:rPr>
      <w:rFonts w:ascii="Times New Roman" w:eastAsia="宋体"/>
      <w:sz w:val="18"/>
      <w:szCs w:val="20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eastAsia="宋体"/>
      <w:spacing w:val="0"/>
      <w:sz w:val="18"/>
      <w:szCs w:val="20"/>
    </w:rPr>
  </w:style>
  <w:style w:type="paragraph" w:styleId="a7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/>
      <w:spacing w:val="0"/>
      <w:sz w:val="18"/>
      <w:szCs w:val="20"/>
    </w:r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pacing w:val="0"/>
      <w:sz w:val="24"/>
      <w:szCs w:val="24"/>
    </w:rPr>
  </w:style>
  <w:style w:type="character" w:styleId="a9">
    <w:name w:val="Strong"/>
    <w:uiPriority w:val="99"/>
    <w:qFormat/>
    <w:locked/>
    <w:rPr>
      <w:rFonts w:cs="Times New Roman"/>
      <w:b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1Char">
    <w:name w:val="标题 1 Char"/>
    <w:link w:val="1"/>
    <w:uiPriority w:val="99"/>
    <w:qFormat/>
    <w:locked/>
    <w:rPr>
      <w:rFonts w:ascii="宋体" w:eastAsia="宋体" w:hAnsi="宋体" w:cs="Times New Roman"/>
      <w:b/>
      <w:kern w:val="36"/>
      <w:sz w:val="48"/>
    </w:rPr>
  </w:style>
  <w:style w:type="character" w:customStyle="1" w:styleId="Char">
    <w:name w:val="纯文本 Char"/>
    <w:link w:val="a3"/>
    <w:uiPriority w:val="99"/>
    <w:locked/>
    <w:rPr>
      <w:rFonts w:ascii="宋体" w:eastAsia="宋体" w:hAnsi="Courier New" w:cs="Times New Roman"/>
      <w:kern w:val="2"/>
      <w:sz w:val="21"/>
    </w:rPr>
  </w:style>
  <w:style w:type="character" w:customStyle="1" w:styleId="Char0">
    <w:name w:val="日期 Char"/>
    <w:link w:val="a4"/>
    <w:uiPriority w:val="99"/>
    <w:semiHidden/>
    <w:qFormat/>
    <w:locked/>
    <w:rPr>
      <w:rFonts w:cs="Times New Roman"/>
    </w:rPr>
  </w:style>
  <w:style w:type="character" w:customStyle="1" w:styleId="Char1">
    <w:name w:val="批注框文本 Char"/>
    <w:link w:val="a5"/>
    <w:uiPriority w:val="99"/>
    <w:semiHidden/>
    <w:qFormat/>
    <w:locked/>
    <w:rPr>
      <w:rFonts w:cs="Times New Roman"/>
      <w:spacing w:val="-3"/>
      <w:sz w:val="18"/>
    </w:rPr>
  </w:style>
  <w:style w:type="character" w:customStyle="1" w:styleId="Char2">
    <w:name w:val="页脚 Char"/>
    <w:link w:val="a6"/>
    <w:uiPriority w:val="99"/>
    <w:locked/>
    <w:rPr>
      <w:rFonts w:cs="Times New Roman"/>
      <w:sz w:val="18"/>
    </w:rPr>
  </w:style>
  <w:style w:type="character" w:customStyle="1" w:styleId="Char3">
    <w:name w:val="页眉 Char"/>
    <w:link w:val="a7"/>
    <w:uiPriority w:val="99"/>
    <w:qFormat/>
    <w:locked/>
    <w:rPr>
      <w:rFonts w:cs="Times New Roman"/>
      <w:sz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列出段落1"/>
    <w:basedOn w:val="a"/>
    <w:qFormat/>
    <w:pPr>
      <w:widowControl w:val="0"/>
      <w:spacing w:after="0" w:line="240" w:lineRule="auto"/>
      <w:ind w:firstLineChars="200" w:firstLine="420"/>
    </w:pPr>
    <w:rPr>
      <w:rFonts w:ascii="Times New Roman" w:eastAsia="宋体"/>
      <w:spacing w:val="0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268</Characters>
  <Application>Microsoft Office Word</Application>
  <DocSecurity>0</DocSecurity>
  <Lines>2</Lines>
  <Paragraphs>1</Paragraphs>
  <ScaleCrop>false</ScaleCrop>
  <Company>szc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南京航空航天大学文件</dc:title>
  <dc:creator>cgd</dc:creator>
  <cp:lastModifiedBy>Windows 用户</cp:lastModifiedBy>
  <cp:revision>2</cp:revision>
  <cp:lastPrinted>2018-12-19T03:05:00Z</cp:lastPrinted>
  <dcterms:created xsi:type="dcterms:W3CDTF">2019-03-22T02:29:00Z</dcterms:created>
  <dcterms:modified xsi:type="dcterms:W3CDTF">2019-03-22T02:29:00Z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