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F0AD" w14:textId="09BD13BD" w:rsidR="000B1E6D" w:rsidRPr="000B1E6D" w:rsidRDefault="00B64184" w:rsidP="00614B8F">
      <w:pPr>
        <w:jc w:val="both"/>
        <w:rPr>
          <w:rFonts w:asciiTheme="majorHAnsi" w:hAnsiTheme="majorHAnsi"/>
          <w:b/>
          <w:bCs/>
          <w:sz w:val="44"/>
          <w:szCs w:val="44"/>
        </w:rPr>
      </w:pPr>
      <w:r>
        <w:rPr>
          <w:rFonts w:asciiTheme="majorHAnsi" w:hAnsiTheme="majorHAnsi"/>
          <w:b/>
          <w:bCs/>
          <w:sz w:val="44"/>
          <w:szCs w:val="44"/>
        </w:rPr>
        <w:t>Ca</w:t>
      </w:r>
      <w:r w:rsidR="000B1E6D" w:rsidRPr="000B1E6D">
        <w:rPr>
          <w:rFonts w:asciiTheme="majorHAnsi" w:hAnsiTheme="majorHAnsi"/>
          <w:b/>
          <w:bCs/>
          <w:sz w:val="44"/>
          <w:szCs w:val="44"/>
        </w:rPr>
        <w:t xml:space="preserve">n </w:t>
      </w:r>
      <w:r>
        <w:rPr>
          <w:rFonts w:asciiTheme="majorHAnsi" w:hAnsiTheme="majorHAnsi"/>
          <w:b/>
          <w:bCs/>
          <w:sz w:val="44"/>
          <w:szCs w:val="44"/>
        </w:rPr>
        <w:t xml:space="preserve">pyrolysis, hydrometallurgy, and </w:t>
      </w:r>
      <w:r w:rsidR="002F5299">
        <w:rPr>
          <w:rFonts w:asciiTheme="majorHAnsi" w:hAnsiTheme="majorHAnsi"/>
          <w:b/>
          <w:bCs/>
          <w:sz w:val="44"/>
          <w:szCs w:val="44"/>
        </w:rPr>
        <w:t>smart grids</w:t>
      </w:r>
      <w:r w:rsidR="000B1E6D" w:rsidRPr="000B1E6D">
        <w:rPr>
          <w:rFonts w:asciiTheme="majorHAnsi" w:hAnsiTheme="majorHAnsi"/>
          <w:b/>
          <w:bCs/>
          <w:sz w:val="44"/>
          <w:szCs w:val="44"/>
        </w:rPr>
        <w:t xml:space="preserve"> help achieve</w:t>
      </w:r>
      <w:r w:rsidR="000D2F06">
        <w:rPr>
          <w:rFonts w:asciiTheme="majorHAnsi" w:hAnsiTheme="majorHAnsi"/>
          <w:b/>
          <w:bCs/>
          <w:sz w:val="44"/>
          <w:szCs w:val="44"/>
        </w:rPr>
        <w:t xml:space="preserve"> </w:t>
      </w:r>
      <w:r w:rsidR="000B1E6D" w:rsidRPr="000B1E6D">
        <w:rPr>
          <w:rFonts w:asciiTheme="majorHAnsi" w:hAnsiTheme="majorHAnsi"/>
          <w:b/>
          <w:bCs/>
          <w:sz w:val="44"/>
          <w:szCs w:val="44"/>
        </w:rPr>
        <w:t>sustainable management and efficient use of natural resources</w:t>
      </w:r>
      <w:r w:rsidR="000D2F06">
        <w:rPr>
          <w:rFonts w:asciiTheme="majorHAnsi" w:hAnsiTheme="majorHAnsi"/>
          <w:b/>
          <w:bCs/>
          <w:sz w:val="44"/>
          <w:szCs w:val="44"/>
        </w:rPr>
        <w:t xml:space="preserve"> by 2030</w:t>
      </w:r>
      <w:r w:rsidR="000B1E6D" w:rsidRPr="000B1E6D">
        <w:rPr>
          <w:rFonts w:asciiTheme="majorHAnsi" w:hAnsiTheme="majorHAnsi"/>
          <w:b/>
          <w:bCs/>
          <w:sz w:val="44"/>
          <w:szCs w:val="44"/>
        </w:rPr>
        <w:t xml:space="preserve">? </w:t>
      </w:r>
    </w:p>
    <w:p w14:paraId="2C7703B6" w14:textId="77777777" w:rsidR="005E066D" w:rsidRDefault="005E066D" w:rsidP="00614B8F">
      <w:pPr>
        <w:jc w:val="both"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002060"/>
          <w:sz w:val="21"/>
          <w:szCs w:val="21"/>
        </w:rPr>
        <w:id w:val="2043165549"/>
        <w:docPartObj>
          <w:docPartGallery w:val="Table of Contents"/>
          <w:docPartUnique/>
        </w:docPartObj>
      </w:sdtPr>
      <w:sdtEndPr>
        <w:rPr>
          <w:b/>
          <w:bCs/>
          <w:noProof/>
          <w:color w:val="auto"/>
        </w:rPr>
      </w:sdtEndPr>
      <w:sdtContent>
        <w:p w14:paraId="5025EB5B" w14:textId="4F9FB4B4" w:rsidR="00E60B65" w:rsidRPr="00237B41" w:rsidRDefault="00E60B65" w:rsidP="00614B8F">
          <w:pPr>
            <w:pStyle w:val="TOCHeading"/>
            <w:jc w:val="both"/>
            <w:rPr>
              <w:color w:val="002060"/>
            </w:rPr>
          </w:pPr>
          <w:r w:rsidRPr="00237B41">
            <w:rPr>
              <w:color w:val="002060"/>
            </w:rPr>
            <w:t>Table of Contents</w:t>
          </w:r>
        </w:p>
        <w:p w14:paraId="0E50DBF8" w14:textId="44B3604E" w:rsidR="009C4FF4" w:rsidRDefault="00E60B6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31570" w:history="1">
            <w:r w:rsidR="009C4FF4" w:rsidRPr="00385140">
              <w:rPr>
                <w:rStyle w:val="Hyperlink"/>
                <w:noProof/>
              </w:rPr>
              <w:t>Introduction</w:t>
            </w:r>
            <w:r w:rsidR="009C4FF4">
              <w:rPr>
                <w:noProof/>
                <w:webHidden/>
              </w:rPr>
              <w:tab/>
            </w:r>
            <w:r w:rsidR="009C4FF4">
              <w:rPr>
                <w:noProof/>
                <w:webHidden/>
              </w:rPr>
              <w:fldChar w:fldCharType="begin"/>
            </w:r>
            <w:r w:rsidR="009C4FF4">
              <w:rPr>
                <w:noProof/>
                <w:webHidden/>
              </w:rPr>
              <w:instrText xml:space="preserve"> PAGEREF _Toc216431570 \h </w:instrText>
            </w:r>
            <w:r w:rsidR="009C4FF4">
              <w:rPr>
                <w:noProof/>
                <w:webHidden/>
              </w:rPr>
            </w:r>
            <w:r w:rsidR="009C4FF4">
              <w:rPr>
                <w:noProof/>
                <w:webHidden/>
              </w:rPr>
              <w:fldChar w:fldCharType="separate"/>
            </w:r>
            <w:r w:rsidR="009C4FF4">
              <w:rPr>
                <w:noProof/>
                <w:webHidden/>
              </w:rPr>
              <w:t>3</w:t>
            </w:r>
            <w:r w:rsidR="009C4FF4">
              <w:rPr>
                <w:noProof/>
                <w:webHidden/>
              </w:rPr>
              <w:fldChar w:fldCharType="end"/>
            </w:r>
          </w:hyperlink>
        </w:p>
        <w:p w14:paraId="4F13697F" w14:textId="1552BBFB" w:rsidR="009C4FF4" w:rsidRDefault="009C4FF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1571" w:history="1">
            <w:r w:rsidRPr="00385140">
              <w:rPr>
                <w:rStyle w:val="Hyperlink"/>
                <w:noProof/>
              </w:rPr>
              <w:t>Achieving Resource Efficiency and Sustainability with 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31404" w14:textId="4CCF56DE" w:rsidR="009C4FF4" w:rsidRDefault="009C4FF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1572" w:history="1">
            <w:r w:rsidRPr="00385140">
              <w:rPr>
                <w:rStyle w:val="Hyperlink"/>
                <w:noProof/>
              </w:rPr>
              <w:t>Converting Plastic Waste into Fuels and Upcycled Plastics with Pyrolysis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39FFD" w14:textId="5CE52CDE" w:rsidR="009C4FF4" w:rsidRDefault="009C4FF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1573" w:history="1">
            <w:r w:rsidRPr="00385140">
              <w:rPr>
                <w:rStyle w:val="Hyperlink"/>
                <w:noProof/>
              </w:rPr>
              <w:t>Recovering Precious Metals from Waste using Hydrometallurgy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D9223" w14:textId="4B2FC305" w:rsidR="009C4FF4" w:rsidRDefault="009C4FF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1574" w:history="1">
            <w:r w:rsidRPr="00385140">
              <w:rPr>
                <w:rStyle w:val="Hyperlink"/>
                <w:noProof/>
              </w:rPr>
              <w:t>Renewable Energy Systems and Smart Grids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C31D6" w14:textId="3A69640B" w:rsidR="009C4FF4" w:rsidRDefault="009C4FF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1575" w:history="1">
            <w:r w:rsidRPr="00385140">
              <w:rPr>
                <w:rStyle w:val="Hyperlink"/>
                <w:noProof/>
              </w:rPr>
              <w:t>Current Trends and Global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0D8E1" w14:textId="5C38146D" w:rsidR="009C4FF4" w:rsidRDefault="009C4FF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1576" w:history="1">
            <w:r w:rsidRPr="00385140">
              <w:rPr>
                <w:rStyle w:val="Hyperlink"/>
                <w:noProof/>
              </w:rPr>
              <w:t>Barriers in Achieving Resource Efficiency and Sustainability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CE637" w14:textId="07A23D27" w:rsidR="009C4FF4" w:rsidRDefault="009C4FF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1577" w:history="1">
            <w:r w:rsidRPr="00385140">
              <w:rPr>
                <w:rStyle w:val="Hyperlink"/>
                <w:noProof/>
              </w:rPr>
              <w:t>Ethical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8817A" w14:textId="7970754D" w:rsidR="009C4FF4" w:rsidRDefault="009C4FF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1578" w:history="1">
            <w:r w:rsidRPr="00385140">
              <w:rPr>
                <w:rStyle w:val="Hyperlink"/>
                <w:noProof/>
              </w:rPr>
              <w:t>Social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C19AE" w14:textId="4088A1B8" w:rsidR="009C4FF4" w:rsidRDefault="009C4FF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1579" w:history="1">
            <w:r w:rsidRPr="00385140">
              <w:rPr>
                <w:rStyle w:val="Hyperlink"/>
                <w:noProof/>
              </w:rPr>
              <w:t>Legal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22BDB" w14:textId="1FEDE82C" w:rsidR="009C4FF4" w:rsidRDefault="009C4FF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1580" w:history="1">
            <w:r w:rsidRPr="00385140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9764E" w14:textId="21498E82" w:rsidR="009C4FF4" w:rsidRDefault="009C4FF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431581" w:history="1">
            <w:r w:rsidRPr="00385140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2ED21" w14:textId="3BBC7104" w:rsidR="00E60B65" w:rsidRDefault="00E60B65" w:rsidP="00614B8F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108EF19" w14:textId="50547F22" w:rsidR="00E60B65" w:rsidRDefault="00E60B65" w:rsidP="00614B8F">
      <w:pPr>
        <w:jc w:val="both"/>
        <w:rPr>
          <w:rFonts w:asciiTheme="majorHAnsi" w:eastAsiaTheme="majorEastAsia" w:hAnsiTheme="majorHAnsi" w:cstheme="majorBidi"/>
          <w:color w:val="3A7C22" w:themeColor="accent6" w:themeShade="BF"/>
          <w:sz w:val="40"/>
          <w:szCs w:val="40"/>
        </w:rPr>
      </w:pPr>
      <w:r>
        <w:br w:type="page"/>
      </w:r>
    </w:p>
    <w:p w14:paraId="5AC78AB2" w14:textId="50547F22" w:rsidR="005E066D" w:rsidRPr="003763B7" w:rsidRDefault="007130BB" w:rsidP="00614B8F">
      <w:pPr>
        <w:pStyle w:val="Heading1"/>
        <w:jc w:val="both"/>
        <w:rPr>
          <w:color w:val="002060"/>
          <w:sz w:val="36"/>
          <w:szCs w:val="36"/>
        </w:rPr>
      </w:pPr>
      <w:bookmarkStart w:id="0" w:name="_Toc216431570"/>
      <w:r w:rsidRPr="003763B7">
        <w:rPr>
          <w:color w:val="002060"/>
          <w:sz w:val="36"/>
          <w:szCs w:val="36"/>
        </w:rPr>
        <w:lastRenderedPageBreak/>
        <w:t>Introduction</w:t>
      </w:r>
      <w:bookmarkEnd w:id="0"/>
    </w:p>
    <w:p w14:paraId="199D8E4B" w14:textId="4966EF5E" w:rsidR="00F418AD" w:rsidRDefault="00F60754" w:rsidP="00614B8F">
      <w:pPr>
        <w:jc w:val="both"/>
        <w:rPr>
          <w:sz w:val="24"/>
          <w:szCs w:val="24"/>
        </w:rPr>
      </w:pPr>
      <w:r w:rsidRPr="004717FF">
        <w:rPr>
          <w:sz w:val="24"/>
          <w:szCs w:val="24"/>
        </w:rPr>
        <w:t xml:space="preserve">This report aims to identify and </w:t>
      </w:r>
      <w:proofErr w:type="spellStart"/>
      <w:r w:rsidRPr="004717FF">
        <w:rPr>
          <w:sz w:val="24"/>
          <w:szCs w:val="24"/>
        </w:rPr>
        <w:t>analyse</w:t>
      </w:r>
      <w:proofErr w:type="spellEnd"/>
      <w:r w:rsidRPr="004717FF">
        <w:rPr>
          <w:sz w:val="24"/>
          <w:szCs w:val="24"/>
        </w:rPr>
        <w:t xml:space="preserve"> the methods in which technology can help achieve </w:t>
      </w:r>
      <w:r w:rsidR="00EF5EBE" w:rsidRPr="004717FF">
        <w:rPr>
          <w:sz w:val="24"/>
          <w:szCs w:val="24"/>
        </w:rPr>
        <w:t>T</w:t>
      </w:r>
      <w:r w:rsidRPr="004717FF">
        <w:rPr>
          <w:sz w:val="24"/>
          <w:szCs w:val="24"/>
        </w:rPr>
        <w:t>arget 12.2 of the U</w:t>
      </w:r>
      <w:r w:rsidR="004530C0" w:rsidRPr="004717FF">
        <w:rPr>
          <w:sz w:val="24"/>
          <w:szCs w:val="24"/>
        </w:rPr>
        <w:t>N</w:t>
      </w:r>
      <w:r w:rsidRPr="004717FF">
        <w:rPr>
          <w:sz w:val="24"/>
          <w:szCs w:val="24"/>
        </w:rPr>
        <w:t xml:space="preserve"> Sustainable Development Goals (SDGs). This report critically judges both the aspects of technology which will foster further progress </w:t>
      </w:r>
      <w:r w:rsidR="000D2F06" w:rsidRPr="004717FF">
        <w:rPr>
          <w:sz w:val="24"/>
          <w:szCs w:val="24"/>
        </w:rPr>
        <w:t>towards this goal</w:t>
      </w:r>
      <w:r w:rsidRPr="004717FF">
        <w:rPr>
          <w:sz w:val="24"/>
          <w:szCs w:val="24"/>
        </w:rPr>
        <w:t xml:space="preserve">, as well as </w:t>
      </w:r>
      <w:r w:rsidR="0094530F">
        <w:rPr>
          <w:sz w:val="24"/>
          <w:szCs w:val="24"/>
        </w:rPr>
        <w:t xml:space="preserve">aspects </w:t>
      </w:r>
      <w:r w:rsidRPr="004717FF">
        <w:rPr>
          <w:sz w:val="24"/>
          <w:szCs w:val="24"/>
        </w:rPr>
        <w:t xml:space="preserve">which may </w:t>
      </w:r>
      <w:r w:rsidR="000A76A3" w:rsidRPr="004717FF">
        <w:rPr>
          <w:sz w:val="24"/>
          <w:szCs w:val="24"/>
        </w:rPr>
        <w:t>hinder development instead</w:t>
      </w:r>
      <w:r w:rsidRPr="004717FF">
        <w:rPr>
          <w:sz w:val="24"/>
          <w:szCs w:val="24"/>
        </w:rPr>
        <w:t>.</w:t>
      </w:r>
      <w:r w:rsidR="004530C0" w:rsidRPr="004717FF">
        <w:rPr>
          <w:sz w:val="24"/>
          <w:szCs w:val="24"/>
        </w:rPr>
        <w:t xml:space="preserve"> UN Sustainable Development Goal (SDG) </w:t>
      </w:r>
      <w:r w:rsidR="000A76A3" w:rsidRPr="004717FF">
        <w:rPr>
          <w:sz w:val="24"/>
          <w:szCs w:val="24"/>
        </w:rPr>
        <w:t>Target</w:t>
      </w:r>
      <w:r w:rsidR="004530C0" w:rsidRPr="004717FF">
        <w:rPr>
          <w:sz w:val="24"/>
          <w:szCs w:val="24"/>
        </w:rPr>
        <w:t xml:space="preserve"> 12.2</w:t>
      </w:r>
      <w:r w:rsidR="000A76A3" w:rsidRPr="004717FF">
        <w:rPr>
          <w:sz w:val="24"/>
          <w:szCs w:val="24"/>
        </w:rPr>
        <w:t xml:space="preserve"> </w:t>
      </w:r>
      <w:r w:rsidR="004530C0" w:rsidRPr="004717FF">
        <w:rPr>
          <w:sz w:val="24"/>
          <w:szCs w:val="24"/>
        </w:rPr>
        <w:t xml:space="preserve">aims to “achieve the sustainable management and efficient use of natural resources” by 2030 </w:t>
      </w:r>
      <w:sdt>
        <w:sdtPr>
          <w:rPr>
            <w:sz w:val="24"/>
            <w:szCs w:val="24"/>
          </w:rPr>
          <w:id w:val="919910741"/>
          <w:citation/>
        </w:sdtPr>
        <w:sdtContent>
          <w:r w:rsidR="00AA6C1F">
            <w:rPr>
              <w:sz w:val="24"/>
              <w:szCs w:val="24"/>
            </w:rPr>
            <w:fldChar w:fldCharType="begin"/>
          </w:r>
          <w:r w:rsidR="00196797">
            <w:rPr>
              <w:sz w:val="24"/>
              <w:szCs w:val="24"/>
            </w:rPr>
            <w:instrText xml:space="preserve">CITATION UKG15 \l 1033 </w:instrText>
          </w:r>
          <w:r w:rsidR="00AA6C1F">
            <w:rPr>
              <w:sz w:val="24"/>
              <w:szCs w:val="24"/>
            </w:rPr>
            <w:fldChar w:fldCharType="separate"/>
          </w:r>
          <w:r w:rsidR="009C4FF4" w:rsidRPr="009C4FF4">
            <w:rPr>
              <w:noProof/>
              <w:sz w:val="24"/>
              <w:szCs w:val="24"/>
            </w:rPr>
            <w:t>(Government, 2015)</w:t>
          </w:r>
          <w:r w:rsidR="00AA6C1F">
            <w:rPr>
              <w:sz w:val="24"/>
              <w:szCs w:val="24"/>
            </w:rPr>
            <w:fldChar w:fldCharType="end"/>
          </w:r>
        </w:sdtContent>
      </w:sdt>
      <w:r w:rsidR="004530C0" w:rsidRPr="004717FF">
        <w:rPr>
          <w:sz w:val="24"/>
          <w:szCs w:val="24"/>
        </w:rPr>
        <w:t>.</w:t>
      </w:r>
      <w:r w:rsidR="000A76A3" w:rsidRPr="004717FF">
        <w:rPr>
          <w:sz w:val="24"/>
          <w:szCs w:val="24"/>
        </w:rPr>
        <w:t xml:space="preserve"> </w:t>
      </w:r>
      <w:r w:rsidR="004530C0" w:rsidRPr="004717FF">
        <w:rPr>
          <w:sz w:val="24"/>
          <w:szCs w:val="24"/>
        </w:rPr>
        <w:t xml:space="preserve">Hence, </w:t>
      </w:r>
      <w:r w:rsidR="0094530F">
        <w:rPr>
          <w:sz w:val="24"/>
          <w:szCs w:val="24"/>
        </w:rPr>
        <w:t xml:space="preserve">to accomplish this goal, </w:t>
      </w:r>
      <w:r w:rsidR="004530C0" w:rsidRPr="004717FF">
        <w:rPr>
          <w:sz w:val="24"/>
          <w:szCs w:val="24"/>
        </w:rPr>
        <w:t xml:space="preserve">natural </w:t>
      </w:r>
      <w:r w:rsidR="000A76A3" w:rsidRPr="004717FF">
        <w:rPr>
          <w:sz w:val="24"/>
          <w:szCs w:val="24"/>
        </w:rPr>
        <w:t xml:space="preserve">resources should be used </w:t>
      </w:r>
      <w:r w:rsidR="004530C0" w:rsidRPr="004717FF">
        <w:rPr>
          <w:sz w:val="24"/>
          <w:szCs w:val="24"/>
        </w:rPr>
        <w:t>in a manner that</w:t>
      </w:r>
      <w:r w:rsidR="000A76A3" w:rsidRPr="004717FF">
        <w:rPr>
          <w:sz w:val="24"/>
          <w:szCs w:val="24"/>
        </w:rPr>
        <w:t xml:space="preserve"> </w:t>
      </w:r>
      <w:r w:rsidR="004530C0" w:rsidRPr="004717FF">
        <w:rPr>
          <w:sz w:val="24"/>
          <w:szCs w:val="24"/>
        </w:rPr>
        <w:t>maintains</w:t>
      </w:r>
      <w:r w:rsidR="000A76A3" w:rsidRPr="004717FF">
        <w:rPr>
          <w:sz w:val="24"/>
          <w:szCs w:val="24"/>
        </w:rPr>
        <w:t xml:space="preserve"> an ecological balance </w:t>
      </w:r>
      <w:r w:rsidR="004530C0" w:rsidRPr="004717FF">
        <w:rPr>
          <w:sz w:val="24"/>
          <w:szCs w:val="24"/>
        </w:rPr>
        <w:t>and</w:t>
      </w:r>
      <w:r w:rsidR="000A76A3" w:rsidRPr="004717FF">
        <w:rPr>
          <w:sz w:val="24"/>
          <w:szCs w:val="24"/>
        </w:rPr>
        <w:t xml:space="preserve"> avoid</w:t>
      </w:r>
      <w:r w:rsidR="004530C0" w:rsidRPr="004717FF">
        <w:rPr>
          <w:sz w:val="24"/>
          <w:szCs w:val="24"/>
        </w:rPr>
        <w:t>s</w:t>
      </w:r>
      <w:r w:rsidR="000A76A3" w:rsidRPr="004717FF">
        <w:rPr>
          <w:sz w:val="24"/>
          <w:szCs w:val="24"/>
        </w:rPr>
        <w:t xml:space="preserve"> depletion</w:t>
      </w:r>
      <w:r w:rsidR="004530C0" w:rsidRPr="004717FF">
        <w:rPr>
          <w:sz w:val="24"/>
          <w:szCs w:val="24"/>
        </w:rPr>
        <w:t>, whilst also</w:t>
      </w:r>
      <w:r w:rsidR="000A76A3" w:rsidRPr="004717FF">
        <w:rPr>
          <w:sz w:val="24"/>
          <w:szCs w:val="24"/>
        </w:rPr>
        <w:t xml:space="preserve"> ensuring their availability for future generations. </w:t>
      </w:r>
      <w:r w:rsidR="004530C0" w:rsidRPr="004717FF">
        <w:rPr>
          <w:sz w:val="24"/>
          <w:szCs w:val="24"/>
        </w:rPr>
        <w:t>While this is likely to be achieved for renewable resources, non-renewable resources such as fossil fuels</w:t>
      </w:r>
      <w:r w:rsidR="00F418AD">
        <w:rPr>
          <w:sz w:val="24"/>
          <w:szCs w:val="24"/>
        </w:rPr>
        <w:t>, metals, and minerals</w:t>
      </w:r>
      <w:r w:rsidR="004530C0" w:rsidRPr="004717FF">
        <w:rPr>
          <w:sz w:val="24"/>
          <w:szCs w:val="24"/>
        </w:rPr>
        <w:t xml:space="preserve"> take millions of years to form. Therefore, this report evaluates the extent to which technology can aid in achieving SDG 12.2 by examining </w:t>
      </w:r>
      <w:r w:rsidR="00F418AD">
        <w:rPr>
          <w:sz w:val="24"/>
          <w:szCs w:val="24"/>
        </w:rPr>
        <w:t>two</w:t>
      </w:r>
      <w:r w:rsidR="004530C0" w:rsidRPr="004717FF">
        <w:rPr>
          <w:sz w:val="24"/>
          <w:szCs w:val="24"/>
        </w:rPr>
        <w:t xml:space="preserve"> core areas: </w:t>
      </w:r>
      <w:r w:rsidR="009C4738" w:rsidRPr="004717FF">
        <w:rPr>
          <w:sz w:val="24"/>
          <w:szCs w:val="24"/>
        </w:rPr>
        <w:t>circular economy technologies</w:t>
      </w:r>
      <w:r w:rsidR="00F418AD">
        <w:rPr>
          <w:sz w:val="24"/>
          <w:szCs w:val="24"/>
        </w:rPr>
        <w:t xml:space="preserve"> and</w:t>
      </w:r>
      <w:r w:rsidR="009C4738" w:rsidRPr="004717FF">
        <w:rPr>
          <w:sz w:val="24"/>
          <w:szCs w:val="24"/>
        </w:rPr>
        <w:t xml:space="preserve"> clean energy systems</w:t>
      </w:r>
      <w:r w:rsidR="00F418AD">
        <w:rPr>
          <w:sz w:val="24"/>
          <w:szCs w:val="24"/>
        </w:rPr>
        <w:t>. The technologies</w:t>
      </w:r>
      <w:r w:rsidR="00C4434F">
        <w:rPr>
          <w:sz w:val="24"/>
          <w:szCs w:val="24"/>
        </w:rPr>
        <w:t xml:space="preserve"> this report covers</w:t>
      </w:r>
      <w:r w:rsidR="00F418AD">
        <w:rPr>
          <w:sz w:val="24"/>
          <w:szCs w:val="24"/>
        </w:rPr>
        <w:t xml:space="preserve"> are limited to pyrolysis and </w:t>
      </w:r>
      <w:r w:rsidR="002828CE">
        <w:rPr>
          <w:sz w:val="24"/>
          <w:szCs w:val="24"/>
        </w:rPr>
        <w:t>hydro</w:t>
      </w:r>
      <w:r w:rsidR="00F418AD">
        <w:rPr>
          <w:sz w:val="24"/>
          <w:szCs w:val="24"/>
        </w:rPr>
        <w:t xml:space="preserve">metallurgical technologies, </w:t>
      </w:r>
      <w:r w:rsidR="00DE71EB">
        <w:rPr>
          <w:sz w:val="24"/>
          <w:szCs w:val="24"/>
        </w:rPr>
        <w:t xml:space="preserve">and renewable energies and </w:t>
      </w:r>
      <w:r w:rsidR="00F418AD">
        <w:rPr>
          <w:sz w:val="24"/>
          <w:szCs w:val="24"/>
        </w:rPr>
        <w:t>smart</w:t>
      </w:r>
      <w:r w:rsidR="003763B7">
        <w:rPr>
          <w:sz w:val="24"/>
          <w:szCs w:val="24"/>
        </w:rPr>
        <w:t xml:space="preserve"> </w:t>
      </w:r>
      <w:r w:rsidR="00F418AD">
        <w:rPr>
          <w:sz w:val="24"/>
          <w:szCs w:val="24"/>
        </w:rPr>
        <w:t>grids</w:t>
      </w:r>
      <w:r w:rsidR="00DE71EB">
        <w:rPr>
          <w:sz w:val="24"/>
          <w:szCs w:val="24"/>
        </w:rPr>
        <w:t>.</w:t>
      </w:r>
    </w:p>
    <w:p w14:paraId="752CC77B" w14:textId="7790C617" w:rsidR="006B2DF6" w:rsidRPr="003763B7" w:rsidRDefault="001C7A3C" w:rsidP="002D1B7B">
      <w:pPr>
        <w:pStyle w:val="Heading1"/>
        <w:jc w:val="both"/>
        <w:rPr>
          <w:color w:val="002060"/>
          <w:sz w:val="36"/>
          <w:szCs w:val="36"/>
        </w:rPr>
      </w:pPr>
      <w:bookmarkStart w:id="1" w:name="_Toc216431571"/>
      <w:r w:rsidRPr="003763B7">
        <w:rPr>
          <w:color w:val="002060"/>
          <w:sz w:val="36"/>
          <w:szCs w:val="36"/>
        </w:rPr>
        <w:t xml:space="preserve">Achieving Resource </w:t>
      </w:r>
      <w:r w:rsidR="00832B39">
        <w:rPr>
          <w:color w:val="002060"/>
          <w:sz w:val="36"/>
          <w:szCs w:val="36"/>
        </w:rPr>
        <w:t xml:space="preserve">Efficiency and </w:t>
      </w:r>
      <w:r w:rsidRPr="003763B7">
        <w:rPr>
          <w:color w:val="002060"/>
          <w:sz w:val="36"/>
          <w:szCs w:val="36"/>
        </w:rPr>
        <w:t>Sustainability</w:t>
      </w:r>
      <w:r w:rsidR="002D1B7B">
        <w:rPr>
          <w:color w:val="002060"/>
          <w:sz w:val="36"/>
          <w:szCs w:val="36"/>
        </w:rPr>
        <w:t xml:space="preserve"> with Technology</w:t>
      </w:r>
      <w:bookmarkEnd w:id="1"/>
    </w:p>
    <w:p w14:paraId="3EDDD4B7" w14:textId="4EB0ED30" w:rsidR="004852F6" w:rsidRPr="003763B7" w:rsidRDefault="00497C82" w:rsidP="00614B8F">
      <w:pPr>
        <w:pStyle w:val="Heading2"/>
        <w:jc w:val="both"/>
        <w:rPr>
          <w:color w:val="002060"/>
          <w:sz w:val="32"/>
          <w:szCs w:val="32"/>
        </w:rPr>
      </w:pPr>
      <w:bookmarkStart w:id="2" w:name="_Toc216431572"/>
      <w:r w:rsidRPr="003763B7">
        <w:rPr>
          <w:color w:val="002060"/>
          <w:sz w:val="32"/>
          <w:szCs w:val="32"/>
        </w:rPr>
        <w:t xml:space="preserve">Converting </w:t>
      </w:r>
      <w:r w:rsidR="001D6859" w:rsidRPr="003763B7">
        <w:rPr>
          <w:color w:val="002060"/>
          <w:sz w:val="32"/>
          <w:szCs w:val="32"/>
        </w:rPr>
        <w:t>P</w:t>
      </w:r>
      <w:r w:rsidRPr="003763B7">
        <w:rPr>
          <w:color w:val="002060"/>
          <w:sz w:val="32"/>
          <w:szCs w:val="32"/>
        </w:rPr>
        <w:t xml:space="preserve">lastic Waste </w:t>
      </w:r>
      <w:r w:rsidR="001D6859" w:rsidRPr="003763B7">
        <w:rPr>
          <w:color w:val="002060"/>
          <w:sz w:val="32"/>
          <w:szCs w:val="32"/>
        </w:rPr>
        <w:t>into</w:t>
      </w:r>
      <w:r w:rsidRPr="003763B7">
        <w:rPr>
          <w:color w:val="002060"/>
          <w:sz w:val="32"/>
          <w:szCs w:val="32"/>
        </w:rPr>
        <w:t xml:space="preserve"> </w:t>
      </w:r>
      <w:r w:rsidR="001D6859" w:rsidRPr="003763B7">
        <w:rPr>
          <w:color w:val="002060"/>
          <w:sz w:val="32"/>
          <w:szCs w:val="32"/>
        </w:rPr>
        <w:t>Fuels and Upcycled Plastics with Pyrolysis</w:t>
      </w:r>
      <w:bookmarkEnd w:id="2"/>
    </w:p>
    <w:p w14:paraId="530E5040" w14:textId="532756C0" w:rsidR="00B50B70" w:rsidRDefault="00B50B70" w:rsidP="00614B8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circular economy (CE) is a sustainable economic model designed to </w:t>
      </w:r>
      <w:proofErr w:type="spellStart"/>
      <w:r>
        <w:rPr>
          <w:sz w:val="24"/>
          <w:szCs w:val="24"/>
        </w:rPr>
        <w:t>minimise</w:t>
      </w:r>
      <w:proofErr w:type="spellEnd"/>
      <w:r>
        <w:rPr>
          <w:sz w:val="24"/>
          <w:szCs w:val="24"/>
        </w:rPr>
        <w:t xml:space="preserve"> waste by continually reusing and recycling materials. </w:t>
      </w:r>
      <w:r w:rsidR="003A74F8">
        <w:rPr>
          <w:sz w:val="24"/>
          <w:szCs w:val="24"/>
        </w:rPr>
        <w:t>A</w:t>
      </w:r>
      <w:r w:rsidR="00225FB7">
        <w:rPr>
          <w:sz w:val="24"/>
          <w:szCs w:val="24"/>
        </w:rPr>
        <w:t xml:space="preserve">n article </w:t>
      </w:r>
      <w:r>
        <w:rPr>
          <w:sz w:val="24"/>
          <w:szCs w:val="24"/>
        </w:rPr>
        <w:t>introduces pyrolysis, a thermo-chemical recycling method</w:t>
      </w:r>
      <w:r w:rsidR="003A74F8">
        <w:rPr>
          <w:sz w:val="24"/>
          <w:szCs w:val="24"/>
        </w:rPr>
        <w:t xml:space="preserve"> which can convert plastic waste into fuels, monomers and chemicals</w:t>
      </w:r>
      <w:r>
        <w:rPr>
          <w:sz w:val="24"/>
          <w:szCs w:val="24"/>
        </w:rPr>
        <w:t>. It thermally decomposes organic materials in the absence of oxygen</w:t>
      </w:r>
      <w:r w:rsidR="003A74F8">
        <w:rPr>
          <w:sz w:val="24"/>
          <w:szCs w:val="24"/>
        </w:rPr>
        <w:t xml:space="preserve"> and produces a mixture of liquid pyro</w:t>
      </w:r>
      <w:r w:rsidR="002500E6">
        <w:rPr>
          <w:sz w:val="24"/>
          <w:szCs w:val="24"/>
        </w:rPr>
        <w:t xml:space="preserve">lysis </w:t>
      </w:r>
      <w:r w:rsidR="003A74F8">
        <w:rPr>
          <w:sz w:val="24"/>
          <w:szCs w:val="24"/>
        </w:rPr>
        <w:t>oil, non-condensable gases, and solid char</w:t>
      </w:r>
      <w:sdt>
        <w:sdtPr>
          <w:rPr>
            <w:sz w:val="24"/>
            <w:szCs w:val="24"/>
          </w:rPr>
          <w:id w:val="-595098836"/>
          <w:citation/>
        </w:sdtPr>
        <w:sdtContent>
          <w:r w:rsidR="003A74F8">
            <w:rPr>
              <w:sz w:val="24"/>
              <w:szCs w:val="24"/>
            </w:rPr>
            <w:fldChar w:fldCharType="begin"/>
          </w:r>
          <w:r w:rsidR="003A74F8">
            <w:rPr>
              <w:sz w:val="24"/>
              <w:szCs w:val="24"/>
            </w:rPr>
            <w:instrText xml:space="preserve"> CITATION Ach25 \l 1033 </w:instrText>
          </w:r>
          <w:r w:rsidR="003A74F8">
            <w:rPr>
              <w:sz w:val="24"/>
              <w:szCs w:val="24"/>
            </w:rPr>
            <w:fldChar w:fldCharType="separate"/>
          </w:r>
          <w:r w:rsidR="009C4FF4">
            <w:rPr>
              <w:noProof/>
              <w:sz w:val="24"/>
              <w:szCs w:val="24"/>
            </w:rPr>
            <w:t xml:space="preserve"> </w:t>
          </w:r>
          <w:r w:rsidR="009C4FF4" w:rsidRPr="009C4FF4">
            <w:rPr>
              <w:noProof/>
              <w:sz w:val="24"/>
              <w:szCs w:val="24"/>
            </w:rPr>
            <w:t>(Achilias, 2025)</w:t>
          </w:r>
          <w:r w:rsidR="003A74F8">
            <w:rPr>
              <w:sz w:val="24"/>
              <w:szCs w:val="24"/>
            </w:rPr>
            <w:fldChar w:fldCharType="end"/>
          </w:r>
        </w:sdtContent>
      </w:sdt>
      <w:r w:rsidR="003A74F8">
        <w:rPr>
          <w:sz w:val="24"/>
          <w:szCs w:val="24"/>
        </w:rPr>
        <w:t xml:space="preserve">.  Consistent findings </w:t>
      </w:r>
      <w:r w:rsidR="004B7E49">
        <w:rPr>
          <w:sz w:val="24"/>
          <w:szCs w:val="24"/>
        </w:rPr>
        <w:t>state</w:t>
      </w:r>
      <w:r w:rsidR="003A74F8">
        <w:rPr>
          <w:sz w:val="24"/>
          <w:szCs w:val="24"/>
        </w:rPr>
        <w:t xml:space="preserve"> that compared to pyrolysis, </w:t>
      </w:r>
      <w:r>
        <w:rPr>
          <w:sz w:val="24"/>
          <w:szCs w:val="24"/>
        </w:rPr>
        <w:t>traditional recycling methods are relatively ineffective at handling contaminated plastics</w:t>
      </w:r>
      <w:r w:rsidR="00225FB7">
        <w:rPr>
          <w:sz w:val="24"/>
          <w:szCs w:val="24"/>
        </w:rPr>
        <w:t>. Since 1950-2015, over 8.3 billion tons of plastic have been produced, yet</w:t>
      </w:r>
      <w:r w:rsidR="003A74F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only 9% of </w:t>
      </w:r>
      <w:r w:rsidR="00225FB7">
        <w:rPr>
          <w:sz w:val="24"/>
          <w:szCs w:val="24"/>
        </w:rPr>
        <w:t>it has</w:t>
      </w:r>
      <w:r w:rsidR="003A74F8">
        <w:rPr>
          <w:sz w:val="24"/>
          <w:szCs w:val="24"/>
        </w:rPr>
        <w:t xml:space="preserve"> been </w:t>
      </w:r>
      <w:r>
        <w:rPr>
          <w:sz w:val="24"/>
          <w:szCs w:val="24"/>
        </w:rPr>
        <w:t xml:space="preserve">recycled, </w:t>
      </w:r>
      <w:r w:rsidR="003A74F8">
        <w:rPr>
          <w:sz w:val="24"/>
          <w:szCs w:val="24"/>
        </w:rPr>
        <w:t>with</w:t>
      </w:r>
      <w:r>
        <w:rPr>
          <w:sz w:val="24"/>
          <w:szCs w:val="24"/>
        </w:rPr>
        <w:t xml:space="preserve"> </w:t>
      </w:r>
      <w:r w:rsidR="00225FB7">
        <w:rPr>
          <w:sz w:val="24"/>
          <w:szCs w:val="24"/>
        </w:rPr>
        <w:t xml:space="preserve">around 79% of this total accumulating in either landfills or the ocean and polluting the environment, and the </w:t>
      </w:r>
      <w:r>
        <w:rPr>
          <w:sz w:val="24"/>
          <w:szCs w:val="24"/>
        </w:rPr>
        <w:t xml:space="preserve">remaining 12% incinerated </w:t>
      </w:r>
      <w:sdt>
        <w:sdtPr>
          <w:rPr>
            <w:sz w:val="24"/>
            <w:szCs w:val="24"/>
          </w:rPr>
          <w:id w:val="1199044964"/>
          <w:citation/>
        </w:sdtPr>
        <w:sdtContent>
          <w:r>
            <w:rPr>
              <w:sz w:val="24"/>
              <w:szCs w:val="24"/>
            </w:rPr>
            <w:fldChar w:fldCharType="begin"/>
          </w:r>
          <w:r w:rsidR="00567D0E">
            <w:rPr>
              <w:sz w:val="24"/>
              <w:szCs w:val="24"/>
            </w:rPr>
            <w:instrText xml:space="preserve">CITATION Mai22 \l 1033 </w:instrText>
          </w:r>
          <w:r>
            <w:rPr>
              <w:sz w:val="24"/>
              <w:szCs w:val="24"/>
            </w:rPr>
            <w:fldChar w:fldCharType="separate"/>
          </w:r>
          <w:r w:rsidR="009C4FF4" w:rsidRPr="009C4FF4">
            <w:rPr>
              <w:noProof/>
              <w:sz w:val="24"/>
              <w:szCs w:val="24"/>
            </w:rPr>
            <w:t>(Maisels, et al., 2022)</w:t>
          </w:r>
          <w:r>
            <w:rPr>
              <w:sz w:val="24"/>
              <w:szCs w:val="24"/>
            </w:rPr>
            <w:fldChar w:fldCharType="end"/>
          </w:r>
        </w:sdtContent>
      </w:sdt>
      <w:r>
        <w:rPr>
          <w:sz w:val="24"/>
          <w:szCs w:val="24"/>
        </w:rPr>
        <w:t>.</w:t>
      </w:r>
    </w:p>
    <w:p w14:paraId="5E18A1EE" w14:textId="2149E2AF" w:rsidR="002500E6" w:rsidRDefault="0039016A" w:rsidP="00614B8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study conducted on </w:t>
      </w:r>
      <w:r w:rsidR="00EC45A1">
        <w:rPr>
          <w:sz w:val="24"/>
          <w:szCs w:val="24"/>
        </w:rPr>
        <w:t>yield</w:t>
      </w:r>
      <w:r>
        <w:rPr>
          <w:sz w:val="24"/>
          <w:szCs w:val="24"/>
        </w:rPr>
        <w:t xml:space="preserve"> analysis and economic feasibility of pyrolysis oil analysis </w:t>
      </w:r>
      <w:r w:rsidR="002500E6">
        <w:rPr>
          <w:sz w:val="24"/>
          <w:szCs w:val="24"/>
        </w:rPr>
        <w:t>show</w:t>
      </w:r>
      <w:r w:rsidR="006B7DAB">
        <w:rPr>
          <w:sz w:val="24"/>
          <w:szCs w:val="24"/>
        </w:rPr>
        <w:t xml:space="preserve">ed </w:t>
      </w:r>
      <w:r>
        <w:rPr>
          <w:sz w:val="24"/>
          <w:szCs w:val="24"/>
        </w:rPr>
        <w:t>promising results</w:t>
      </w:r>
      <w:r w:rsidR="006B7DAB">
        <w:rPr>
          <w:sz w:val="24"/>
          <w:szCs w:val="24"/>
        </w:rPr>
        <w:t>. This study simulated two different pyrolysis processes, with the polystyrene in the alternative process</w:t>
      </w:r>
      <w:r>
        <w:rPr>
          <w:sz w:val="24"/>
          <w:szCs w:val="24"/>
        </w:rPr>
        <w:t xml:space="preserve"> achieving an</w:t>
      </w:r>
      <w:r w:rsidR="004B7E49">
        <w:rPr>
          <w:sz w:val="24"/>
          <w:szCs w:val="24"/>
        </w:rPr>
        <w:t xml:space="preserve"> increased</w:t>
      </w:r>
      <w:r>
        <w:rPr>
          <w:sz w:val="24"/>
          <w:szCs w:val="24"/>
        </w:rPr>
        <w:t xml:space="preserve"> oil yield of 81.3%. However, due to the </w:t>
      </w:r>
      <w:r w:rsidR="006B7DAB">
        <w:rPr>
          <w:sz w:val="24"/>
          <w:szCs w:val="24"/>
        </w:rPr>
        <w:t>alternative</w:t>
      </w:r>
      <w:r>
        <w:rPr>
          <w:sz w:val="24"/>
          <w:szCs w:val="24"/>
        </w:rPr>
        <w:t xml:space="preserve"> process requiring high</w:t>
      </w:r>
      <w:r w:rsidR="006B7DAB">
        <w:rPr>
          <w:sz w:val="24"/>
          <w:szCs w:val="24"/>
        </w:rPr>
        <w:t>er</w:t>
      </w:r>
      <w:r>
        <w:rPr>
          <w:sz w:val="24"/>
          <w:szCs w:val="24"/>
        </w:rPr>
        <w:t xml:space="preserve"> temperatures, it</w:t>
      </w:r>
      <w:r w:rsidR="006B7DAB">
        <w:rPr>
          <w:sz w:val="24"/>
          <w:szCs w:val="24"/>
        </w:rPr>
        <w:t>s</w:t>
      </w:r>
      <w:r>
        <w:rPr>
          <w:sz w:val="24"/>
          <w:szCs w:val="24"/>
        </w:rPr>
        <w:t xml:space="preserve"> energy production costs</w:t>
      </w:r>
      <w:r w:rsidR="004B7E49">
        <w:rPr>
          <w:sz w:val="24"/>
          <w:szCs w:val="24"/>
        </w:rPr>
        <w:t xml:space="preserve"> increased from </w:t>
      </w:r>
      <w:r>
        <w:rPr>
          <w:sz w:val="24"/>
          <w:szCs w:val="24"/>
        </w:rPr>
        <w:t>$27.85*</w:t>
      </w:r>
      <w:proofErr w:type="gramStart"/>
      <w:r>
        <w:rPr>
          <w:sz w:val="24"/>
          <w:szCs w:val="24"/>
        </w:rPr>
        <w:t>10</w:t>
      </w:r>
      <w:r w:rsidR="004B7E49" w:rsidRPr="006B7DAB">
        <w:rPr>
          <w:sz w:val="24"/>
          <w:szCs w:val="24"/>
          <w:vertAlign w:val="superscript"/>
        </w:rPr>
        <w:t>−4</w:t>
      </w:r>
      <w:proofErr w:type="gramEnd"/>
      <w:r>
        <w:rPr>
          <w:sz w:val="24"/>
          <w:szCs w:val="24"/>
        </w:rPr>
        <w:t>/MJ</w:t>
      </w:r>
      <w:r w:rsidR="004B7E49">
        <w:rPr>
          <w:sz w:val="24"/>
          <w:szCs w:val="24"/>
        </w:rPr>
        <w:t xml:space="preserve"> to $</w:t>
      </w:r>
      <w:r w:rsidR="004B7E49" w:rsidRPr="006B7DAB">
        <w:rPr>
          <w:sz w:val="24"/>
          <w:szCs w:val="24"/>
        </w:rPr>
        <w:t>31.07</w:t>
      </w:r>
      <w:r w:rsidR="004B7E49">
        <w:rPr>
          <w:sz w:val="24"/>
          <w:szCs w:val="24"/>
        </w:rPr>
        <w:t>*</w:t>
      </w:r>
      <w:r w:rsidR="004B7E49" w:rsidRPr="006B7DAB">
        <w:rPr>
          <w:sz w:val="24"/>
          <w:szCs w:val="24"/>
        </w:rPr>
        <w:t>10 </w:t>
      </w:r>
      <w:r w:rsidR="004B7E49" w:rsidRPr="006B7DAB">
        <w:rPr>
          <w:sz w:val="24"/>
          <w:szCs w:val="24"/>
          <w:vertAlign w:val="superscript"/>
        </w:rPr>
        <w:t>−4</w:t>
      </w:r>
      <w:r w:rsidR="004B7E49" w:rsidRPr="006B7DAB">
        <w:rPr>
          <w:sz w:val="24"/>
          <w:szCs w:val="24"/>
        </w:rPr>
        <w:t>/ MJ</w:t>
      </w:r>
      <w:r>
        <w:rPr>
          <w:sz w:val="24"/>
          <w:szCs w:val="24"/>
        </w:rPr>
        <w:t>.</w:t>
      </w:r>
      <w:r w:rsidR="008B498E">
        <w:rPr>
          <w:sz w:val="24"/>
          <w:szCs w:val="24"/>
        </w:rPr>
        <w:t xml:space="preserve"> Research from the University of Wisconsin-Madison suggests that overcoming this cost barrier and promoting pyrolysis methods to achieve circularity is imperative to achieve sustainability as a pyrolysis life cycle not only decreases raw material consumption and production of virgin plastics from </w:t>
      </w:r>
      <w:r w:rsidR="008B498E">
        <w:rPr>
          <w:sz w:val="24"/>
          <w:szCs w:val="24"/>
        </w:rPr>
        <w:lastRenderedPageBreak/>
        <w:t xml:space="preserve">petroleum, but it leads to nearly four times lower carbon dioxide emissions than traditional incineration </w:t>
      </w:r>
      <w:sdt>
        <w:sdtPr>
          <w:rPr>
            <w:sz w:val="24"/>
            <w:szCs w:val="24"/>
          </w:rPr>
          <w:id w:val="-221829183"/>
          <w:citation/>
        </w:sdtPr>
        <w:sdtContent>
          <w:r w:rsidR="00567D0E">
            <w:rPr>
              <w:sz w:val="24"/>
              <w:szCs w:val="24"/>
            </w:rPr>
            <w:fldChar w:fldCharType="begin"/>
          </w:r>
          <w:r w:rsidR="00567D0E">
            <w:rPr>
              <w:sz w:val="24"/>
              <w:szCs w:val="24"/>
            </w:rPr>
            <w:instrText xml:space="preserve">CITATION WuJ23 \l 1033 </w:instrText>
          </w:r>
          <w:r w:rsidR="00567D0E">
            <w:rPr>
              <w:sz w:val="24"/>
              <w:szCs w:val="24"/>
            </w:rPr>
            <w:fldChar w:fldCharType="separate"/>
          </w:r>
          <w:r w:rsidR="009C4FF4" w:rsidRPr="009C4FF4">
            <w:rPr>
              <w:noProof/>
              <w:sz w:val="24"/>
              <w:szCs w:val="24"/>
            </w:rPr>
            <w:t>(Wu, et al., 2023)</w:t>
          </w:r>
          <w:r w:rsidR="00567D0E">
            <w:rPr>
              <w:sz w:val="24"/>
              <w:szCs w:val="24"/>
            </w:rPr>
            <w:fldChar w:fldCharType="end"/>
          </w:r>
        </w:sdtContent>
      </w:sdt>
      <w:r w:rsidR="008B498E">
        <w:rPr>
          <w:sz w:val="24"/>
          <w:szCs w:val="24"/>
        </w:rPr>
        <w:t>.</w:t>
      </w:r>
    </w:p>
    <w:p w14:paraId="3C01B0B5" w14:textId="229D5D88" w:rsidR="00567D0E" w:rsidRPr="003763B7" w:rsidRDefault="001D6859" w:rsidP="00614B8F">
      <w:pPr>
        <w:pStyle w:val="Heading2"/>
        <w:jc w:val="both"/>
        <w:rPr>
          <w:color w:val="002060"/>
          <w:sz w:val="32"/>
          <w:szCs w:val="32"/>
        </w:rPr>
      </w:pPr>
      <w:bookmarkStart w:id="3" w:name="_Toc216431573"/>
      <w:r w:rsidRPr="003763B7">
        <w:rPr>
          <w:color w:val="002060"/>
          <w:sz w:val="32"/>
          <w:szCs w:val="32"/>
        </w:rPr>
        <w:t xml:space="preserve">Recovering </w:t>
      </w:r>
      <w:r w:rsidR="00C16707" w:rsidRPr="003763B7">
        <w:rPr>
          <w:color w:val="002060"/>
          <w:sz w:val="32"/>
          <w:szCs w:val="32"/>
        </w:rPr>
        <w:t xml:space="preserve">Precious </w:t>
      </w:r>
      <w:r w:rsidRPr="003763B7">
        <w:rPr>
          <w:color w:val="002060"/>
          <w:sz w:val="32"/>
          <w:szCs w:val="32"/>
        </w:rPr>
        <w:t xml:space="preserve">Metals from Waste using </w:t>
      </w:r>
      <w:r w:rsidR="002828CE" w:rsidRPr="003763B7">
        <w:rPr>
          <w:color w:val="002060"/>
          <w:sz w:val="32"/>
          <w:szCs w:val="32"/>
        </w:rPr>
        <w:t>Hydrom</w:t>
      </w:r>
      <w:r w:rsidRPr="003763B7">
        <w:rPr>
          <w:color w:val="002060"/>
          <w:sz w:val="32"/>
          <w:szCs w:val="32"/>
        </w:rPr>
        <w:t>etallurgy</w:t>
      </w:r>
      <w:bookmarkEnd w:id="3"/>
    </w:p>
    <w:p w14:paraId="5234BDD7" w14:textId="4E64F620" w:rsidR="00856288" w:rsidRPr="004717FF" w:rsidRDefault="002828CE" w:rsidP="00614B8F">
      <w:pPr>
        <w:jc w:val="both"/>
        <w:rPr>
          <w:sz w:val="24"/>
          <w:szCs w:val="24"/>
        </w:rPr>
      </w:pPr>
      <w:r>
        <w:rPr>
          <w:sz w:val="24"/>
          <w:szCs w:val="24"/>
        </w:rPr>
        <w:t>Hydro</w:t>
      </w:r>
      <w:r w:rsidR="001D6859" w:rsidRPr="001D6859">
        <w:rPr>
          <w:sz w:val="24"/>
          <w:szCs w:val="24"/>
        </w:rPr>
        <w:t>metallurgical processing</w:t>
      </w:r>
      <w:r w:rsidR="00C06265">
        <w:rPr>
          <w:sz w:val="24"/>
          <w:szCs w:val="24"/>
        </w:rPr>
        <w:t xml:space="preserve"> </w:t>
      </w:r>
      <w:r w:rsidR="00C16707">
        <w:rPr>
          <w:sz w:val="24"/>
          <w:szCs w:val="24"/>
        </w:rPr>
        <w:t xml:space="preserve">is able to </w:t>
      </w:r>
      <w:r w:rsidR="0052278B">
        <w:rPr>
          <w:sz w:val="24"/>
          <w:szCs w:val="24"/>
        </w:rPr>
        <w:t>recollect</w:t>
      </w:r>
      <w:r w:rsidR="00C06265">
        <w:rPr>
          <w:sz w:val="24"/>
          <w:szCs w:val="24"/>
        </w:rPr>
        <w:t xml:space="preserve"> </w:t>
      </w:r>
      <w:r w:rsidR="00C16707">
        <w:rPr>
          <w:sz w:val="24"/>
          <w:szCs w:val="24"/>
        </w:rPr>
        <w:t>metals</w:t>
      </w:r>
      <w:r w:rsidR="001D6859" w:rsidRPr="001D6859">
        <w:rPr>
          <w:sz w:val="24"/>
          <w:szCs w:val="24"/>
        </w:rPr>
        <w:t xml:space="preserve"> </w:t>
      </w:r>
      <w:r w:rsidR="00C16707">
        <w:rPr>
          <w:sz w:val="24"/>
          <w:szCs w:val="24"/>
        </w:rPr>
        <w:t>such as gold, copper, cobalt, nickel, and many more from electronic waste (e-waste).</w:t>
      </w:r>
      <w:r w:rsidR="0052278B">
        <w:rPr>
          <w:sz w:val="24"/>
          <w:szCs w:val="24"/>
        </w:rPr>
        <w:t xml:space="preserve"> </w:t>
      </w:r>
      <w:r>
        <w:rPr>
          <w:sz w:val="24"/>
          <w:szCs w:val="24"/>
        </w:rPr>
        <w:t>Using h</w:t>
      </w:r>
      <w:r w:rsidR="00C706AA" w:rsidRPr="00C706AA">
        <w:rPr>
          <w:sz w:val="24"/>
          <w:szCs w:val="24"/>
        </w:rPr>
        <w:t xml:space="preserve">ydrometallurgical </w:t>
      </w:r>
      <w:r w:rsidR="00C706AA">
        <w:rPr>
          <w:sz w:val="24"/>
          <w:szCs w:val="24"/>
        </w:rPr>
        <w:t>methods</w:t>
      </w:r>
      <w:r w:rsidR="00C706AA" w:rsidRPr="00C706A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such as bioleaching </w:t>
      </w:r>
      <w:r w:rsidR="00C706AA" w:rsidRPr="00C706AA">
        <w:rPr>
          <w:sz w:val="24"/>
          <w:szCs w:val="24"/>
        </w:rPr>
        <w:t xml:space="preserve">to </w:t>
      </w:r>
      <w:proofErr w:type="spellStart"/>
      <w:r w:rsidR="00C706AA" w:rsidRPr="00C706AA">
        <w:rPr>
          <w:sz w:val="24"/>
          <w:szCs w:val="24"/>
        </w:rPr>
        <w:t>maximise</w:t>
      </w:r>
      <w:proofErr w:type="spellEnd"/>
      <w:r w:rsidR="00C706AA" w:rsidRPr="00C706AA">
        <w:rPr>
          <w:sz w:val="24"/>
          <w:szCs w:val="24"/>
        </w:rPr>
        <w:t xml:space="preserve"> yield</w:t>
      </w:r>
      <w:r>
        <w:rPr>
          <w:sz w:val="24"/>
          <w:szCs w:val="24"/>
        </w:rPr>
        <w:t>, increasing precious metal recoverie</w:t>
      </w:r>
      <w:r w:rsidR="0052278B">
        <w:rPr>
          <w:sz w:val="24"/>
          <w:szCs w:val="24"/>
        </w:rPr>
        <w:t xml:space="preserve">s </w:t>
      </w:r>
      <w:r>
        <w:rPr>
          <w:sz w:val="24"/>
          <w:szCs w:val="24"/>
        </w:rPr>
        <w:t>such as</w:t>
      </w:r>
      <w:r w:rsidR="0052278B">
        <w:rPr>
          <w:sz w:val="24"/>
          <w:szCs w:val="24"/>
        </w:rPr>
        <w:t xml:space="preserve"> gold t</w:t>
      </w:r>
      <w:r w:rsidR="006C272A">
        <w:rPr>
          <w:sz w:val="24"/>
          <w:szCs w:val="24"/>
        </w:rPr>
        <w:t xml:space="preserve">o </w:t>
      </w:r>
      <w:r w:rsidR="0052278B">
        <w:rPr>
          <w:sz w:val="24"/>
          <w:szCs w:val="24"/>
        </w:rPr>
        <w:t xml:space="preserve">over </w:t>
      </w:r>
      <w:r w:rsidR="006C272A">
        <w:rPr>
          <w:sz w:val="24"/>
          <w:szCs w:val="24"/>
        </w:rPr>
        <w:t>80</w:t>
      </w:r>
      <w:r w:rsidR="0052278B">
        <w:rPr>
          <w:sz w:val="24"/>
          <w:szCs w:val="24"/>
        </w:rPr>
        <w:t>%</w:t>
      </w:r>
      <w:r w:rsidR="006C272A">
        <w:rPr>
          <w:sz w:val="24"/>
          <w:szCs w:val="24"/>
        </w:rPr>
        <w:t xml:space="preserve">, often reaching </w:t>
      </w:r>
      <w:r w:rsidR="00A82D81">
        <w:rPr>
          <w:sz w:val="24"/>
          <w:szCs w:val="24"/>
        </w:rPr>
        <w:t>up to</w:t>
      </w:r>
      <w:r w:rsidR="006C272A">
        <w:rPr>
          <w:sz w:val="24"/>
          <w:szCs w:val="24"/>
        </w:rPr>
        <w:t xml:space="preserve"> 95%</w:t>
      </w:r>
      <w:sdt>
        <w:sdtPr>
          <w:rPr>
            <w:sz w:val="24"/>
            <w:szCs w:val="24"/>
          </w:rPr>
          <w:id w:val="-873382351"/>
          <w:citation/>
        </w:sdtPr>
        <w:sdtContent>
          <w:r w:rsidR="006C272A">
            <w:rPr>
              <w:sz w:val="24"/>
              <w:szCs w:val="24"/>
            </w:rPr>
            <w:fldChar w:fldCharType="begin"/>
          </w:r>
          <w:r w:rsidR="006C272A">
            <w:rPr>
              <w:sz w:val="24"/>
              <w:szCs w:val="24"/>
            </w:rPr>
            <w:instrText xml:space="preserve"> CITATION Cui08 \l 1033 </w:instrText>
          </w:r>
          <w:r w:rsidR="006C272A">
            <w:rPr>
              <w:sz w:val="24"/>
              <w:szCs w:val="24"/>
            </w:rPr>
            <w:fldChar w:fldCharType="separate"/>
          </w:r>
          <w:r w:rsidR="009C4FF4">
            <w:rPr>
              <w:noProof/>
              <w:sz w:val="24"/>
              <w:szCs w:val="24"/>
            </w:rPr>
            <w:t xml:space="preserve"> </w:t>
          </w:r>
          <w:r w:rsidR="009C4FF4" w:rsidRPr="009C4FF4">
            <w:rPr>
              <w:noProof/>
              <w:sz w:val="24"/>
              <w:szCs w:val="24"/>
            </w:rPr>
            <w:t>(Cui &amp; Zhang, 2008)</w:t>
          </w:r>
          <w:r w:rsidR="006C272A">
            <w:rPr>
              <w:sz w:val="24"/>
              <w:szCs w:val="24"/>
            </w:rPr>
            <w:fldChar w:fldCharType="end"/>
          </w:r>
        </w:sdtContent>
      </w:sdt>
      <w:r w:rsidR="006C272A">
        <w:rPr>
          <w:sz w:val="24"/>
          <w:szCs w:val="24"/>
        </w:rPr>
        <w:t>.</w:t>
      </w:r>
      <w:r w:rsidR="0052278B">
        <w:rPr>
          <w:sz w:val="24"/>
          <w:szCs w:val="24"/>
        </w:rPr>
        <w:t xml:space="preserve"> </w:t>
      </w:r>
      <w:r w:rsidR="006C272A">
        <w:rPr>
          <w:sz w:val="24"/>
          <w:szCs w:val="24"/>
        </w:rPr>
        <w:t>Furthermore, metallurgical routes are reported to be able to reduce energy use and greenhouse gas emissions significantly when compared to primary mining and traditional pyrometallurgy as a standalone method.</w:t>
      </w:r>
      <w:r w:rsidR="00A82D81">
        <w:rPr>
          <w:sz w:val="24"/>
          <w:szCs w:val="24"/>
        </w:rPr>
        <w:t xml:space="preserve"> It is worth noting that o</w:t>
      </w:r>
      <w:r w:rsidR="00200617">
        <w:rPr>
          <w:sz w:val="24"/>
          <w:szCs w:val="24"/>
        </w:rPr>
        <w:t>ne comparative study reported that hydrometallurgy</w:t>
      </w:r>
      <w:r w:rsidR="00A82D81">
        <w:rPr>
          <w:sz w:val="24"/>
          <w:szCs w:val="24"/>
        </w:rPr>
        <w:t xml:space="preserve"> approaches yield a reduction of approximately 40% of the overall environmental impact regarding primary energy consumption and greenhouse gas emissions in contrast to primary mining. To compare, pyrometallurgy methods were calculated to achieve an approximate reduction of 20% </w:t>
      </w:r>
      <w:sdt>
        <w:sdtPr>
          <w:rPr>
            <w:sz w:val="24"/>
            <w:szCs w:val="24"/>
          </w:rPr>
          <w:id w:val="2143232343"/>
          <w:citation/>
        </w:sdtPr>
        <w:sdtContent>
          <w:r w:rsidR="00A82D81">
            <w:rPr>
              <w:sz w:val="24"/>
              <w:szCs w:val="24"/>
            </w:rPr>
            <w:fldChar w:fldCharType="begin"/>
          </w:r>
          <w:r w:rsidR="00A82D81">
            <w:rPr>
              <w:sz w:val="24"/>
              <w:szCs w:val="24"/>
            </w:rPr>
            <w:instrText xml:space="preserve"> CITATION Bis24 \l 1033 </w:instrText>
          </w:r>
          <w:r w:rsidR="00A82D81">
            <w:rPr>
              <w:sz w:val="24"/>
              <w:szCs w:val="24"/>
            </w:rPr>
            <w:fldChar w:fldCharType="separate"/>
          </w:r>
          <w:r w:rsidR="009C4FF4" w:rsidRPr="009C4FF4">
            <w:rPr>
              <w:noProof/>
              <w:sz w:val="24"/>
              <w:szCs w:val="24"/>
            </w:rPr>
            <w:t>(Biswal, et al., 2024)</w:t>
          </w:r>
          <w:r w:rsidR="00A82D81">
            <w:rPr>
              <w:sz w:val="24"/>
              <w:szCs w:val="24"/>
            </w:rPr>
            <w:fldChar w:fldCharType="end"/>
          </w:r>
        </w:sdtContent>
      </w:sdt>
      <w:r w:rsidR="00A82D81">
        <w:rPr>
          <w:sz w:val="24"/>
          <w:szCs w:val="24"/>
        </w:rPr>
        <w:t>.</w:t>
      </w:r>
    </w:p>
    <w:p w14:paraId="781FE0DC" w14:textId="53F176D6" w:rsidR="007130BB" w:rsidRPr="003763B7" w:rsidRDefault="00DE71EB" w:rsidP="00614B8F">
      <w:pPr>
        <w:pStyle w:val="Heading2"/>
        <w:jc w:val="both"/>
        <w:rPr>
          <w:color w:val="002060"/>
          <w:sz w:val="32"/>
          <w:szCs w:val="32"/>
        </w:rPr>
      </w:pPr>
      <w:bookmarkStart w:id="4" w:name="_Toc216431574"/>
      <w:r w:rsidRPr="003763B7">
        <w:rPr>
          <w:color w:val="002060"/>
          <w:sz w:val="32"/>
          <w:szCs w:val="32"/>
        </w:rPr>
        <w:t xml:space="preserve">Renewable Energy Systems and </w:t>
      </w:r>
      <w:r w:rsidR="001C7A3C" w:rsidRPr="003763B7">
        <w:rPr>
          <w:color w:val="002060"/>
          <w:sz w:val="32"/>
          <w:szCs w:val="32"/>
        </w:rPr>
        <w:t>Smart</w:t>
      </w:r>
      <w:r w:rsidR="003763B7" w:rsidRPr="003763B7">
        <w:rPr>
          <w:color w:val="002060"/>
          <w:sz w:val="32"/>
          <w:szCs w:val="32"/>
        </w:rPr>
        <w:t xml:space="preserve"> </w:t>
      </w:r>
      <w:r w:rsidR="001C7A3C" w:rsidRPr="003763B7">
        <w:rPr>
          <w:color w:val="002060"/>
          <w:sz w:val="32"/>
          <w:szCs w:val="32"/>
        </w:rPr>
        <w:t>Grids</w:t>
      </w:r>
      <w:bookmarkEnd w:id="4"/>
    </w:p>
    <w:p w14:paraId="5FECBE54" w14:textId="0A8324E6" w:rsidR="00617F83" w:rsidRDefault="009811C8" w:rsidP="00614B8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Statistics released by the UK Government show that renewable energy made up approximately 50.8% of the UK’s electricity, increasing by 4.4% from the previous year. This shows </w:t>
      </w:r>
      <w:r w:rsidR="00D86842">
        <w:rPr>
          <w:sz w:val="24"/>
          <w:szCs w:val="24"/>
        </w:rPr>
        <w:t xml:space="preserve">promise of sustainable </w:t>
      </w:r>
      <w:r>
        <w:rPr>
          <w:sz w:val="24"/>
          <w:szCs w:val="24"/>
        </w:rPr>
        <w:t xml:space="preserve">future as the UK is steadily </w:t>
      </w:r>
      <w:r w:rsidR="00D86842">
        <w:rPr>
          <w:sz w:val="24"/>
          <w:szCs w:val="24"/>
        </w:rPr>
        <w:t xml:space="preserve">reducing reliance on </w:t>
      </w:r>
      <w:r>
        <w:rPr>
          <w:sz w:val="24"/>
          <w:szCs w:val="24"/>
        </w:rPr>
        <w:t xml:space="preserve">fuels. Astonishingly, fossil fuel levels used for electricity in 2024 fell to </w:t>
      </w:r>
      <w:r w:rsidR="00D86842">
        <w:rPr>
          <w:sz w:val="24"/>
          <w:szCs w:val="24"/>
        </w:rPr>
        <w:t xml:space="preserve">89.7TWh (31.5%), with the remainder being renewables and nuclear </w:t>
      </w:r>
      <w:sdt>
        <w:sdtPr>
          <w:rPr>
            <w:sz w:val="24"/>
            <w:szCs w:val="24"/>
          </w:rPr>
          <w:id w:val="1370958022"/>
          <w:citation/>
        </w:sdtPr>
        <w:sdtContent>
          <w:r w:rsidR="00D86842">
            <w:rPr>
              <w:sz w:val="24"/>
              <w:szCs w:val="24"/>
            </w:rPr>
            <w:fldChar w:fldCharType="begin"/>
          </w:r>
          <w:r w:rsidR="00BC0E64">
            <w:rPr>
              <w:sz w:val="24"/>
              <w:szCs w:val="24"/>
            </w:rPr>
            <w:instrText xml:space="preserve">CITATION Ren25 \l 1033 </w:instrText>
          </w:r>
          <w:r w:rsidR="00D86842">
            <w:rPr>
              <w:sz w:val="24"/>
              <w:szCs w:val="24"/>
            </w:rPr>
            <w:fldChar w:fldCharType="separate"/>
          </w:r>
          <w:r w:rsidR="009C4FF4" w:rsidRPr="009C4FF4">
            <w:rPr>
              <w:noProof/>
              <w:sz w:val="24"/>
              <w:szCs w:val="24"/>
            </w:rPr>
            <w:t>(RenewableUK, 2025)</w:t>
          </w:r>
          <w:r w:rsidR="00D86842">
            <w:rPr>
              <w:sz w:val="24"/>
              <w:szCs w:val="24"/>
            </w:rPr>
            <w:fldChar w:fldCharType="end"/>
          </w:r>
        </w:sdtContent>
      </w:sdt>
      <w:sdt>
        <w:sdtPr>
          <w:rPr>
            <w:sz w:val="24"/>
            <w:szCs w:val="24"/>
          </w:rPr>
          <w:id w:val="512807579"/>
          <w:citation/>
        </w:sdtPr>
        <w:sdtContent>
          <w:r w:rsidR="00D86842">
            <w:rPr>
              <w:sz w:val="24"/>
              <w:szCs w:val="24"/>
            </w:rPr>
            <w:fldChar w:fldCharType="begin"/>
          </w:r>
          <w:r w:rsidR="00196797">
            <w:rPr>
              <w:sz w:val="24"/>
              <w:szCs w:val="24"/>
            </w:rPr>
            <w:instrText xml:space="preserve">CITATION Gov25 \l 1033 </w:instrText>
          </w:r>
          <w:r w:rsidR="00D86842">
            <w:rPr>
              <w:sz w:val="24"/>
              <w:szCs w:val="24"/>
            </w:rPr>
            <w:fldChar w:fldCharType="separate"/>
          </w:r>
          <w:r w:rsidR="009C4FF4">
            <w:rPr>
              <w:noProof/>
              <w:sz w:val="24"/>
              <w:szCs w:val="24"/>
            </w:rPr>
            <w:t xml:space="preserve"> </w:t>
          </w:r>
          <w:r w:rsidR="009C4FF4" w:rsidRPr="009C4FF4">
            <w:rPr>
              <w:noProof/>
              <w:sz w:val="24"/>
              <w:szCs w:val="24"/>
            </w:rPr>
            <w:t>(Government, 2025)</w:t>
          </w:r>
          <w:r w:rsidR="00D86842">
            <w:rPr>
              <w:sz w:val="24"/>
              <w:szCs w:val="24"/>
            </w:rPr>
            <w:fldChar w:fldCharType="end"/>
          </w:r>
        </w:sdtContent>
      </w:sdt>
      <w:r w:rsidR="00D86842">
        <w:rPr>
          <w:sz w:val="24"/>
          <w:szCs w:val="24"/>
        </w:rPr>
        <w:t>. However, this transition introduces a need for greater flexibility and grid modernization</w:t>
      </w:r>
      <w:r w:rsidR="00422747">
        <w:rPr>
          <w:sz w:val="24"/>
          <w:szCs w:val="24"/>
        </w:rPr>
        <w:t>. This crucial step can be fulfilled through the implementation of smar</w:t>
      </w:r>
      <w:r w:rsidR="00BC0E64">
        <w:rPr>
          <w:sz w:val="24"/>
          <w:szCs w:val="24"/>
        </w:rPr>
        <w:t>t</w:t>
      </w:r>
      <w:r w:rsidR="003763B7">
        <w:rPr>
          <w:sz w:val="24"/>
          <w:szCs w:val="24"/>
        </w:rPr>
        <w:t xml:space="preserve"> </w:t>
      </w:r>
      <w:r w:rsidR="00BC0E64">
        <w:rPr>
          <w:sz w:val="24"/>
          <w:szCs w:val="24"/>
        </w:rPr>
        <w:t>grids</w:t>
      </w:r>
      <w:r w:rsidR="00B55BE4">
        <w:rPr>
          <w:sz w:val="24"/>
          <w:szCs w:val="24"/>
        </w:rPr>
        <w:t>.</w:t>
      </w:r>
    </w:p>
    <w:p w14:paraId="743DE5A7" w14:textId="4B722D3D" w:rsidR="00D86842" w:rsidRDefault="00422747" w:rsidP="00614B8F">
      <w:pPr>
        <w:jc w:val="both"/>
        <w:rPr>
          <w:sz w:val="24"/>
          <w:szCs w:val="24"/>
        </w:rPr>
      </w:pPr>
      <w:r>
        <w:rPr>
          <w:sz w:val="24"/>
          <w:szCs w:val="24"/>
        </w:rPr>
        <w:t>According to</w:t>
      </w:r>
      <w:r w:rsidR="00196797">
        <w:rPr>
          <w:sz w:val="24"/>
          <w:szCs w:val="24"/>
        </w:rPr>
        <w:t xml:space="preserve"> a comprehensive review, a s</w:t>
      </w:r>
      <w:r w:rsidR="00D86842" w:rsidRPr="00D86842">
        <w:rPr>
          <w:sz w:val="24"/>
          <w:szCs w:val="24"/>
        </w:rPr>
        <w:t>mart</w:t>
      </w:r>
      <w:r w:rsidR="003763B7">
        <w:rPr>
          <w:sz w:val="24"/>
          <w:szCs w:val="24"/>
        </w:rPr>
        <w:t xml:space="preserve"> </w:t>
      </w:r>
      <w:r w:rsidR="00D86842" w:rsidRPr="00D86842">
        <w:rPr>
          <w:sz w:val="24"/>
          <w:szCs w:val="24"/>
        </w:rPr>
        <w:t>grid</w:t>
      </w:r>
      <w:r w:rsidR="00196797">
        <w:rPr>
          <w:sz w:val="24"/>
          <w:szCs w:val="24"/>
        </w:rPr>
        <w:t xml:space="preserve"> is “</w:t>
      </w:r>
      <w:r w:rsidR="00196797" w:rsidRPr="00196797">
        <w:rPr>
          <w:sz w:val="24"/>
          <w:szCs w:val="24"/>
        </w:rPr>
        <w:t>a network that intelligently integrates new technologies to improve the monitoring and control of the operation of electrical systems; specifically, in generation, distribution, in addition to being able to incorporate the users’ actions connected to it</w:t>
      </w:r>
      <w:r w:rsidR="00196797">
        <w:rPr>
          <w:sz w:val="24"/>
          <w:szCs w:val="24"/>
        </w:rPr>
        <w:t xml:space="preserve">.” </w:t>
      </w:r>
      <w:sdt>
        <w:sdtPr>
          <w:rPr>
            <w:sz w:val="24"/>
            <w:szCs w:val="24"/>
          </w:rPr>
          <w:id w:val="-1436289113"/>
          <w:citation/>
        </w:sdtPr>
        <w:sdtContent>
          <w:r w:rsidR="00196797">
            <w:rPr>
              <w:sz w:val="24"/>
              <w:szCs w:val="24"/>
            </w:rPr>
            <w:fldChar w:fldCharType="begin"/>
          </w:r>
          <w:r w:rsidR="00196797">
            <w:rPr>
              <w:sz w:val="24"/>
              <w:szCs w:val="24"/>
            </w:rPr>
            <w:instrText xml:space="preserve">CITATION Jes21 \l 1033 </w:instrText>
          </w:r>
          <w:r w:rsidR="00196797">
            <w:rPr>
              <w:sz w:val="24"/>
              <w:szCs w:val="24"/>
            </w:rPr>
            <w:fldChar w:fldCharType="separate"/>
          </w:r>
          <w:r w:rsidR="009C4FF4" w:rsidRPr="009C4FF4">
            <w:rPr>
              <w:noProof/>
              <w:sz w:val="24"/>
              <w:szCs w:val="24"/>
            </w:rPr>
            <w:t>(Escobar, et al., 2021)</w:t>
          </w:r>
          <w:r w:rsidR="00196797">
            <w:rPr>
              <w:sz w:val="24"/>
              <w:szCs w:val="24"/>
            </w:rPr>
            <w:fldChar w:fldCharType="end"/>
          </w:r>
        </w:sdtContent>
      </w:sdt>
      <w:r w:rsidR="00196797">
        <w:rPr>
          <w:sz w:val="24"/>
          <w:szCs w:val="24"/>
        </w:rPr>
        <w:t>. Smart</w:t>
      </w:r>
      <w:r w:rsidR="003763B7">
        <w:rPr>
          <w:sz w:val="24"/>
          <w:szCs w:val="24"/>
        </w:rPr>
        <w:t xml:space="preserve"> </w:t>
      </w:r>
      <w:r w:rsidR="00196797">
        <w:rPr>
          <w:sz w:val="24"/>
          <w:szCs w:val="24"/>
        </w:rPr>
        <w:t>grids use automation and digital communication to also increase reliability</w:t>
      </w:r>
      <w:r w:rsidR="004A6470">
        <w:rPr>
          <w:sz w:val="24"/>
          <w:szCs w:val="24"/>
        </w:rPr>
        <w:t>.</w:t>
      </w:r>
      <w:r w:rsidR="00B41075">
        <w:rPr>
          <w:sz w:val="24"/>
          <w:szCs w:val="24"/>
        </w:rPr>
        <w:t xml:space="preserve"> As of May 2025, 67% of all UK meters are smart or advanced meters, with approximately 35 million out of around 39 million currently operating in smart mode </w:t>
      </w:r>
      <w:sdt>
        <w:sdtPr>
          <w:rPr>
            <w:sz w:val="24"/>
            <w:szCs w:val="24"/>
          </w:rPr>
          <w:id w:val="798799688"/>
          <w:citation/>
        </w:sdtPr>
        <w:sdtContent>
          <w:r w:rsidR="00B41075">
            <w:rPr>
              <w:sz w:val="24"/>
              <w:szCs w:val="24"/>
            </w:rPr>
            <w:fldChar w:fldCharType="begin"/>
          </w:r>
          <w:r w:rsidR="003B379E">
            <w:rPr>
              <w:sz w:val="24"/>
              <w:szCs w:val="24"/>
            </w:rPr>
            <w:instrText xml:space="preserve">CITATION Gov251 \l 1033 </w:instrText>
          </w:r>
          <w:r w:rsidR="00B41075">
            <w:rPr>
              <w:sz w:val="24"/>
              <w:szCs w:val="24"/>
            </w:rPr>
            <w:fldChar w:fldCharType="separate"/>
          </w:r>
          <w:r w:rsidR="009C4FF4" w:rsidRPr="009C4FF4">
            <w:rPr>
              <w:noProof/>
              <w:sz w:val="24"/>
              <w:szCs w:val="24"/>
            </w:rPr>
            <w:t>(Government, 2025)</w:t>
          </w:r>
          <w:r w:rsidR="00B41075">
            <w:rPr>
              <w:sz w:val="24"/>
              <w:szCs w:val="24"/>
            </w:rPr>
            <w:fldChar w:fldCharType="end"/>
          </w:r>
        </w:sdtContent>
      </w:sdt>
      <w:r w:rsidR="00B41075">
        <w:rPr>
          <w:sz w:val="24"/>
          <w:szCs w:val="24"/>
        </w:rPr>
        <w:t>. A</w:t>
      </w:r>
      <w:r w:rsidR="00006656">
        <w:rPr>
          <w:sz w:val="24"/>
          <w:szCs w:val="24"/>
        </w:rPr>
        <w:t xml:space="preserve">n article </w:t>
      </w:r>
      <w:proofErr w:type="spellStart"/>
      <w:r w:rsidR="00006656">
        <w:rPr>
          <w:sz w:val="24"/>
          <w:szCs w:val="24"/>
        </w:rPr>
        <w:t>emphasised</w:t>
      </w:r>
      <w:proofErr w:type="spellEnd"/>
      <w:r w:rsidR="00006656">
        <w:rPr>
          <w:sz w:val="24"/>
          <w:szCs w:val="24"/>
        </w:rPr>
        <w:t xml:space="preserve"> the crucial role that smart grids would play in accelerating sustainable energy consumption,</w:t>
      </w:r>
      <w:r w:rsidR="00DE71EB">
        <w:rPr>
          <w:sz w:val="24"/>
          <w:szCs w:val="24"/>
        </w:rPr>
        <w:t xml:space="preserve"> as</w:t>
      </w:r>
      <w:r w:rsidR="00006656">
        <w:rPr>
          <w:sz w:val="24"/>
          <w:szCs w:val="24"/>
        </w:rPr>
        <w:t xml:space="preserve"> by using</w:t>
      </w:r>
      <w:r w:rsidR="00B41075">
        <w:rPr>
          <w:sz w:val="24"/>
          <w:szCs w:val="24"/>
        </w:rPr>
        <w:t xml:space="preserve"> automated demand responses</w:t>
      </w:r>
      <w:r w:rsidR="00006656">
        <w:rPr>
          <w:sz w:val="24"/>
          <w:szCs w:val="24"/>
        </w:rPr>
        <w:t xml:space="preserve"> and real-time pricing</w:t>
      </w:r>
      <w:r w:rsidR="00B41075">
        <w:rPr>
          <w:sz w:val="24"/>
          <w:szCs w:val="24"/>
        </w:rPr>
        <w:t xml:space="preserve">, </w:t>
      </w:r>
      <w:r w:rsidR="00006656">
        <w:rPr>
          <w:sz w:val="24"/>
          <w:szCs w:val="24"/>
        </w:rPr>
        <w:t xml:space="preserve">smart grids are able to </w:t>
      </w:r>
      <w:r w:rsidR="00DE71EB">
        <w:rPr>
          <w:sz w:val="24"/>
          <w:szCs w:val="24"/>
        </w:rPr>
        <w:t xml:space="preserve">autonomously </w:t>
      </w:r>
      <w:r w:rsidR="00006656">
        <w:rPr>
          <w:sz w:val="24"/>
          <w:szCs w:val="24"/>
        </w:rPr>
        <w:t>adjust costs of electricity in a way that would discourage usage during peak hours</w:t>
      </w:r>
      <w:r w:rsidR="007E0442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id w:val="1921510937"/>
          <w:citation/>
        </w:sdtPr>
        <w:sdtContent>
          <w:r w:rsidR="007E0442">
            <w:rPr>
              <w:sz w:val="24"/>
              <w:szCs w:val="24"/>
            </w:rPr>
            <w:fldChar w:fldCharType="begin"/>
          </w:r>
          <w:r w:rsidR="007E0442">
            <w:rPr>
              <w:sz w:val="24"/>
              <w:szCs w:val="24"/>
            </w:rPr>
            <w:instrText xml:space="preserve"> CITATION Liu23 \l 1033 </w:instrText>
          </w:r>
          <w:r w:rsidR="007E0442">
            <w:rPr>
              <w:sz w:val="24"/>
              <w:szCs w:val="24"/>
            </w:rPr>
            <w:fldChar w:fldCharType="separate"/>
          </w:r>
          <w:r w:rsidR="009C4FF4" w:rsidRPr="009C4FF4">
            <w:rPr>
              <w:noProof/>
              <w:sz w:val="24"/>
              <w:szCs w:val="24"/>
            </w:rPr>
            <w:t>(Liu, et al., 2023)</w:t>
          </w:r>
          <w:r w:rsidR="007E0442">
            <w:rPr>
              <w:sz w:val="24"/>
              <w:szCs w:val="24"/>
            </w:rPr>
            <w:fldChar w:fldCharType="end"/>
          </w:r>
        </w:sdtContent>
      </w:sdt>
      <w:r w:rsidR="00006656">
        <w:rPr>
          <w:sz w:val="24"/>
          <w:szCs w:val="24"/>
        </w:rPr>
        <w:t xml:space="preserve">. Increasing prices </w:t>
      </w:r>
      <w:r w:rsidR="00DE71EB">
        <w:rPr>
          <w:sz w:val="24"/>
          <w:szCs w:val="24"/>
        </w:rPr>
        <w:t>also help avoid power grids from overloading during peak demand periods, reducing the probability of blackouts. Meanwhile, smart grids are also able to establish a fair pricing structure for customers who use electricity during off-peak hours.</w:t>
      </w:r>
      <w:r w:rsidR="005545F2">
        <w:rPr>
          <w:sz w:val="24"/>
          <w:szCs w:val="24"/>
        </w:rPr>
        <w:t xml:space="preserve"> </w:t>
      </w:r>
      <w:r w:rsidR="00DE71EB">
        <w:rPr>
          <w:sz w:val="24"/>
          <w:szCs w:val="24"/>
        </w:rPr>
        <w:lastRenderedPageBreak/>
        <w:t xml:space="preserve">Additionally, they are able to </w:t>
      </w:r>
      <w:r w:rsidR="00B41075">
        <w:rPr>
          <w:sz w:val="24"/>
          <w:szCs w:val="24"/>
        </w:rPr>
        <w:t>adjust loads based on demand, monitor energy consumption, and store surplus energy</w:t>
      </w:r>
      <w:r w:rsidR="007E0442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id w:val="893547887"/>
          <w:citation/>
        </w:sdtPr>
        <w:sdtContent>
          <w:r w:rsidR="007E0442">
            <w:rPr>
              <w:sz w:val="24"/>
              <w:szCs w:val="24"/>
            </w:rPr>
            <w:fldChar w:fldCharType="begin"/>
          </w:r>
          <w:r w:rsidR="007E0442">
            <w:rPr>
              <w:sz w:val="24"/>
              <w:szCs w:val="24"/>
            </w:rPr>
            <w:instrText xml:space="preserve"> CITATION Liu23 \l 1033 </w:instrText>
          </w:r>
          <w:r w:rsidR="007E0442">
            <w:rPr>
              <w:sz w:val="24"/>
              <w:szCs w:val="24"/>
            </w:rPr>
            <w:fldChar w:fldCharType="separate"/>
          </w:r>
          <w:r w:rsidR="009C4FF4" w:rsidRPr="009C4FF4">
            <w:rPr>
              <w:noProof/>
              <w:sz w:val="24"/>
              <w:szCs w:val="24"/>
            </w:rPr>
            <w:t>(Liu, et al., 2023)</w:t>
          </w:r>
          <w:r w:rsidR="007E0442">
            <w:rPr>
              <w:sz w:val="24"/>
              <w:szCs w:val="24"/>
            </w:rPr>
            <w:fldChar w:fldCharType="end"/>
          </w:r>
        </w:sdtContent>
      </w:sdt>
      <w:r w:rsidR="00B41075">
        <w:rPr>
          <w:sz w:val="24"/>
          <w:szCs w:val="24"/>
        </w:rPr>
        <w:t>.</w:t>
      </w:r>
    </w:p>
    <w:p w14:paraId="2DCF673F" w14:textId="40C8BB35" w:rsidR="005545F2" w:rsidRPr="003763B7" w:rsidRDefault="005545F2" w:rsidP="005545F2">
      <w:pPr>
        <w:pStyle w:val="Heading2"/>
        <w:jc w:val="both"/>
        <w:rPr>
          <w:color w:val="002060"/>
          <w:sz w:val="32"/>
          <w:szCs w:val="32"/>
        </w:rPr>
      </w:pPr>
      <w:bookmarkStart w:id="5" w:name="_Toc216431575"/>
      <w:r>
        <w:rPr>
          <w:color w:val="002060"/>
          <w:sz w:val="32"/>
          <w:szCs w:val="32"/>
        </w:rPr>
        <w:t>Current Trends and Global Integration</w:t>
      </w:r>
      <w:bookmarkEnd w:id="5"/>
    </w:p>
    <w:p w14:paraId="78A4E00F" w14:textId="211E7D89" w:rsidR="00F303B5" w:rsidRPr="005C7531" w:rsidRDefault="00A57D99" w:rsidP="00F303B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Each year, </w:t>
      </w:r>
      <w:r w:rsidR="00F06A91">
        <w:rPr>
          <w:sz w:val="24"/>
          <w:szCs w:val="24"/>
        </w:rPr>
        <w:t xml:space="preserve">resource and energy </w:t>
      </w:r>
      <w:r w:rsidR="005C7531">
        <w:rPr>
          <w:sz w:val="24"/>
          <w:szCs w:val="24"/>
        </w:rPr>
        <w:t>sustainability</w:t>
      </w:r>
      <w:r w:rsidR="00CB346D">
        <w:rPr>
          <w:sz w:val="24"/>
          <w:szCs w:val="24"/>
        </w:rPr>
        <w:t xml:space="preserve"> increase largely thanks to the increased implementation of previously said technologies.</w:t>
      </w:r>
      <w:r w:rsidR="00F657AD">
        <w:rPr>
          <w:sz w:val="24"/>
          <w:szCs w:val="24"/>
        </w:rPr>
        <w:t xml:space="preserve"> </w:t>
      </w:r>
      <w:r w:rsidR="00CA51D7">
        <w:rPr>
          <w:sz w:val="24"/>
          <w:szCs w:val="24"/>
        </w:rPr>
        <w:t xml:space="preserve">Chemical recycling is believed to experience an </w:t>
      </w:r>
      <w:r w:rsidR="005605B7">
        <w:rPr>
          <w:sz w:val="24"/>
          <w:szCs w:val="24"/>
        </w:rPr>
        <w:t>annual compound</w:t>
      </w:r>
      <w:r w:rsidR="00CA51D7">
        <w:rPr>
          <w:sz w:val="24"/>
          <w:szCs w:val="24"/>
        </w:rPr>
        <w:t xml:space="preserve"> growth of </w:t>
      </w:r>
      <w:r w:rsidR="005605B7">
        <w:rPr>
          <w:sz w:val="24"/>
          <w:szCs w:val="24"/>
        </w:rPr>
        <w:t xml:space="preserve">35% from 2023 to </w:t>
      </w:r>
      <w:r w:rsidR="00EC45A1">
        <w:rPr>
          <w:sz w:val="24"/>
          <w:szCs w:val="24"/>
        </w:rPr>
        <w:t>2030, potentially</w:t>
      </w:r>
      <w:r w:rsidR="001D6D88">
        <w:rPr>
          <w:sz w:val="24"/>
          <w:szCs w:val="24"/>
        </w:rPr>
        <w:t xml:space="preserve"> increasing global capacity from </w:t>
      </w:r>
      <w:r w:rsidR="0085475F" w:rsidRPr="0085475F">
        <w:rPr>
          <w:sz w:val="24"/>
          <w:szCs w:val="24"/>
        </w:rPr>
        <w:t xml:space="preserve">1.2 million </w:t>
      </w:r>
      <w:proofErr w:type="spellStart"/>
      <w:r w:rsidR="0085475F" w:rsidRPr="0085475F">
        <w:rPr>
          <w:sz w:val="24"/>
          <w:szCs w:val="24"/>
        </w:rPr>
        <w:t>tonnes</w:t>
      </w:r>
      <w:proofErr w:type="spellEnd"/>
      <w:r w:rsidR="0085475F" w:rsidRPr="0085475F">
        <w:rPr>
          <w:sz w:val="24"/>
          <w:szCs w:val="24"/>
        </w:rPr>
        <w:t xml:space="preserve"> of annual input capacity</w:t>
      </w:r>
      <w:r w:rsidR="0085475F">
        <w:rPr>
          <w:sz w:val="24"/>
          <w:szCs w:val="24"/>
        </w:rPr>
        <w:t xml:space="preserve"> </w:t>
      </w:r>
      <w:r w:rsidR="0085475F" w:rsidRPr="0085475F">
        <w:rPr>
          <w:sz w:val="24"/>
          <w:szCs w:val="24"/>
        </w:rPr>
        <w:t xml:space="preserve">to 9.9 million </w:t>
      </w:r>
      <w:proofErr w:type="spellStart"/>
      <w:r w:rsidR="0085475F" w:rsidRPr="0085475F">
        <w:rPr>
          <w:sz w:val="24"/>
          <w:szCs w:val="24"/>
        </w:rPr>
        <w:t>tonnes</w:t>
      </w:r>
      <w:proofErr w:type="spellEnd"/>
      <w:r w:rsidR="00AD2BA8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id w:val="-1367749691"/>
          <w:citation/>
        </w:sdtPr>
        <w:sdtContent>
          <w:r w:rsidR="00AD2BA8">
            <w:rPr>
              <w:sz w:val="24"/>
              <w:szCs w:val="24"/>
            </w:rPr>
            <w:fldChar w:fldCharType="begin"/>
          </w:r>
          <w:r w:rsidR="00AD2BA8">
            <w:rPr>
              <w:sz w:val="24"/>
              <w:szCs w:val="24"/>
            </w:rPr>
            <w:instrText xml:space="preserve"> CITATION Sar25 \l 1033 </w:instrText>
          </w:r>
          <w:r w:rsidR="00AD2BA8">
            <w:rPr>
              <w:sz w:val="24"/>
              <w:szCs w:val="24"/>
            </w:rPr>
            <w:fldChar w:fldCharType="separate"/>
          </w:r>
          <w:r w:rsidR="009C4FF4" w:rsidRPr="009C4FF4">
            <w:rPr>
              <w:noProof/>
              <w:sz w:val="24"/>
              <w:szCs w:val="24"/>
            </w:rPr>
            <w:t>(Storck, 2025)</w:t>
          </w:r>
          <w:r w:rsidR="00AD2BA8">
            <w:rPr>
              <w:sz w:val="24"/>
              <w:szCs w:val="24"/>
            </w:rPr>
            <w:fldChar w:fldCharType="end"/>
          </w:r>
        </w:sdtContent>
      </w:sdt>
      <w:r w:rsidR="0085475F" w:rsidRPr="0085475F">
        <w:rPr>
          <w:sz w:val="24"/>
          <w:szCs w:val="24"/>
        </w:rPr>
        <w:t>.</w:t>
      </w:r>
      <w:r w:rsidR="00AD2BA8">
        <w:rPr>
          <w:sz w:val="24"/>
          <w:szCs w:val="24"/>
        </w:rPr>
        <w:t xml:space="preserve"> However, </w:t>
      </w:r>
      <w:r w:rsidR="00BF11FD">
        <w:rPr>
          <w:sz w:val="24"/>
          <w:szCs w:val="24"/>
        </w:rPr>
        <w:t xml:space="preserve">without </w:t>
      </w:r>
      <w:r w:rsidR="00771124">
        <w:rPr>
          <w:sz w:val="24"/>
          <w:szCs w:val="24"/>
        </w:rPr>
        <w:t xml:space="preserve">ambitious global action, this much is not enough to achieve sustainability by 2030. </w:t>
      </w:r>
      <w:r w:rsidR="00771124" w:rsidRPr="00771124">
        <w:rPr>
          <w:sz w:val="24"/>
          <w:szCs w:val="24"/>
        </w:rPr>
        <w:t>As of 2025, 130</w:t>
      </w:r>
      <w:r w:rsidR="00A93C38">
        <w:rPr>
          <w:sz w:val="24"/>
          <w:szCs w:val="24"/>
        </w:rPr>
        <w:t xml:space="preserve"> </w:t>
      </w:r>
      <w:r w:rsidR="00EC45A1">
        <w:rPr>
          <w:sz w:val="24"/>
          <w:szCs w:val="24"/>
        </w:rPr>
        <w:t>million</w:t>
      </w:r>
      <w:r w:rsidR="00A93C38">
        <w:rPr>
          <w:sz w:val="24"/>
          <w:szCs w:val="24"/>
        </w:rPr>
        <w:t xml:space="preserve"> </w:t>
      </w:r>
      <w:r w:rsidR="00771124" w:rsidRPr="00771124">
        <w:rPr>
          <w:sz w:val="24"/>
          <w:szCs w:val="24"/>
        </w:rPr>
        <w:t xml:space="preserve">Mt of plastic pollutes the environment </w:t>
      </w:r>
      <w:r w:rsidR="00894C24">
        <w:rPr>
          <w:sz w:val="24"/>
          <w:szCs w:val="24"/>
        </w:rPr>
        <w:t>ea</w:t>
      </w:r>
      <w:r w:rsidR="00771124" w:rsidRPr="00771124">
        <w:rPr>
          <w:sz w:val="24"/>
          <w:szCs w:val="24"/>
        </w:rPr>
        <w:t>ch year</w:t>
      </w:r>
      <w:r w:rsidR="00EE5C8A">
        <w:rPr>
          <w:sz w:val="24"/>
          <w:szCs w:val="24"/>
        </w:rPr>
        <w:t>, and</w:t>
      </w:r>
      <w:r w:rsidR="00EE5C8A" w:rsidRPr="00771124">
        <w:rPr>
          <w:sz w:val="24"/>
          <w:szCs w:val="24"/>
        </w:rPr>
        <w:t xml:space="preserve"> that figure will </w:t>
      </w:r>
      <w:r w:rsidR="00EE5C8A">
        <w:rPr>
          <w:sz w:val="24"/>
          <w:szCs w:val="24"/>
        </w:rPr>
        <w:t xml:space="preserve">likely double </w:t>
      </w:r>
      <w:r w:rsidR="00EE5C8A" w:rsidRPr="00771124">
        <w:rPr>
          <w:sz w:val="24"/>
          <w:szCs w:val="24"/>
        </w:rPr>
        <w:t>by 2040</w:t>
      </w:r>
      <w:r w:rsidR="00562F6E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id w:val="-1698077290"/>
          <w:citation/>
        </w:sdtPr>
        <w:sdtContent>
          <w:r w:rsidR="00562F6E">
            <w:rPr>
              <w:sz w:val="24"/>
              <w:szCs w:val="24"/>
            </w:rPr>
            <w:fldChar w:fldCharType="begin"/>
          </w:r>
          <w:r w:rsidR="00562F6E">
            <w:rPr>
              <w:sz w:val="24"/>
              <w:szCs w:val="24"/>
            </w:rPr>
            <w:instrText xml:space="preserve"> CITATION Mad25 \l 1033 </w:instrText>
          </w:r>
          <w:r w:rsidR="00562F6E">
            <w:rPr>
              <w:sz w:val="24"/>
              <w:szCs w:val="24"/>
            </w:rPr>
            <w:fldChar w:fldCharType="separate"/>
          </w:r>
          <w:r w:rsidR="009C4FF4" w:rsidRPr="009C4FF4">
            <w:rPr>
              <w:noProof/>
              <w:sz w:val="24"/>
              <w:szCs w:val="24"/>
            </w:rPr>
            <w:t>(Paul, 2025)</w:t>
          </w:r>
          <w:r w:rsidR="00562F6E">
            <w:rPr>
              <w:sz w:val="24"/>
              <w:szCs w:val="24"/>
            </w:rPr>
            <w:fldChar w:fldCharType="end"/>
          </w:r>
        </w:sdtContent>
      </w:sdt>
      <w:r w:rsidR="00EE5C8A">
        <w:rPr>
          <w:sz w:val="24"/>
          <w:szCs w:val="24"/>
        </w:rPr>
        <w:t>.</w:t>
      </w:r>
      <w:r w:rsidR="00C75B7E">
        <w:rPr>
          <w:sz w:val="24"/>
          <w:szCs w:val="24"/>
        </w:rPr>
        <w:t xml:space="preserve"> Moreover, </w:t>
      </w:r>
      <w:r w:rsidR="00DB5266">
        <w:rPr>
          <w:sz w:val="24"/>
          <w:szCs w:val="24"/>
        </w:rPr>
        <w:t>the same study reported that the</w:t>
      </w:r>
      <w:r w:rsidR="00DB5266" w:rsidRPr="00DB5266">
        <w:rPr>
          <w:sz w:val="24"/>
          <w:szCs w:val="24"/>
        </w:rPr>
        <w:t xml:space="preserve"> annual costs to collect and dispose of plastic would increase by 30</w:t>
      </w:r>
      <w:r w:rsidR="00DB5266">
        <w:rPr>
          <w:sz w:val="24"/>
          <w:szCs w:val="24"/>
        </w:rPr>
        <w:t>%</w:t>
      </w:r>
      <w:r w:rsidR="00DB5266" w:rsidRPr="00DB5266">
        <w:rPr>
          <w:sz w:val="24"/>
          <w:szCs w:val="24"/>
        </w:rPr>
        <w:t xml:space="preserve"> to US$140 billion</w:t>
      </w:r>
      <w:r w:rsidR="00CF4CC7">
        <w:rPr>
          <w:sz w:val="24"/>
          <w:szCs w:val="24"/>
        </w:rPr>
        <w:t xml:space="preserve"> by 2040, which may pose financial risks to firms and require them </w:t>
      </w:r>
      <w:r w:rsidR="00EC45A1">
        <w:rPr>
          <w:sz w:val="24"/>
          <w:szCs w:val="24"/>
        </w:rPr>
        <w:t>to seek</w:t>
      </w:r>
      <w:r w:rsidR="00EE5C8A">
        <w:rPr>
          <w:sz w:val="24"/>
          <w:szCs w:val="24"/>
        </w:rPr>
        <w:t xml:space="preserve"> additional public funds.</w:t>
      </w:r>
      <w:r w:rsidR="00780B59">
        <w:rPr>
          <w:sz w:val="24"/>
          <w:szCs w:val="24"/>
        </w:rPr>
        <w:t xml:space="preserve"> With regards to energy consumption</w:t>
      </w:r>
      <w:r w:rsidR="00D670A7">
        <w:rPr>
          <w:sz w:val="24"/>
          <w:szCs w:val="24"/>
        </w:rPr>
        <w:t xml:space="preserve"> and hydrometallurgy</w:t>
      </w:r>
      <w:r w:rsidR="001E4E35">
        <w:rPr>
          <w:sz w:val="24"/>
          <w:szCs w:val="24"/>
        </w:rPr>
        <w:t xml:space="preserve"> providing recycled materials for batteries</w:t>
      </w:r>
      <w:r w:rsidR="00780B59">
        <w:rPr>
          <w:sz w:val="24"/>
          <w:szCs w:val="24"/>
        </w:rPr>
        <w:t xml:space="preserve">, </w:t>
      </w:r>
      <w:r w:rsidR="00F303B5" w:rsidRPr="005C7531">
        <w:rPr>
          <w:sz w:val="24"/>
          <w:szCs w:val="24"/>
        </w:rPr>
        <w:t xml:space="preserve">lithium ion batteries’ global market are estimated to concurrently increase from 259 to 2500 GWh </w:t>
      </w:r>
      <w:r w:rsidR="00A57A01">
        <w:rPr>
          <w:sz w:val="24"/>
          <w:szCs w:val="24"/>
        </w:rPr>
        <w:t>b</w:t>
      </w:r>
      <w:r w:rsidR="00A57A01" w:rsidRPr="005C7531">
        <w:rPr>
          <w:sz w:val="24"/>
          <w:szCs w:val="24"/>
        </w:rPr>
        <w:t xml:space="preserve">etween 2020 and 2030, </w:t>
      </w:r>
      <w:r w:rsidR="00F303B5" w:rsidRPr="005C7531">
        <w:rPr>
          <w:sz w:val="24"/>
          <w:szCs w:val="24"/>
        </w:rPr>
        <w:t xml:space="preserve">with an average growth of 25.4% per year </w:t>
      </w:r>
      <w:sdt>
        <w:sdtPr>
          <w:rPr>
            <w:sz w:val="24"/>
            <w:szCs w:val="24"/>
          </w:rPr>
          <w:id w:val="1563290198"/>
          <w:citation/>
        </w:sdtPr>
        <w:sdtContent>
          <w:r w:rsidR="00F303B5" w:rsidRPr="005C7531">
            <w:rPr>
              <w:sz w:val="24"/>
              <w:szCs w:val="24"/>
            </w:rPr>
            <w:fldChar w:fldCharType="begin"/>
          </w:r>
          <w:r w:rsidR="00F303B5" w:rsidRPr="005C7531">
            <w:rPr>
              <w:sz w:val="24"/>
              <w:szCs w:val="24"/>
            </w:rPr>
            <w:instrText xml:space="preserve"> CITATION Bis24 \l 1033 </w:instrText>
          </w:r>
          <w:r w:rsidR="00F303B5" w:rsidRPr="005C7531">
            <w:rPr>
              <w:sz w:val="24"/>
              <w:szCs w:val="24"/>
            </w:rPr>
            <w:fldChar w:fldCharType="separate"/>
          </w:r>
          <w:r w:rsidR="009C4FF4" w:rsidRPr="009C4FF4">
            <w:rPr>
              <w:noProof/>
              <w:sz w:val="24"/>
              <w:szCs w:val="24"/>
            </w:rPr>
            <w:t>(Biswal, et al., 2024)</w:t>
          </w:r>
          <w:r w:rsidR="00F303B5" w:rsidRPr="005C7531">
            <w:rPr>
              <w:sz w:val="24"/>
              <w:szCs w:val="24"/>
            </w:rPr>
            <w:fldChar w:fldCharType="end"/>
          </w:r>
        </w:sdtContent>
      </w:sdt>
      <w:r w:rsidR="00F303B5" w:rsidRPr="005C7531">
        <w:rPr>
          <w:sz w:val="24"/>
          <w:szCs w:val="24"/>
        </w:rPr>
        <w:t>.</w:t>
      </w:r>
      <w:r w:rsidR="00092070">
        <w:rPr>
          <w:sz w:val="24"/>
          <w:szCs w:val="24"/>
        </w:rPr>
        <w:t xml:space="preserve"> </w:t>
      </w:r>
      <w:r w:rsidR="00414242">
        <w:rPr>
          <w:sz w:val="24"/>
          <w:szCs w:val="24"/>
        </w:rPr>
        <w:t xml:space="preserve">By 2030, </w:t>
      </w:r>
      <w:r w:rsidR="0044748C">
        <w:rPr>
          <w:sz w:val="24"/>
          <w:szCs w:val="24"/>
        </w:rPr>
        <w:t>hydrometallurgy wou</w:t>
      </w:r>
      <w:r w:rsidR="008B5FA2">
        <w:rPr>
          <w:sz w:val="24"/>
          <w:szCs w:val="24"/>
        </w:rPr>
        <w:t xml:space="preserve">ld </w:t>
      </w:r>
      <w:r w:rsidR="001307E6">
        <w:rPr>
          <w:sz w:val="24"/>
          <w:szCs w:val="24"/>
        </w:rPr>
        <w:t xml:space="preserve">only </w:t>
      </w:r>
      <w:r w:rsidR="008B5FA2">
        <w:rPr>
          <w:sz w:val="24"/>
          <w:szCs w:val="24"/>
        </w:rPr>
        <w:t xml:space="preserve">be able to meet </w:t>
      </w:r>
      <w:r w:rsidR="001307E6">
        <w:rPr>
          <w:sz w:val="24"/>
          <w:szCs w:val="24"/>
        </w:rPr>
        <w:t xml:space="preserve">10-15% of global demand for battery-grade materials </w:t>
      </w:r>
      <w:sdt>
        <w:sdtPr>
          <w:rPr>
            <w:sz w:val="24"/>
            <w:szCs w:val="24"/>
          </w:rPr>
          <w:id w:val="-1077592123"/>
          <w:citation/>
        </w:sdtPr>
        <w:sdtContent>
          <w:r w:rsidR="001307E6">
            <w:rPr>
              <w:sz w:val="24"/>
              <w:szCs w:val="24"/>
            </w:rPr>
            <w:fldChar w:fldCharType="begin"/>
          </w:r>
          <w:r w:rsidR="00463CE0">
            <w:rPr>
              <w:sz w:val="24"/>
              <w:szCs w:val="24"/>
            </w:rPr>
            <w:instrText xml:space="preserve">CITATION Env25 \l 1033 </w:instrText>
          </w:r>
          <w:r w:rsidR="001307E6">
            <w:rPr>
              <w:sz w:val="24"/>
              <w:szCs w:val="24"/>
            </w:rPr>
            <w:fldChar w:fldCharType="separate"/>
          </w:r>
          <w:r w:rsidR="009C4FF4" w:rsidRPr="009C4FF4">
            <w:rPr>
              <w:noProof/>
              <w:sz w:val="24"/>
              <w:szCs w:val="24"/>
            </w:rPr>
            <w:t>(Stegemann &amp; Gutsch, 2025)</w:t>
          </w:r>
          <w:r w:rsidR="001307E6">
            <w:rPr>
              <w:sz w:val="24"/>
              <w:szCs w:val="24"/>
            </w:rPr>
            <w:fldChar w:fldCharType="end"/>
          </w:r>
        </w:sdtContent>
      </w:sdt>
      <w:r w:rsidR="001307E6">
        <w:rPr>
          <w:sz w:val="24"/>
          <w:szCs w:val="24"/>
        </w:rPr>
        <w:t>.</w:t>
      </w:r>
    </w:p>
    <w:p w14:paraId="631167FE" w14:textId="68348E4B" w:rsidR="005545F2" w:rsidRPr="004717FF" w:rsidRDefault="005545F2" w:rsidP="00614B8F">
      <w:pPr>
        <w:jc w:val="both"/>
        <w:rPr>
          <w:sz w:val="24"/>
          <w:szCs w:val="24"/>
        </w:rPr>
      </w:pPr>
    </w:p>
    <w:p w14:paraId="18066E65" w14:textId="36F634E5" w:rsidR="005E066D" w:rsidRPr="003763B7" w:rsidRDefault="004E5AB5" w:rsidP="00B279B1">
      <w:pPr>
        <w:pStyle w:val="Heading1"/>
        <w:jc w:val="both"/>
        <w:rPr>
          <w:color w:val="002060"/>
          <w:sz w:val="36"/>
          <w:szCs w:val="36"/>
        </w:rPr>
      </w:pPr>
      <w:bookmarkStart w:id="6" w:name="_Toc216431576"/>
      <w:r>
        <w:rPr>
          <w:color w:val="002060"/>
          <w:sz w:val="36"/>
          <w:szCs w:val="36"/>
        </w:rPr>
        <w:t>Barriers</w:t>
      </w:r>
      <w:r w:rsidR="007130BB" w:rsidRPr="003763B7">
        <w:rPr>
          <w:color w:val="002060"/>
          <w:sz w:val="36"/>
          <w:szCs w:val="36"/>
        </w:rPr>
        <w:t xml:space="preserve"> in Achieving Resource</w:t>
      </w:r>
      <w:r w:rsidR="00B279B1">
        <w:rPr>
          <w:color w:val="002060"/>
          <w:sz w:val="36"/>
          <w:szCs w:val="36"/>
        </w:rPr>
        <w:t xml:space="preserve"> </w:t>
      </w:r>
      <w:r w:rsidR="007130BB" w:rsidRPr="003763B7">
        <w:rPr>
          <w:color w:val="002060"/>
          <w:sz w:val="36"/>
          <w:szCs w:val="36"/>
        </w:rPr>
        <w:t>Efficiency</w:t>
      </w:r>
      <w:r w:rsidR="00832B39">
        <w:rPr>
          <w:color w:val="002060"/>
          <w:sz w:val="36"/>
          <w:szCs w:val="36"/>
        </w:rPr>
        <w:t xml:space="preserve"> and Sustainability</w:t>
      </w:r>
      <w:bookmarkEnd w:id="6"/>
    </w:p>
    <w:p w14:paraId="465E9221" w14:textId="480F22A9" w:rsidR="007130BB" w:rsidRPr="003763B7" w:rsidRDefault="007130BB" w:rsidP="00614B8F">
      <w:pPr>
        <w:pStyle w:val="Heading2"/>
        <w:jc w:val="both"/>
        <w:rPr>
          <w:color w:val="002060"/>
          <w:sz w:val="32"/>
          <w:szCs w:val="32"/>
        </w:rPr>
      </w:pPr>
      <w:bookmarkStart w:id="7" w:name="_Toc216431577"/>
      <w:r w:rsidRPr="003763B7">
        <w:rPr>
          <w:color w:val="002060"/>
          <w:sz w:val="32"/>
          <w:szCs w:val="32"/>
        </w:rPr>
        <w:t>Ethical Issues</w:t>
      </w:r>
      <w:bookmarkEnd w:id="7"/>
    </w:p>
    <w:p w14:paraId="4B23CF8B" w14:textId="725F6787" w:rsidR="004E5AB5" w:rsidRDefault="008F3169" w:rsidP="001A29EF">
      <w:pPr>
        <w:jc w:val="both"/>
        <w:rPr>
          <w:sz w:val="24"/>
          <w:szCs w:val="24"/>
        </w:rPr>
      </w:pPr>
      <w:r w:rsidRPr="008F3169">
        <w:rPr>
          <w:sz w:val="24"/>
          <w:szCs w:val="24"/>
        </w:rPr>
        <w:t>Transparency and trust</w:t>
      </w:r>
      <w:r>
        <w:rPr>
          <w:sz w:val="24"/>
          <w:szCs w:val="24"/>
        </w:rPr>
        <w:t xml:space="preserve"> issues are one of the main barriers to implementing real-time pricing for s</w:t>
      </w:r>
      <w:r w:rsidRPr="008F3169">
        <w:rPr>
          <w:sz w:val="24"/>
          <w:szCs w:val="24"/>
        </w:rPr>
        <w:t xml:space="preserve">mart-grid automation </w:t>
      </w:r>
      <w:r>
        <w:rPr>
          <w:sz w:val="24"/>
          <w:szCs w:val="24"/>
        </w:rPr>
        <w:t>as it heavily relies on</w:t>
      </w:r>
      <w:r w:rsidRPr="008F3169">
        <w:rPr>
          <w:sz w:val="24"/>
          <w:szCs w:val="24"/>
        </w:rPr>
        <w:t xml:space="preserve"> consumer trust</w:t>
      </w:r>
      <w:r>
        <w:rPr>
          <w:sz w:val="24"/>
          <w:szCs w:val="24"/>
        </w:rPr>
        <w:t xml:space="preserve"> on the pricing algor</w:t>
      </w:r>
      <w:r w:rsidRPr="008F3169">
        <w:rPr>
          <w:sz w:val="24"/>
          <w:szCs w:val="24"/>
        </w:rPr>
        <w:t>ithms</w:t>
      </w:r>
      <w:r>
        <w:rPr>
          <w:sz w:val="24"/>
          <w:szCs w:val="24"/>
        </w:rPr>
        <w:t>.</w:t>
      </w:r>
      <w:r w:rsidRPr="008F3169">
        <w:rPr>
          <w:sz w:val="24"/>
          <w:szCs w:val="24"/>
        </w:rPr>
        <w:t xml:space="preserve"> Ethical concerns arise if algorithms </w:t>
      </w:r>
      <w:proofErr w:type="spellStart"/>
      <w:r w:rsidRPr="008F3169">
        <w:rPr>
          <w:sz w:val="24"/>
          <w:szCs w:val="24"/>
        </w:rPr>
        <w:t>prioritise</w:t>
      </w:r>
      <w:proofErr w:type="spellEnd"/>
      <w:r>
        <w:rPr>
          <w:sz w:val="24"/>
          <w:szCs w:val="24"/>
        </w:rPr>
        <w:t xml:space="preserve"> the maximization of</w:t>
      </w:r>
      <w:r w:rsidRPr="008F3169">
        <w:rPr>
          <w:sz w:val="24"/>
          <w:szCs w:val="24"/>
        </w:rPr>
        <w:t xml:space="preserve"> profit over fairness</w:t>
      </w:r>
      <w:r>
        <w:rPr>
          <w:sz w:val="24"/>
          <w:szCs w:val="24"/>
        </w:rPr>
        <w:t>. This potential issue will be especially disadvantageous for</w:t>
      </w:r>
      <w:r w:rsidRPr="008F3169">
        <w:rPr>
          <w:sz w:val="24"/>
          <w:szCs w:val="24"/>
        </w:rPr>
        <w:t xml:space="preserve"> low-income households</w:t>
      </w:r>
      <w:r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id w:val="714477942"/>
          <w:citation/>
        </w:sdtPr>
        <w:sdtContent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CITATION Liu23 \l 1033 </w:instrText>
          </w:r>
          <w:r>
            <w:rPr>
              <w:sz w:val="24"/>
              <w:szCs w:val="24"/>
            </w:rPr>
            <w:fldChar w:fldCharType="separate"/>
          </w:r>
          <w:r w:rsidR="009C4FF4" w:rsidRPr="009C4FF4">
            <w:rPr>
              <w:noProof/>
              <w:sz w:val="24"/>
              <w:szCs w:val="24"/>
            </w:rPr>
            <w:t>(Liu, et al., 2023)</w:t>
          </w:r>
          <w:r>
            <w:rPr>
              <w:sz w:val="24"/>
              <w:szCs w:val="24"/>
            </w:rPr>
            <w:fldChar w:fldCharType="end"/>
          </w:r>
        </w:sdtContent>
      </w:sdt>
      <w:r>
        <w:rPr>
          <w:sz w:val="24"/>
          <w:szCs w:val="24"/>
        </w:rPr>
        <w:t>.</w:t>
      </w:r>
      <w:r w:rsidR="007F23E1">
        <w:rPr>
          <w:sz w:val="24"/>
          <w:szCs w:val="24"/>
        </w:rPr>
        <w:t xml:space="preserve"> </w:t>
      </w:r>
      <w:r w:rsidR="00BF5E0E">
        <w:rPr>
          <w:sz w:val="24"/>
          <w:szCs w:val="24"/>
        </w:rPr>
        <w:t>Additionally, t</w:t>
      </w:r>
      <w:r w:rsidR="00797549">
        <w:rPr>
          <w:sz w:val="24"/>
          <w:szCs w:val="24"/>
        </w:rPr>
        <w:t>he transition to</w:t>
      </w:r>
      <w:r w:rsidR="003B379E">
        <w:rPr>
          <w:sz w:val="24"/>
          <w:szCs w:val="24"/>
        </w:rPr>
        <w:t xml:space="preserve"> renewables and</w:t>
      </w:r>
      <w:r w:rsidR="00797549">
        <w:rPr>
          <w:sz w:val="24"/>
          <w:szCs w:val="24"/>
        </w:rPr>
        <w:t xml:space="preserve"> hydrometallurgical recycling </w:t>
      </w:r>
      <w:r w:rsidR="003B379E">
        <w:rPr>
          <w:sz w:val="24"/>
          <w:szCs w:val="24"/>
        </w:rPr>
        <w:t>will</w:t>
      </w:r>
      <w:r w:rsidR="00797549">
        <w:rPr>
          <w:sz w:val="24"/>
          <w:szCs w:val="24"/>
        </w:rPr>
        <w:t xml:space="preserve"> likely displace </w:t>
      </w:r>
      <w:r w:rsidR="003B379E">
        <w:rPr>
          <w:sz w:val="24"/>
          <w:szCs w:val="24"/>
        </w:rPr>
        <w:t xml:space="preserve">jobs related to fossil fuel and </w:t>
      </w:r>
      <w:r w:rsidR="00797549">
        <w:rPr>
          <w:sz w:val="24"/>
          <w:szCs w:val="24"/>
        </w:rPr>
        <w:t xml:space="preserve">metal </w:t>
      </w:r>
      <w:r w:rsidR="003B379E">
        <w:rPr>
          <w:sz w:val="24"/>
          <w:szCs w:val="24"/>
        </w:rPr>
        <w:t>extraction</w:t>
      </w:r>
      <w:r w:rsidR="00797549">
        <w:rPr>
          <w:sz w:val="24"/>
          <w:szCs w:val="24"/>
        </w:rPr>
        <w:t xml:space="preserve"> as the demand for primary mining for these </w:t>
      </w:r>
      <w:r w:rsidR="003B379E">
        <w:rPr>
          <w:sz w:val="24"/>
          <w:szCs w:val="24"/>
        </w:rPr>
        <w:t>materials</w:t>
      </w:r>
      <w:r w:rsidR="00797549">
        <w:rPr>
          <w:sz w:val="24"/>
          <w:szCs w:val="24"/>
        </w:rPr>
        <w:t xml:space="preserve"> decrease</w:t>
      </w:r>
      <w:r w:rsidR="003B379E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id w:val="-923880231"/>
          <w:citation/>
        </w:sdtPr>
        <w:sdtContent>
          <w:r w:rsidR="003B379E">
            <w:rPr>
              <w:sz w:val="24"/>
              <w:szCs w:val="24"/>
            </w:rPr>
            <w:fldChar w:fldCharType="begin"/>
          </w:r>
          <w:r w:rsidR="003B379E">
            <w:rPr>
              <w:sz w:val="24"/>
              <w:szCs w:val="24"/>
            </w:rPr>
            <w:instrText xml:space="preserve"> CITATION IEA23 \l 1033 </w:instrText>
          </w:r>
          <w:r w:rsidR="003B379E">
            <w:rPr>
              <w:sz w:val="24"/>
              <w:szCs w:val="24"/>
            </w:rPr>
            <w:fldChar w:fldCharType="separate"/>
          </w:r>
          <w:r w:rsidR="009C4FF4" w:rsidRPr="009C4FF4">
            <w:rPr>
              <w:noProof/>
              <w:sz w:val="24"/>
              <w:szCs w:val="24"/>
            </w:rPr>
            <w:t>(IEA, 2023)</w:t>
          </w:r>
          <w:r w:rsidR="003B379E">
            <w:rPr>
              <w:sz w:val="24"/>
              <w:szCs w:val="24"/>
            </w:rPr>
            <w:fldChar w:fldCharType="end"/>
          </w:r>
        </w:sdtContent>
      </w:sdt>
      <w:r w:rsidR="00797549">
        <w:rPr>
          <w:sz w:val="24"/>
          <w:szCs w:val="24"/>
        </w:rPr>
        <w:t>.</w:t>
      </w:r>
      <w:r w:rsidR="00C27723">
        <w:rPr>
          <w:sz w:val="24"/>
          <w:szCs w:val="24"/>
        </w:rPr>
        <w:t xml:space="preserve"> </w:t>
      </w:r>
    </w:p>
    <w:p w14:paraId="5AF201DB" w14:textId="646B4AE5" w:rsidR="00BB06F9" w:rsidRPr="003763B7" w:rsidRDefault="00BB06F9" w:rsidP="00614B8F">
      <w:pPr>
        <w:pStyle w:val="Heading2"/>
        <w:jc w:val="both"/>
        <w:rPr>
          <w:color w:val="002060"/>
          <w:sz w:val="32"/>
          <w:szCs w:val="32"/>
        </w:rPr>
      </w:pPr>
      <w:bookmarkStart w:id="8" w:name="_Toc216431578"/>
      <w:r w:rsidRPr="003763B7">
        <w:rPr>
          <w:color w:val="002060"/>
          <w:sz w:val="32"/>
          <w:szCs w:val="32"/>
        </w:rPr>
        <w:t>Social Issues</w:t>
      </w:r>
      <w:bookmarkEnd w:id="8"/>
    </w:p>
    <w:p w14:paraId="5B273B71" w14:textId="37E3A87F" w:rsidR="008F3169" w:rsidRPr="008F3169" w:rsidRDefault="00BF5E0E" w:rsidP="008F3169">
      <w:pPr>
        <w:rPr>
          <w:sz w:val="32"/>
          <w:szCs w:val="32"/>
        </w:rPr>
      </w:pPr>
      <w:r>
        <w:rPr>
          <w:sz w:val="24"/>
          <w:szCs w:val="24"/>
        </w:rPr>
        <w:t xml:space="preserve">With regards to hydrometallurgical recycling, these processes are mainly carried out in developing countries due to lower operational costs, as well as weaker policies, which lead to </w:t>
      </w:r>
      <w:proofErr w:type="spellStart"/>
      <w:r>
        <w:rPr>
          <w:sz w:val="24"/>
          <w:szCs w:val="24"/>
        </w:rPr>
        <w:t>labour</w:t>
      </w:r>
      <w:proofErr w:type="spellEnd"/>
      <w:r>
        <w:rPr>
          <w:sz w:val="24"/>
          <w:szCs w:val="24"/>
        </w:rPr>
        <w:t xml:space="preserve"> exploitation </w:t>
      </w:r>
      <w:sdt>
        <w:sdtPr>
          <w:rPr>
            <w:sz w:val="24"/>
            <w:szCs w:val="24"/>
          </w:rPr>
          <w:id w:val="-535584373"/>
          <w:citation/>
        </w:sdtPr>
        <w:sdtContent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CITATION Pai25 \l 1033 </w:instrText>
          </w:r>
          <w:r>
            <w:rPr>
              <w:sz w:val="24"/>
              <w:szCs w:val="24"/>
            </w:rPr>
            <w:fldChar w:fldCharType="separate"/>
          </w:r>
          <w:r w:rsidR="009C4FF4" w:rsidRPr="009C4FF4">
            <w:rPr>
              <w:noProof/>
              <w:sz w:val="24"/>
              <w:szCs w:val="24"/>
            </w:rPr>
            <w:t>(Mangani, et al., 2025)</w:t>
          </w:r>
          <w:r>
            <w:rPr>
              <w:sz w:val="24"/>
              <w:szCs w:val="24"/>
            </w:rPr>
            <w:fldChar w:fldCharType="end"/>
          </w:r>
        </w:sdtContent>
      </w:sdt>
      <w:r>
        <w:rPr>
          <w:sz w:val="24"/>
          <w:szCs w:val="24"/>
        </w:rPr>
        <w:t>, environmental hazards from incorrect disposal of e-waste, and unsafe workplaces due to toxic chemicals used in hydrometallurgy</w:t>
      </w:r>
      <w:sdt>
        <w:sdtPr>
          <w:rPr>
            <w:sz w:val="24"/>
            <w:szCs w:val="24"/>
          </w:rPr>
          <w:id w:val="593743354"/>
          <w:citation/>
        </w:sdtPr>
        <w:sdtContent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CITATION Hir25 \l 1033 </w:instrText>
          </w:r>
          <w:r>
            <w:rPr>
              <w:sz w:val="24"/>
              <w:szCs w:val="24"/>
            </w:rPr>
            <w:fldChar w:fldCharType="separate"/>
          </w:r>
          <w:r w:rsidR="009C4FF4">
            <w:rPr>
              <w:noProof/>
              <w:sz w:val="24"/>
              <w:szCs w:val="24"/>
            </w:rPr>
            <w:t xml:space="preserve"> </w:t>
          </w:r>
          <w:r w:rsidR="009C4FF4" w:rsidRPr="009C4FF4">
            <w:rPr>
              <w:noProof/>
              <w:sz w:val="24"/>
              <w:szCs w:val="24"/>
            </w:rPr>
            <w:t>(Edymond, 2025)</w:t>
          </w:r>
          <w:r>
            <w:rPr>
              <w:sz w:val="24"/>
              <w:szCs w:val="24"/>
            </w:rPr>
            <w:fldChar w:fldCharType="end"/>
          </w:r>
        </w:sdtContent>
      </w:sdt>
      <w:r>
        <w:rPr>
          <w:sz w:val="24"/>
          <w:szCs w:val="24"/>
        </w:rPr>
        <w:t>, all of which can</w:t>
      </w:r>
      <w:r w:rsidR="009F7183">
        <w:rPr>
          <w:sz w:val="24"/>
          <w:szCs w:val="24"/>
        </w:rPr>
        <w:t xml:space="preserve"> severely impact the quality of life </w:t>
      </w:r>
      <w:r w:rsidR="009F7183">
        <w:rPr>
          <w:sz w:val="24"/>
          <w:szCs w:val="24"/>
        </w:rPr>
        <w:lastRenderedPageBreak/>
        <w:t>workers a</w:t>
      </w:r>
      <w:r w:rsidR="008D253D">
        <w:rPr>
          <w:sz w:val="24"/>
          <w:szCs w:val="24"/>
        </w:rPr>
        <w:t>nd people living near the area.</w:t>
      </w:r>
      <w:r w:rsidR="00C113CC">
        <w:rPr>
          <w:sz w:val="24"/>
          <w:szCs w:val="24"/>
        </w:rPr>
        <w:t xml:space="preserve"> </w:t>
      </w:r>
      <w:r w:rsidR="00B67A79">
        <w:rPr>
          <w:sz w:val="24"/>
          <w:szCs w:val="24"/>
        </w:rPr>
        <w:t>This study also argues about equity concerns</w:t>
      </w:r>
      <w:r w:rsidR="004972B4">
        <w:rPr>
          <w:sz w:val="24"/>
          <w:szCs w:val="24"/>
        </w:rPr>
        <w:t>, where high-income households are o</w:t>
      </w:r>
      <w:r w:rsidR="00587DF6">
        <w:rPr>
          <w:sz w:val="24"/>
          <w:szCs w:val="24"/>
        </w:rPr>
        <w:t>nly slightly inconvenienced by energy pricings during peak hours.</w:t>
      </w:r>
      <w:r w:rsidR="00495632">
        <w:rPr>
          <w:sz w:val="24"/>
          <w:szCs w:val="24"/>
        </w:rPr>
        <w:t xml:space="preserve"> </w:t>
      </w:r>
      <w:r w:rsidR="000D57AB">
        <w:rPr>
          <w:sz w:val="24"/>
          <w:szCs w:val="24"/>
        </w:rPr>
        <w:t>However, this impact will be significantly greater for low-income households</w:t>
      </w:r>
      <w:r w:rsidR="00934EEB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id w:val="-1336060425"/>
          <w:citation/>
        </w:sdtPr>
        <w:sdtContent>
          <w:r w:rsidR="00934EEB">
            <w:rPr>
              <w:sz w:val="24"/>
              <w:szCs w:val="24"/>
            </w:rPr>
            <w:fldChar w:fldCharType="begin"/>
          </w:r>
          <w:r w:rsidR="00934EEB">
            <w:rPr>
              <w:sz w:val="24"/>
              <w:szCs w:val="24"/>
            </w:rPr>
            <w:instrText xml:space="preserve"> CITATION Per23 \l 1033 </w:instrText>
          </w:r>
          <w:r w:rsidR="00934EEB">
            <w:rPr>
              <w:sz w:val="24"/>
              <w:szCs w:val="24"/>
            </w:rPr>
            <w:fldChar w:fldCharType="separate"/>
          </w:r>
          <w:r w:rsidR="009C4FF4" w:rsidRPr="009C4FF4">
            <w:rPr>
              <w:noProof/>
              <w:sz w:val="24"/>
              <w:szCs w:val="24"/>
            </w:rPr>
            <w:t>(Pereira &amp; Marques, 2023)</w:t>
          </w:r>
          <w:r w:rsidR="00934EEB">
            <w:rPr>
              <w:sz w:val="24"/>
              <w:szCs w:val="24"/>
            </w:rPr>
            <w:fldChar w:fldCharType="end"/>
          </w:r>
        </w:sdtContent>
      </w:sdt>
      <w:r w:rsidR="00495632">
        <w:rPr>
          <w:sz w:val="24"/>
          <w:szCs w:val="24"/>
        </w:rPr>
        <w:t>. They may be unable</w:t>
      </w:r>
      <w:r w:rsidR="00251E58">
        <w:rPr>
          <w:sz w:val="24"/>
          <w:szCs w:val="24"/>
        </w:rPr>
        <w:t xml:space="preserve"> to reduce usage on peak hours</w:t>
      </w:r>
      <w:r w:rsidR="00612095">
        <w:rPr>
          <w:sz w:val="24"/>
          <w:szCs w:val="24"/>
        </w:rPr>
        <w:t xml:space="preserve"> due to reliance on </w:t>
      </w:r>
      <w:r w:rsidR="00934EEB">
        <w:rPr>
          <w:sz w:val="24"/>
          <w:szCs w:val="24"/>
        </w:rPr>
        <w:t>heating and</w:t>
      </w:r>
      <w:r w:rsidR="003A6E79">
        <w:rPr>
          <w:sz w:val="24"/>
          <w:szCs w:val="24"/>
        </w:rPr>
        <w:t xml:space="preserve"> may not have access to </w:t>
      </w:r>
      <w:r w:rsidR="00D601A1">
        <w:rPr>
          <w:sz w:val="24"/>
          <w:szCs w:val="24"/>
        </w:rPr>
        <w:t>energy-efficient appliances.</w:t>
      </w:r>
    </w:p>
    <w:p w14:paraId="375BF456" w14:textId="41E0764D" w:rsidR="008F3169" w:rsidRPr="003763B7" w:rsidRDefault="008F3169" w:rsidP="008F3169">
      <w:pPr>
        <w:pStyle w:val="Heading2"/>
        <w:jc w:val="both"/>
        <w:rPr>
          <w:color w:val="002060"/>
          <w:sz w:val="32"/>
          <w:szCs w:val="32"/>
        </w:rPr>
      </w:pPr>
      <w:bookmarkStart w:id="9" w:name="_Toc216431579"/>
      <w:r w:rsidRPr="003763B7">
        <w:rPr>
          <w:color w:val="002060"/>
          <w:sz w:val="32"/>
          <w:szCs w:val="32"/>
        </w:rPr>
        <w:t>Legal Issues</w:t>
      </w:r>
      <w:bookmarkEnd w:id="9"/>
    </w:p>
    <w:p w14:paraId="1D10F8D8" w14:textId="51215CE9" w:rsidR="00F064C7" w:rsidRPr="004717FF" w:rsidRDefault="00E66975" w:rsidP="00614B8F">
      <w:pPr>
        <w:jc w:val="both"/>
        <w:rPr>
          <w:sz w:val="24"/>
          <w:szCs w:val="24"/>
        </w:rPr>
      </w:pPr>
      <w:r>
        <w:rPr>
          <w:sz w:val="24"/>
          <w:szCs w:val="24"/>
        </w:rPr>
        <w:t>With the integration</w:t>
      </w:r>
      <w:r w:rsidR="0029356A" w:rsidRPr="0029356A">
        <w:rPr>
          <w:sz w:val="24"/>
          <w:szCs w:val="24"/>
        </w:rPr>
        <w:t xml:space="preserve"> of smart grid</w:t>
      </w:r>
      <w:r w:rsidR="005D6ABE">
        <w:rPr>
          <w:sz w:val="24"/>
          <w:szCs w:val="24"/>
        </w:rPr>
        <w:t xml:space="preserve"> automation, determining liability in the event of </w:t>
      </w:r>
      <w:r w:rsidR="00305AEB">
        <w:rPr>
          <w:sz w:val="24"/>
          <w:szCs w:val="24"/>
        </w:rPr>
        <w:t xml:space="preserve">an error </w:t>
      </w:r>
      <w:r w:rsidR="007E318E">
        <w:rPr>
          <w:sz w:val="24"/>
          <w:szCs w:val="24"/>
        </w:rPr>
        <w:t>becomes difficult.</w:t>
      </w:r>
      <w:r w:rsidR="00C86CFA">
        <w:rPr>
          <w:sz w:val="24"/>
          <w:szCs w:val="24"/>
        </w:rPr>
        <w:t xml:space="preserve"> Such examples of technological failures </w:t>
      </w:r>
      <w:r w:rsidR="00024D77">
        <w:rPr>
          <w:sz w:val="24"/>
          <w:szCs w:val="24"/>
        </w:rPr>
        <w:t>of</w:t>
      </w:r>
      <w:r w:rsidR="00C86CFA">
        <w:rPr>
          <w:sz w:val="24"/>
          <w:szCs w:val="24"/>
        </w:rPr>
        <w:t xml:space="preserve"> a smart grid are</w:t>
      </w:r>
      <w:r w:rsidR="003D0E38">
        <w:rPr>
          <w:sz w:val="24"/>
          <w:szCs w:val="24"/>
        </w:rPr>
        <w:t xml:space="preserve"> outages</w:t>
      </w:r>
      <w:r w:rsidR="000F088C">
        <w:rPr>
          <w:sz w:val="24"/>
          <w:szCs w:val="24"/>
        </w:rPr>
        <w:t xml:space="preserve">, </w:t>
      </w:r>
      <w:r w:rsidR="003D0E38">
        <w:rPr>
          <w:sz w:val="24"/>
          <w:szCs w:val="24"/>
        </w:rPr>
        <w:t>voltage instability</w:t>
      </w:r>
      <w:r w:rsidR="00F373F0">
        <w:rPr>
          <w:sz w:val="24"/>
          <w:szCs w:val="24"/>
        </w:rPr>
        <w:t>,</w:t>
      </w:r>
      <w:r w:rsidR="0029356A" w:rsidRPr="0029356A">
        <w:rPr>
          <w:sz w:val="24"/>
          <w:szCs w:val="24"/>
        </w:rPr>
        <w:t xml:space="preserve"> </w:t>
      </w:r>
      <w:r w:rsidR="000F088C">
        <w:rPr>
          <w:sz w:val="24"/>
          <w:szCs w:val="24"/>
        </w:rPr>
        <w:t>or even cyber-attacks.</w:t>
      </w:r>
      <w:r w:rsidR="00186729">
        <w:rPr>
          <w:sz w:val="24"/>
          <w:szCs w:val="24"/>
        </w:rPr>
        <w:t xml:space="preserve"> This poses difficulties in the national integration of smart grids. However, r</w:t>
      </w:r>
      <w:r w:rsidR="00F033B9">
        <w:rPr>
          <w:sz w:val="24"/>
          <w:szCs w:val="24"/>
        </w:rPr>
        <w:t xml:space="preserve">elated research on this have suggested that </w:t>
      </w:r>
      <w:r w:rsidR="004A6C67">
        <w:rPr>
          <w:sz w:val="24"/>
          <w:szCs w:val="24"/>
        </w:rPr>
        <w:t>accountability concerns can be reduced by defining clear liability hierarchies in regula</w:t>
      </w:r>
      <w:r w:rsidR="00622D13">
        <w:rPr>
          <w:sz w:val="24"/>
          <w:szCs w:val="24"/>
        </w:rPr>
        <w:t>tions and contract</w:t>
      </w:r>
      <w:r w:rsidR="0033520A">
        <w:rPr>
          <w:sz w:val="24"/>
          <w:szCs w:val="24"/>
        </w:rPr>
        <w:t>s,</w:t>
      </w:r>
      <w:r w:rsidR="00467FC8">
        <w:rPr>
          <w:sz w:val="24"/>
          <w:szCs w:val="24"/>
        </w:rPr>
        <w:t xml:space="preserve"> as well as so</w:t>
      </w:r>
      <w:r w:rsidR="00622D13">
        <w:rPr>
          <w:sz w:val="24"/>
          <w:szCs w:val="24"/>
        </w:rPr>
        <w:t xml:space="preserve">ftware providers and manufacturers </w:t>
      </w:r>
      <w:r w:rsidR="00467FC8">
        <w:rPr>
          <w:sz w:val="24"/>
          <w:szCs w:val="24"/>
        </w:rPr>
        <w:t>being</w:t>
      </w:r>
      <w:r w:rsidR="00622D13">
        <w:rPr>
          <w:sz w:val="24"/>
          <w:szCs w:val="24"/>
        </w:rPr>
        <w:t xml:space="preserve"> assigned responsibilities</w:t>
      </w:r>
      <w:r w:rsidR="00467FC8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id w:val="50966633"/>
          <w:citation/>
        </w:sdtPr>
        <w:sdtContent>
          <w:r w:rsidR="00A1365F">
            <w:rPr>
              <w:sz w:val="24"/>
              <w:szCs w:val="24"/>
            </w:rPr>
            <w:fldChar w:fldCharType="begin"/>
          </w:r>
          <w:r w:rsidR="00A1365F">
            <w:rPr>
              <w:sz w:val="24"/>
              <w:szCs w:val="24"/>
            </w:rPr>
            <w:instrText xml:space="preserve"> CITATION Vol24 \l 1033 </w:instrText>
          </w:r>
          <w:r w:rsidR="00A1365F">
            <w:rPr>
              <w:sz w:val="24"/>
              <w:szCs w:val="24"/>
            </w:rPr>
            <w:fldChar w:fldCharType="separate"/>
          </w:r>
          <w:r w:rsidR="009C4FF4" w:rsidRPr="009C4FF4">
            <w:rPr>
              <w:noProof/>
              <w:sz w:val="24"/>
              <w:szCs w:val="24"/>
            </w:rPr>
            <w:t>(Volkova, et al., 2024)</w:t>
          </w:r>
          <w:r w:rsidR="00A1365F">
            <w:rPr>
              <w:sz w:val="24"/>
              <w:szCs w:val="24"/>
            </w:rPr>
            <w:fldChar w:fldCharType="end"/>
          </w:r>
        </w:sdtContent>
      </w:sdt>
      <w:r w:rsidR="00467FC8">
        <w:rPr>
          <w:sz w:val="24"/>
          <w:szCs w:val="24"/>
        </w:rPr>
        <w:t xml:space="preserve">. </w:t>
      </w:r>
      <w:r w:rsidR="00EE1F70">
        <w:rPr>
          <w:sz w:val="24"/>
          <w:szCs w:val="24"/>
        </w:rPr>
        <w:t>Moreover,</w:t>
      </w:r>
      <w:r w:rsidR="00D802B1">
        <w:rPr>
          <w:sz w:val="24"/>
          <w:szCs w:val="24"/>
        </w:rPr>
        <w:t xml:space="preserve"> </w:t>
      </w:r>
      <w:r w:rsidR="00546E8D">
        <w:rPr>
          <w:sz w:val="24"/>
          <w:szCs w:val="24"/>
        </w:rPr>
        <w:t xml:space="preserve">a separate study </w:t>
      </w:r>
      <w:r w:rsidR="00944851">
        <w:rPr>
          <w:sz w:val="24"/>
          <w:szCs w:val="24"/>
        </w:rPr>
        <w:t xml:space="preserve">investigated on </w:t>
      </w:r>
      <w:r w:rsidR="00D802B1">
        <w:rPr>
          <w:sz w:val="24"/>
          <w:szCs w:val="24"/>
        </w:rPr>
        <w:t xml:space="preserve">adopting </w:t>
      </w:r>
      <w:r w:rsidR="00546E8D">
        <w:rPr>
          <w:sz w:val="24"/>
          <w:szCs w:val="24"/>
        </w:rPr>
        <w:t xml:space="preserve">standardized data handling protocols and </w:t>
      </w:r>
      <w:r w:rsidR="00744271">
        <w:rPr>
          <w:sz w:val="24"/>
          <w:szCs w:val="24"/>
        </w:rPr>
        <w:t>joint standards</w:t>
      </w:r>
      <w:r w:rsidR="00830C63">
        <w:rPr>
          <w:sz w:val="24"/>
          <w:szCs w:val="24"/>
        </w:rPr>
        <w:t xml:space="preserve"> for cybersecurity protections</w:t>
      </w:r>
      <w:r w:rsidR="00E90A54">
        <w:rPr>
          <w:sz w:val="24"/>
          <w:szCs w:val="24"/>
        </w:rPr>
        <w:t xml:space="preserve"> to help reduce data breach liabilities</w:t>
      </w:r>
      <w:r w:rsidR="008E2EED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id w:val="131984222"/>
          <w:citation/>
        </w:sdtPr>
        <w:sdtContent>
          <w:r w:rsidR="008E2EED">
            <w:rPr>
              <w:sz w:val="24"/>
              <w:szCs w:val="24"/>
            </w:rPr>
            <w:fldChar w:fldCharType="begin"/>
          </w:r>
          <w:r w:rsidR="008E2EED">
            <w:rPr>
              <w:sz w:val="24"/>
              <w:szCs w:val="24"/>
            </w:rPr>
            <w:instrText xml:space="preserve"> CITATION Jør25 \l 1033 </w:instrText>
          </w:r>
          <w:r w:rsidR="008E2EED">
            <w:rPr>
              <w:sz w:val="24"/>
              <w:szCs w:val="24"/>
            </w:rPr>
            <w:fldChar w:fldCharType="separate"/>
          </w:r>
          <w:r w:rsidR="009C4FF4" w:rsidRPr="009C4FF4">
            <w:rPr>
              <w:noProof/>
              <w:sz w:val="24"/>
              <w:szCs w:val="24"/>
            </w:rPr>
            <w:t>(Jørgensen, et al., 2025)</w:t>
          </w:r>
          <w:r w:rsidR="008E2EED">
            <w:rPr>
              <w:sz w:val="24"/>
              <w:szCs w:val="24"/>
            </w:rPr>
            <w:fldChar w:fldCharType="end"/>
          </w:r>
        </w:sdtContent>
      </w:sdt>
      <w:r w:rsidR="00BB476E">
        <w:rPr>
          <w:sz w:val="24"/>
          <w:szCs w:val="24"/>
        </w:rPr>
        <w:t>.</w:t>
      </w:r>
      <w:r w:rsidR="00744271">
        <w:rPr>
          <w:sz w:val="24"/>
          <w:szCs w:val="24"/>
        </w:rPr>
        <w:t xml:space="preserve"> </w:t>
      </w:r>
    </w:p>
    <w:p w14:paraId="42DFB310" w14:textId="254D7055" w:rsidR="005E066D" w:rsidRPr="003763B7" w:rsidRDefault="009F4781" w:rsidP="00614B8F">
      <w:pPr>
        <w:pStyle w:val="Heading1"/>
        <w:jc w:val="both"/>
        <w:rPr>
          <w:color w:val="002060"/>
          <w:sz w:val="36"/>
          <w:szCs w:val="36"/>
        </w:rPr>
      </w:pPr>
      <w:bookmarkStart w:id="10" w:name="_Toc216431580"/>
      <w:r w:rsidRPr="003763B7">
        <w:rPr>
          <w:color w:val="002060"/>
          <w:sz w:val="36"/>
          <w:szCs w:val="36"/>
        </w:rPr>
        <w:t>Conclusion</w:t>
      </w:r>
      <w:bookmarkEnd w:id="10"/>
    </w:p>
    <w:p w14:paraId="7E2F5211" w14:textId="34085C0B" w:rsidR="005A6AB5" w:rsidRDefault="00C110EF" w:rsidP="00C940E9">
      <w:pPr>
        <w:jc w:val="both"/>
        <w:rPr>
          <w:sz w:val="24"/>
          <w:szCs w:val="24"/>
        </w:rPr>
      </w:pPr>
      <w:r w:rsidRPr="00D502DD">
        <w:rPr>
          <w:sz w:val="24"/>
          <w:szCs w:val="24"/>
        </w:rPr>
        <w:t xml:space="preserve">This report </w:t>
      </w:r>
      <w:r w:rsidR="005B7D44" w:rsidRPr="00D502DD">
        <w:rPr>
          <w:sz w:val="24"/>
          <w:szCs w:val="24"/>
        </w:rPr>
        <w:t>reviewed</w:t>
      </w:r>
      <w:r w:rsidR="002A20A0" w:rsidRPr="00D502DD">
        <w:rPr>
          <w:sz w:val="24"/>
          <w:szCs w:val="24"/>
        </w:rPr>
        <w:t xml:space="preserve"> chosen technologies</w:t>
      </w:r>
      <w:r w:rsidR="00D2462C" w:rsidRPr="00D502DD">
        <w:rPr>
          <w:sz w:val="24"/>
          <w:szCs w:val="24"/>
        </w:rPr>
        <w:t xml:space="preserve"> (</w:t>
      </w:r>
      <w:r w:rsidR="00225E14" w:rsidRPr="00D502DD">
        <w:rPr>
          <w:sz w:val="24"/>
          <w:szCs w:val="24"/>
        </w:rPr>
        <w:t>pyrolysis, hydrometallurgy</w:t>
      </w:r>
      <w:r w:rsidR="00E44774" w:rsidRPr="00D502DD">
        <w:rPr>
          <w:sz w:val="24"/>
          <w:szCs w:val="24"/>
        </w:rPr>
        <w:t xml:space="preserve">, </w:t>
      </w:r>
      <w:r w:rsidR="005E7FD6" w:rsidRPr="00D502DD">
        <w:rPr>
          <w:sz w:val="24"/>
          <w:szCs w:val="24"/>
        </w:rPr>
        <w:t xml:space="preserve">renewable energies, and </w:t>
      </w:r>
      <w:r w:rsidR="00E44774" w:rsidRPr="00D502DD">
        <w:rPr>
          <w:sz w:val="24"/>
          <w:szCs w:val="24"/>
        </w:rPr>
        <w:t>smart grids</w:t>
      </w:r>
      <w:r w:rsidR="00D2462C" w:rsidRPr="00D502DD">
        <w:rPr>
          <w:sz w:val="24"/>
          <w:szCs w:val="24"/>
        </w:rPr>
        <w:t>)</w:t>
      </w:r>
      <w:r w:rsidR="00655429" w:rsidRPr="00D502DD">
        <w:rPr>
          <w:sz w:val="24"/>
          <w:szCs w:val="24"/>
        </w:rPr>
        <w:t xml:space="preserve"> and</w:t>
      </w:r>
      <w:r w:rsidR="005B7D44" w:rsidRPr="00D502DD">
        <w:rPr>
          <w:sz w:val="24"/>
          <w:szCs w:val="24"/>
        </w:rPr>
        <w:t xml:space="preserve"> evaluated</w:t>
      </w:r>
      <w:r w:rsidR="00655429" w:rsidRPr="00D502DD">
        <w:rPr>
          <w:sz w:val="24"/>
          <w:szCs w:val="24"/>
        </w:rPr>
        <w:t xml:space="preserve"> their </w:t>
      </w:r>
      <w:r w:rsidR="0021233D" w:rsidRPr="00D502DD">
        <w:rPr>
          <w:sz w:val="24"/>
          <w:szCs w:val="24"/>
        </w:rPr>
        <w:t>impact</w:t>
      </w:r>
      <w:r w:rsidR="003543E9" w:rsidRPr="00D502DD">
        <w:rPr>
          <w:sz w:val="24"/>
          <w:szCs w:val="24"/>
        </w:rPr>
        <w:t xml:space="preserve"> on the sustainability and efficient management of natural resources</w:t>
      </w:r>
      <w:r w:rsidR="0021233D" w:rsidRPr="00D502DD">
        <w:rPr>
          <w:sz w:val="24"/>
          <w:szCs w:val="24"/>
        </w:rPr>
        <w:t>.</w:t>
      </w:r>
      <w:r w:rsidR="00116CEE" w:rsidRPr="00D502DD">
        <w:rPr>
          <w:sz w:val="24"/>
          <w:szCs w:val="24"/>
        </w:rPr>
        <w:t xml:space="preserve"> It discusses</w:t>
      </w:r>
      <w:r w:rsidR="00CA6763" w:rsidRPr="00D502DD">
        <w:rPr>
          <w:sz w:val="24"/>
          <w:szCs w:val="24"/>
        </w:rPr>
        <w:t xml:space="preserve"> the barriers to achieving target 12.2 of the UN’s SDG, including ethical, </w:t>
      </w:r>
      <w:r w:rsidR="0078787C" w:rsidRPr="00D502DD">
        <w:rPr>
          <w:sz w:val="24"/>
          <w:szCs w:val="24"/>
        </w:rPr>
        <w:t>social, and legal issues.</w:t>
      </w:r>
      <w:r w:rsidR="00F949AB" w:rsidRPr="00D502DD">
        <w:rPr>
          <w:sz w:val="24"/>
          <w:szCs w:val="24"/>
        </w:rPr>
        <w:t xml:space="preserve"> Ulti</w:t>
      </w:r>
      <w:r w:rsidR="00A11821" w:rsidRPr="00D502DD">
        <w:rPr>
          <w:sz w:val="24"/>
          <w:szCs w:val="24"/>
        </w:rPr>
        <w:t>mately, while there are powerful technologies</w:t>
      </w:r>
      <w:r w:rsidR="006969FF" w:rsidRPr="00D502DD">
        <w:rPr>
          <w:sz w:val="24"/>
          <w:szCs w:val="24"/>
        </w:rPr>
        <w:t xml:space="preserve"> that are capable of achieving this target</w:t>
      </w:r>
      <w:r w:rsidR="00E861DF" w:rsidRPr="00D502DD">
        <w:rPr>
          <w:sz w:val="24"/>
          <w:szCs w:val="24"/>
        </w:rPr>
        <w:t xml:space="preserve"> </w:t>
      </w:r>
      <w:r w:rsidR="00DF22BB" w:rsidRPr="00D502DD">
        <w:rPr>
          <w:sz w:val="24"/>
          <w:szCs w:val="24"/>
        </w:rPr>
        <w:t>achieving a sustainable rate of</w:t>
      </w:r>
      <w:r w:rsidR="00826D38" w:rsidRPr="00D502DD">
        <w:rPr>
          <w:sz w:val="24"/>
          <w:szCs w:val="24"/>
        </w:rPr>
        <w:t xml:space="preserve"> resource consumption seems unlikely by 2030.</w:t>
      </w:r>
      <w:r w:rsidR="00B1085B" w:rsidRPr="00D502DD">
        <w:rPr>
          <w:sz w:val="24"/>
          <w:szCs w:val="24"/>
        </w:rPr>
        <w:t xml:space="preserve"> </w:t>
      </w:r>
      <w:r w:rsidR="00224872" w:rsidRPr="00D502DD">
        <w:rPr>
          <w:sz w:val="24"/>
          <w:szCs w:val="24"/>
        </w:rPr>
        <w:t>Energy demand and material consumption continue to increase annually</w:t>
      </w:r>
      <w:r w:rsidR="001B1549" w:rsidRPr="00D502DD">
        <w:rPr>
          <w:sz w:val="24"/>
          <w:szCs w:val="24"/>
        </w:rPr>
        <w:t xml:space="preserve">. </w:t>
      </w:r>
      <w:r w:rsidR="00F17329" w:rsidRPr="00D502DD">
        <w:rPr>
          <w:sz w:val="24"/>
          <w:szCs w:val="24"/>
        </w:rPr>
        <w:t>Currently, chemical recycling methods</w:t>
      </w:r>
      <w:r w:rsidR="002F3BFC" w:rsidRPr="00D502DD">
        <w:rPr>
          <w:sz w:val="24"/>
          <w:szCs w:val="24"/>
        </w:rPr>
        <w:t xml:space="preserve"> </w:t>
      </w:r>
      <w:r w:rsidR="00623EC8" w:rsidRPr="00D502DD">
        <w:rPr>
          <w:sz w:val="24"/>
          <w:szCs w:val="24"/>
        </w:rPr>
        <w:t>are at</w:t>
      </w:r>
      <w:r w:rsidR="002F3BFC" w:rsidRPr="00D502DD">
        <w:rPr>
          <w:sz w:val="24"/>
          <w:szCs w:val="24"/>
        </w:rPr>
        <w:t xml:space="preserve"> best only </w:t>
      </w:r>
      <w:r w:rsidR="00623EC8">
        <w:rPr>
          <w:sz w:val="24"/>
          <w:szCs w:val="24"/>
        </w:rPr>
        <w:t>recycling approximately</w:t>
      </w:r>
      <w:r w:rsidR="002F3BFC" w:rsidRPr="00D502DD">
        <w:rPr>
          <w:sz w:val="24"/>
          <w:szCs w:val="24"/>
        </w:rPr>
        <w:t xml:space="preserve"> 1% of total plastic waste annually.</w:t>
      </w:r>
      <w:r w:rsidR="001807B4">
        <w:rPr>
          <w:sz w:val="24"/>
          <w:szCs w:val="24"/>
        </w:rPr>
        <w:t xml:space="preserve"> </w:t>
      </w:r>
      <w:r w:rsidR="00362805">
        <w:rPr>
          <w:sz w:val="24"/>
          <w:szCs w:val="24"/>
        </w:rPr>
        <w:t xml:space="preserve">It can be reasonably deduced that </w:t>
      </w:r>
      <w:r w:rsidR="00C940E9" w:rsidRPr="00C940E9">
        <w:rPr>
          <w:sz w:val="24"/>
          <w:szCs w:val="24"/>
        </w:rPr>
        <w:t xml:space="preserve">current rate of adoption is insufficient to </w:t>
      </w:r>
      <w:r w:rsidR="00C75BBC">
        <w:rPr>
          <w:sz w:val="24"/>
          <w:szCs w:val="24"/>
        </w:rPr>
        <w:t>offset</w:t>
      </w:r>
      <w:r w:rsidR="00C940E9" w:rsidRPr="00C940E9">
        <w:rPr>
          <w:sz w:val="24"/>
          <w:szCs w:val="24"/>
        </w:rPr>
        <w:t xml:space="preserve"> the rapidly escalating material and energy demands</w:t>
      </w:r>
      <w:r w:rsidR="00C75BBC">
        <w:rPr>
          <w:sz w:val="24"/>
          <w:szCs w:val="24"/>
        </w:rPr>
        <w:t>.</w:t>
      </w:r>
      <w:r w:rsidR="005A6AB5">
        <w:rPr>
          <w:sz w:val="24"/>
          <w:szCs w:val="24"/>
        </w:rPr>
        <w:t xml:space="preserve"> Thus,</w:t>
      </w:r>
      <w:r w:rsidR="00C554AF">
        <w:rPr>
          <w:sz w:val="24"/>
          <w:szCs w:val="24"/>
        </w:rPr>
        <w:t xml:space="preserve"> future research should focus instead on implementing stronger policy frameworks</w:t>
      </w:r>
      <w:r w:rsidR="003C4454">
        <w:rPr>
          <w:sz w:val="24"/>
          <w:szCs w:val="24"/>
        </w:rPr>
        <w:t xml:space="preserve">. Unless deployment of these innovative technologies </w:t>
      </w:r>
      <w:proofErr w:type="gramStart"/>
      <w:r w:rsidR="00EC45A1">
        <w:rPr>
          <w:sz w:val="24"/>
          <w:szCs w:val="24"/>
        </w:rPr>
        <w:t>are</w:t>
      </w:r>
      <w:proofErr w:type="gramEnd"/>
      <w:r w:rsidR="003C4454">
        <w:rPr>
          <w:sz w:val="24"/>
          <w:szCs w:val="24"/>
        </w:rPr>
        <w:t xml:space="preserve"> accelerated, or significant investment are achieved</w:t>
      </w:r>
      <w:r w:rsidR="006B20C6">
        <w:rPr>
          <w:sz w:val="24"/>
          <w:szCs w:val="24"/>
        </w:rPr>
        <w:t>, it can be reasonably deduced that achieving</w:t>
      </w:r>
      <w:r w:rsidR="006B20C6" w:rsidRPr="004717FF">
        <w:rPr>
          <w:sz w:val="24"/>
          <w:szCs w:val="24"/>
        </w:rPr>
        <w:t xml:space="preserve"> sustainable management and efficient use of natural resources</w:t>
      </w:r>
      <w:r w:rsidR="002F5299">
        <w:rPr>
          <w:sz w:val="24"/>
          <w:szCs w:val="24"/>
        </w:rPr>
        <w:t xml:space="preserve"> using only these technologies</w:t>
      </w:r>
      <w:r w:rsidR="006B20C6">
        <w:rPr>
          <w:sz w:val="24"/>
          <w:szCs w:val="24"/>
        </w:rPr>
        <w:t xml:space="preserve"> by 2030 is not plausible.</w:t>
      </w:r>
    </w:p>
    <w:p w14:paraId="702C0E1E" w14:textId="77777777" w:rsidR="005A6AB5" w:rsidRDefault="005A6AB5" w:rsidP="00C940E9">
      <w:pPr>
        <w:jc w:val="both"/>
        <w:rPr>
          <w:sz w:val="24"/>
          <w:szCs w:val="24"/>
        </w:rPr>
      </w:pPr>
    </w:p>
    <w:p w14:paraId="1AA4494E" w14:textId="77777777" w:rsidR="009F56FE" w:rsidRDefault="009F56FE" w:rsidP="00C940E9">
      <w:pPr>
        <w:jc w:val="both"/>
        <w:rPr>
          <w:sz w:val="24"/>
          <w:szCs w:val="24"/>
        </w:rPr>
      </w:pPr>
    </w:p>
    <w:p w14:paraId="3ABBF9C2" w14:textId="1911DA67" w:rsidR="00C940E9" w:rsidRPr="00D502DD" w:rsidRDefault="009F56FE" w:rsidP="00614B8F">
      <w:pPr>
        <w:jc w:val="both"/>
        <w:rPr>
          <w:sz w:val="24"/>
          <w:szCs w:val="24"/>
        </w:rPr>
      </w:pPr>
      <w:r>
        <w:rPr>
          <w:sz w:val="24"/>
          <w:szCs w:val="24"/>
        </w:rPr>
        <w:t>Word count: 154</w:t>
      </w:r>
      <w:r w:rsidR="00A15BC5">
        <w:rPr>
          <w:sz w:val="24"/>
          <w:szCs w:val="24"/>
        </w:rPr>
        <w:t>8</w:t>
      </w:r>
    </w:p>
    <w:bookmarkStart w:id="11" w:name="_Toc216431581" w:displacedByCustomXml="next"/>
    <w:sdt>
      <w:sdtPr>
        <w:id w:val="-573587230"/>
        <w:bibliography/>
      </w:sdtPr>
      <w:sdtEndPr>
        <w:rPr>
          <w:rFonts w:asciiTheme="minorHAnsi" w:eastAsiaTheme="minorEastAsia" w:hAnsiTheme="minorHAnsi" w:cstheme="minorBidi"/>
          <w:color w:val="auto"/>
          <w:sz w:val="21"/>
          <w:szCs w:val="21"/>
        </w:rPr>
      </w:sdtEndPr>
      <w:sdtContent>
        <w:sdt>
          <w:sdtPr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id w:val="-1736855276"/>
            <w:docPartObj>
              <w:docPartGallery w:val="Bibliographies"/>
              <w:docPartUnique/>
            </w:docPartObj>
          </w:sdtPr>
          <w:sdtContent>
            <w:bookmarkEnd w:id="11" w:displacedByCustomXml="prev"/>
            <w:p w14:paraId="6D659DE8" w14:textId="328A8661" w:rsidR="00723B49" w:rsidRDefault="00723B49" w:rsidP="00723B49">
              <w:pPr>
                <w:pStyle w:val="Heading1"/>
                <w:jc w:val="both"/>
              </w:pPr>
            </w:p>
            <w:p w14:paraId="6E67C95C" w14:textId="6055665C" w:rsidR="00C4434F" w:rsidRDefault="00000000" w:rsidP="009C4FF4">
              <w:pPr>
                <w:jc w:val="both"/>
              </w:pPr>
            </w:p>
          </w:sdtContent>
        </w:sdt>
      </w:sdtContent>
    </w:sdt>
    <w:p w14:paraId="4E9363C7" w14:textId="1B081991" w:rsidR="00AE47CB" w:rsidRDefault="00AE47CB" w:rsidP="00614B8F">
      <w:pPr>
        <w:jc w:val="both"/>
      </w:pPr>
    </w:p>
    <w:sectPr w:rsidR="00AE47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5C7F6" w14:textId="77777777" w:rsidR="005D3A04" w:rsidRDefault="005D3A04" w:rsidP="007130BB">
      <w:pPr>
        <w:spacing w:after="0" w:line="240" w:lineRule="auto"/>
      </w:pPr>
      <w:r>
        <w:separator/>
      </w:r>
    </w:p>
  </w:endnote>
  <w:endnote w:type="continuationSeparator" w:id="0">
    <w:p w14:paraId="418F24EE" w14:textId="77777777" w:rsidR="005D3A04" w:rsidRDefault="005D3A04" w:rsidP="00713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E78E3" w14:textId="77777777" w:rsidR="005D3A04" w:rsidRDefault="005D3A04" w:rsidP="007130BB">
      <w:pPr>
        <w:spacing w:after="0" w:line="240" w:lineRule="auto"/>
      </w:pPr>
      <w:r>
        <w:separator/>
      </w:r>
    </w:p>
  </w:footnote>
  <w:footnote w:type="continuationSeparator" w:id="0">
    <w:p w14:paraId="1D9220F9" w14:textId="77777777" w:rsidR="005D3A04" w:rsidRDefault="005D3A04" w:rsidP="007130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6D"/>
    <w:rsid w:val="00006656"/>
    <w:rsid w:val="00013A65"/>
    <w:rsid w:val="00024D77"/>
    <w:rsid w:val="00062B63"/>
    <w:rsid w:val="00092070"/>
    <w:rsid w:val="000A76A3"/>
    <w:rsid w:val="000B1E6D"/>
    <w:rsid w:val="000D1452"/>
    <w:rsid w:val="000D2F06"/>
    <w:rsid w:val="000D31FC"/>
    <w:rsid w:val="000D57AB"/>
    <w:rsid w:val="000F088C"/>
    <w:rsid w:val="000F6808"/>
    <w:rsid w:val="001035A5"/>
    <w:rsid w:val="00104461"/>
    <w:rsid w:val="0010772D"/>
    <w:rsid w:val="00116CEE"/>
    <w:rsid w:val="001307E6"/>
    <w:rsid w:val="0016156C"/>
    <w:rsid w:val="00161A55"/>
    <w:rsid w:val="001807B4"/>
    <w:rsid w:val="00186729"/>
    <w:rsid w:val="00196797"/>
    <w:rsid w:val="001A29EF"/>
    <w:rsid w:val="001B1549"/>
    <w:rsid w:val="001B1D4F"/>
    <w:rsid w:val="001C698B"/>
    <w:rsid w:val="001C7013"/>
    <w:rsid w:val="001C7A3C"/>
    <w:rsid w:val="001D2D8B"/>
    <w:rsid w:val="001D6859"/>
    <w:rsid w:val="001D6D88"/>
    <w:rsid w:val="001E4E35"/>
    <w:rsid w:val="001E6B48"/>
    <w:rsid w:val="00200617"/>
    <w:rsid w:val="0021233D"/>
    <w:rsid w:val="00224872"/>
    <w:rsid w:val="00225E14"/>
    <w:rsid w:val="00225FB7"/>
    <w:rsid w:val="00231078"/>
    <w:rsid w:val="00237B41"/>
    <w:rsid w:val="002500E6"/>
    <w:rsid w:val="0025097D"/>
    <w:rsid w:val="00251E58"/>
    <w:rsid w:val="002828CE"/>
    <w:rsid w:val="0029356A"/>
    <w:rsid w:val="002A0FF4"/>
    <w:rsid w:val="002A20A0"/>
    <w:rsid w:val="002D1B7B"/>
    <w:rsid w:val="002D2094"/>
    <w:rsid w:val="002D75BB"/>
    <w:rsid w:val="002F3BFC"/>
    <w:rsid w:val="002F5299"/>
    <w:rsid w:val="002F65BF"/>
    <w:rsid w:val="00305AEB"/>
    <w:rsid w:val="003158BA"/>
    <w:rsid w:val="0033520A"/>
    <w:rsid w:val="003502C5"/>
    <w:rsid w:val="003543E9"/>
    <w:rsid w:val="00362805"/>
    <w:rsid w:val="00362D4B"/>
    <w:rsid w:val="00371F0D"/>
    <w:rsid w:val="00372899"/>
    <w:rsid w:val="003763B7"/>
    <w:rsid w:val="0039016A"/>
    <w:rsid w:val="003A6E79"/>
    <w:rsid w:val="003A74F8"/>
    <w:rsid w:val="003B379E"/>
    <w:rsid w:val="003B3B2D"/>
    <w:rsid w:val="003C0069"/>
    <w:rsid w:val="003C34E2"/>
    <w:rsid w:val="003C4454"/>
    <w:rsid w:val="003D0E38"/>
    <w:rsid w:val="003F38A8"/>
    <w:rsid w:val="00414242"/>
    <w:rsid w:val="00422747"/>
    <w:rsid w:val="00425B3D"/>
    <w:rsid w:val="00440F2E"/>
    <w:rsid w:val="0044748C"/>
    <w:rsid w:val="004530C0"/>
    <w:rsid w:val="00463CE0"/>
    <w:rsid w:val="00467FC8"/>
    <w:rsid w:val="004717FF"/>
    <w:rsid w:val="0047645C"/>
    <w:rsid w:val="004852F6"/>
    <w:rsid w:val="00491ABA"/>
    <w:rsid w:val="00495632"/>
    <w:rsid w:val="004972B4"/>
    <w:rsid w:val="00497C82"/>
    <w:rsid w:val="004A0A3C"/>
    <w:rsid w:val="004A6470"/>
    <w:rsid w:val="004A6C67"/>
    <w:rsid w:val="004A717D"/>
    <w:rsid w:val="004B6609"/>
    <w:rsid w:val="004B7E49"/>
    <w:rsid w:val="004D675F"/>
    <w:rsid w:val="004E5AB5"/>
    <w:rsid w:val="004E780B"/>
    <w:rsid w:val="0052015F"/>
    <w:rsid w:val="00520C9D"/>
    <w:rsid w:val="0052278B"/>
    <w:rsid w:val="00523803"/>
    <w:rsid w:val="00544F72"/>
    <w:rsid w:val="00546E8D"/>
    <w:rsid w:val="005545F2"/>
    <w:rsid w:val="00555F43"/>
    <w:rsid w:val="005605B7"/>
    <w:rsid w:val="00562F6E"/>
    <w:rsid w:val="00566426"/>
    <w:rsid w:val="00567D0E"/>
    <w:rsid w:val="00587DF6"/>
    <w:rsid w:val="0059721E"/>
    <w:rsid w:val="005A436D"/>
    <w:rsid w:val="005A6AB5"/>
    <w:rsid w:val="005B7D44"/>
    <w:rsid w:val="005C7531"/>
    <w:rsid w:val="005D3A04"/>
    <w:rsid w:val="005D6ABE"/>
    <w:rsid w:val="005E066D"/>
    <w:rsid w:val="005E7FD6"/>
    <w:rsid w:val="00606E0D"/>
    <w:rsid w:val="00612095"/>
    <w:rsid w:val="00614B8F"/>
    <w:rsid w:val="00617F83"/>
    <w:rsid w:val="00622D13"/>
    <w:rsid w:val="00623EC8"/>
    <w:rsid w:val="006326F7"/>
    <w:rsid w:val="00655429"/>
    <w:rsid w:val="00674FBF"/>
    <w:rsid w:val="00686215"/>
    <w:rsid w:val="00687381"/>
    <w:rsid w:val="006969FF"/>
    <w:rsid w:val="006B20C6"/>
    <w:rsid w:val="006B2DF6"/>
    <w:rsid w:val="006B7DAB"/>
    <w:rsid w:val="006C272A"/>
    <w:rsid w:val="006C643D"/>
    <w:rsid w:val="00710064"/>
    <w:rsid w:val="007130BB"/>
    <w:rsid w:val="0071649C"/>
    <w:rsid w:val="00723B49"/>
    <w:rsid w:val="00744271"/>
    <w:rsid w:val="00771124"/>
    <w:rsid w:val="0077392F"/>
    <w:rsid w:val="00776391"/>
    <w:rsid w:val="00780B59"/>
    <w:rsid w:val="00783706"/>
    <w:rsid w:val="0078787C"/>
    <w:rsid w:val="00797549"/>
    <w:rsid w:val="007B4807"/>
    <w:rsid w:val="007C2D90"/>
    <w:rsid w:val="007C5756"/>
    <w:rsid w:val="007D0C34"/>
    <w:rsid w:val="007E0442"/>
    <w:rsid w:val="007E318E"/>
    <w:rsid w:val="007F23E1"/>
    <w:rsid w:val="00806DCE"/>
    <w:rsid w:val="008078F8"/>
    <w:rsid w:val="00826D38"/>
    <w:rsid w:val="00830C63"/>
    <w:rsid w:val="00832B39"/>
    <w:rsid w:val="0085055D"/>
    <w:rsid w:val="008536C5"/>
    <w:rsid w:val="0085475F"/>
    <w:rsid w:val="00856288"/>
    <w:rsid w:val="00877CCB"/>
    <w:rsid w:val="00894C24"/>
    <w:rsid w:val="008B498E"/>
    <w:rsid w:val="008B5FA2"/>
    <w:rsid w:val="008D253D"/>
    <w:rsid w:val="008E2EED"/>
    <w:rsid w:val="008F3169"/>
    <w:rsid w:val="00931D74"/>
    <w:rsid w:val="00933AD5"/>
    <w:rsid w:val="00934EEB"/>
    <w:rsid w:val="00944851"/>
    <w:rsid w:val="0094530F"/>
    <w:rsid w:val="00972118"/>
    <w:rsid w:val="00973BA3"/>
    <w:rsid w:val="00975652"/>
    <w:rsid w:val="009811C8"/>
    <w:rsid w:val="009953BA"/>
    <w:rsid w:val="009A2CF0"/>
    <w:rsid w:val="009C4738"/>
    <w:rsid w:val="009C4FF4"/>
    <w:rsid w:val="009C51E7"/>
    <w:rsid w:val="009E0E16"/>
    <w:rsid w:val="009F4781"/>
    <w:rsid w:val="009F53CE"/>
    <w:rsid w:val="009F56FE"/>
    <w:rsid w:val="009F7183"/>
    <w:rsid w:val="00A11821"/>
    <w:rsid w:val="00A1365F"/>
    <w:rsid w:val="00A15BC5"/>
    <w:rsid w:val="00A3036E"/>
    <w:rsid w:val="00A53D34"/>
    <w:rsid w:val="00A57A01"/>
    <w:rsid w:val="00A57D99"/>
    <w:rsid w:val="00A82D81"/>
    <w:rsid w:val="00A93C38"/>
    <w:rsid w:val="00AA6C1F"/>
    <w:rsid w:val="00AC5524"/>
    <w:rsid w:val="00AD2BA8"/>
    <w:rsid w:val="00AE0938"/>
    <w:rsid w:val="00AE47CB"/>
    <w:rsid w:val="00B1085B"/>
    <w:rsid w:val="00B279B1"/>
    <w:rsid w:val="00B41075"/>
    <w:rsid w:val="00B50B70"/>
    <w:rsid w:val="00B55BE4"/>
    <w:rsid w:val="00B64184"/>
    <w:rsid w:val="00B67A79"/>
    <w:rsid w:val="00BA14CC"/>
    <w:rsid w:val="00BA51B8"/>
    <w:rsid w:val="00BB06F9"/>
    <w:rsid w:val="00BB476E"/>
    <w:rsid w:val="00BC0E64"/>
    <w:rsid w:val="00BC0FE9"/>
    <w:rsid w:val="00BE4429"/>
    <w:rsid w:val="00BF11FD"/>
    <w:rsid w:val="00BF5E0E"/>
    <w:rsid w:val="00C06265"/>
    <w:rsid w:val="00C110EF"/>
    <w:rsid w:val="00C113CC"/>
    <w:rsid w:val="00C16707"/>
    <w:rsid w:val="00C27723"/>
    <w:rsid w:val="00C4434F"/>
    <w:rsid w:val="00C44A05"/>
    <w:rsid w:val="00C543BE"/>
    <w:rsid w:val="00C554AF"/>
    <w:rsid w:val="00C706AA"/>
    <w:rsid w:val="00C75B7E"/>
    <w:rsid w:val="00C75BBC"/>
    <w:rsid w:val="00C86CFA"/>
    <w:rsid w:val="00C940E9"/>
    <w:rsid w:val="00C9562A"/>
    <w:rsid w:val="00C972A9"/>
    <w:rsid w:val="00CA51D7"/>
    <w:rsid w:val="00CA6763"/>
    <w:rsid w:val="00CA7532"/>
    <w:rsid w:val="00CB346D"/>
    <w:rsid w:val="00CE6B66"/>
    <w:rsid w:val="00CF4CC7"/>
    <w:rsid w:val="00D10FEA"/>
    <w:rsid w:val="00D12287"/>
    <w:rsid w:val="00D200AD"/>
    <w:rsid w:val="00D2462C"/>
    <w:rsid w:val="00D3472A"/>
    <w:rsid w:val="00D456D5"/>
    <w:rsid w:val="00D502DD"/>
    <w:rsid w:val="00D601A1"/>
    <w:rsid w:val="00D6444C"/>
    <w:rsid w:val="00D670A7"/>
    <w:rsid w:val="00D802B1"/>
    <w:rsid w:val="00D85917"/>
    <w:rsid w:val="00D86842"/>
    <w:rsid w:val="00DB5266"/>
    <w:rsid w:val="00DC74EE"/>
    <w:rsid w:val="00DD7AC1"/>
    <w:rsid w:val="00DE71EB"/>
    <w:rsid w:val="00DF22BB"/>
    <w:rsid w:val="00E03C04"/>
    <w:rsid w:val="00E1304D"/>
    <w:rsid w:val="00E20A3A"/>
    <w:rsid w:val="00E21783"/>
    <w:rsid w:val="00E44774"/>
    <w:rsid w:val="00E60B65"/>
    <w:rsid w:val="00E613C8"/>
    <w:rsid w:val="00E666FE"/>
    <w:rsid w:val="00E66975"/>
    <w:rsid w:val="00E75614"/>
    <w:rsid w:val="00E83835"/>
    <w:rsid w:val="00E861DF"/>
    <w:rsid w:val="00E90A54"/>
    <w:rsid w:val="00EA3793"/>
    <w:rsid w:val="00EC2D07"/>
    <w:rsid w:val="00EC45A1"/>
    <w:rsid w:val="00ED2E82"/>
    <w:rsid w:val="00EE1F70"/>
    <w:rsid w:val="00EE5C8A"/>
    <w:rsid w:val="00EF126E"/>
    <w:rsid w:val="00EF5EBE"/>
    <w:rsid w:val="00F033B9"/>
    <w:rsid w:val="00F05F53"/>
    <w:rsid w:val="00F064C7"/>
    <w:rsid w:val="00F06A91"/>
    <w:rsid w:val="00F17329"/>
    <w:rsid w:val="00F303B5"/>
    <w:rsid w:val="00F373F0"/>
    <w:rsid w:val="00F418AD"/>
    <w:rsid w:val="00F50E4C"/>
    <w:rsid w:val="00F52AB4"/>
    <w:rsid w:val="00F60754"/>
    <w:rsid w:val="00F62E58"/>
    <w:rsid w:val="00F657AD"/>
    <w:rsid w:val="00F7260E"/>
    <w:rsid w:val="00F949AB"/>
    <w:rsid w:val="00FB2A65"/>
    <w:rsid w:val="00FE1A33"/>
    <w:rsid w:val="00FF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70C4E"/>
  <w15:chartTrackingRefBased/>
  <w15:docId w15:val="{97ECD008-EE0C-41E8-A777-0D88094E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6D"/>
  </w:style>
  <w:style w:type="paragraph" w:styleId="Heading1">
    <w:name w:val="heading 1"/>
    <w:basedOn w:val="Normal"/>
    <w:next w:val="Normal"/>
    <w:link w:val="Heading1Char"/>
    <w:uiPriority w:val="9"/>
    <w:qFormat/>
    <w:rsid w:val="000B1E6D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E6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6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6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6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6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6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6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6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6D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1E6D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6D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6D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6D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6D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6D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6D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6D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B1E6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B1E6D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6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B1E6D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0B1E6D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0B1E6D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0B1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6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6D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6D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B1E6D"/>
    <w:rPr>
      <w:b/>
      <w:bCs/>
      <w:smallCaps/>
      <w:color w:val="4EA72E" w:themeColor="accent6"/>
    </w:rPr>
  </w:style>
  <w:style w:type="paragraph" w:styleId="NoSpacing">
    <w:name w:val="No Spacing"/>
    <w:uiPriority w:val="1"/>
    <w:qFormat/>
    <w:rsid w:val="000B1E6D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0B1E6D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0B1E6D"/>
    <w:rPr>
      <w:b/>
      <w:bCs/>
    </w:rPr>
  </w:style>
  <w:style w:type="character" w:styleId="Emphasis">
    <w:name w:val="Emphasis"/>
    <w:basedOn w:val="DefaultParagraphFont"/>
    <w:uiPriority w:val="20"/>
    <w:qFormat/>
    <w:rsid w:val="000B1E6D"/>
    <w:rPr>
      <w:i/>
      <w:iCs/>
      <w:color w:val="4EA72E" w:themeColor="accent6"/>
    </w:rPr>
  </w:style>
  <w:style w:type="character" w:styleId="SubtleEmphasis">
    <w:name w:val="Subtle Emphasis"/>
    <w:basedOn w:val="DefaultParagraphFont"/>
    <w:uiPriority w:val="19"/>
    <w:qFormat/>
    <w:rsid w:val="000B1E6D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0B1E6D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0B1E6D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0B1E6D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617F83"/>
    <w:pPr>
      <w:spacing w:after="100" w:line="259" w:lineRule="auto"/>
      <w:ind w:left="220"/>
    </w:pPr>
    <w:rPr>
      <w:rFonts w:cs="Times New Roman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17F83"/>
    <w:pPr>
      <w:spacing w:after="100" w:line="259" w:lineRule="auto"/>
    </w:pPr>
    <w:rPr>
      <w:rFonts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17F83"/>
    <w:pPr>
      <w:spacing w:after="100" w:line="259" w:lineRule="auto"/>
      <w:ind w:left="440"/>
    </w:pPr>
    <w:rPr>
      <w:rFonts w:cs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60B6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130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0BB"/>
  </w:style>
  <w:style w:type="paragraph" w:styleId="Footer">
    <w:name w:val="footer"/>
    <w:basedOn w:val="Normal"/>
    <w:link w:val="FooterChar"/>
    <w:uiPriority w:val="99"/>
    <w:unhideWhenUsed/>
    <w:rsid w:val="007130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0BB"/>
  </w:style>
  <w:style w:type="character" w:styleId="UnresolvedMention">
    <w:name w:val="Unresolved Mention"/>
    <w:basedOn w:val="DefaultParagraphFont"/>
    <w:uiPriority w:val="99"/>
    <w:semiHidden/>
    <w:unhideWhenUsed/>
    <w:rsid w:val="004717FF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C4434F"/>
  </w:style>
  <w:style w:type="character" w:styleId="FollowedHyperlink">
    <w:name w:val="FollowedHyperlink"/>
    <w:basedOn w:val="DefaultParagraphFont"/>
    <w:uiPriority w:val="99"/>
    <w:semiHidden/>
    <w:unhideWhenUsed/>
    <w:rsid w:val="00C0626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7C31BB2ACFC2489B9225A69CF9DC4A" ma:contentTypeVersion="9" ma:contentTypeDescription="Create a new document." ma:contentTypeScope="" ma:versionID="7742ec34222372e310fcf84d8a9dc9e2">
  <xsd:schema xmlns:xsd="http://www.w3.org/2001/XMLSchema" xmlns:xs="http://www.w3.org/2001/XMLSchema" xmlns:p="http://schemas.microsoft.com/office/2006/metadata/properties" xmlns:ns3="420ec3fc-f575-4898-b2a0-5349e842ff6f" targetNamespace="http://schemas.microsoft.com/office/2006/metadata/properties" ma:root="true" ma:fieldsID="f6066f918af853ba4d086b5193e0dacb" ns3:_="">
    <xsd:import namespace="420ec3fc-f575-4898-b2a0-5349e842ff6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0ec3fc-f575-4898-b2a0-5349e842ff6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0ec3fc-f575-4898-b2a0-5349e842ff6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Ach25</b:Tag>
    <b:SourceType>JournalArticle</b:SourceType>
    <b:Guid>{FC8C59CE-8942-41D8-8651-29ECC27098FD}</b:Guid>
    <b:Title>Thermo-chemical recycling of plastics as a sustainable approach to the plastic waste issue</b:Title>
    <b:Year>2025</b:Year>
    <b:Author>
      <b:Author>
        <b:NameList>
          <b:Person>
            <b:Last>Achilias</b:Last>
            <b:Middle>S</b:Middle>
            <b:First>Dimitris</b:First>
          </b:Person>
        </b:NameList>
      </b:Author>
    </b:Author>
    <b:JournalName>Euro-Mediterranean Journal for Environmental Integration</b:JournalName>
    <b:Pages>2605–2618</b:Pages>
    <b:Volume>10</b:Volume>
    <b:RefOrder>2</b:RefOrder>
  </b:Source>
  <b:Source>
    <b:Tag>WuJ23</b:Tag>
    <b:SourceType>DocumentFromInternetSite</b:SourceType>
    <b:Guid>{D8F34D0A-D7A1-450F-AAD4-1D9FAA73A4D7}</b:Guid>
    <b:Author>
      <b:Author>
        <b:NameList>
          <b:Person>
            <b:Last>Wu</b:Last>
            <b:First>Jiayang</b:First>
          </b:Person>
          <b:Person>
            <b:Last>Radhakrishnan</b:Last>
            <b:First>Harish</b:First>
          </b:Person>
          <b:Person>
            <b:Last>Oi</b:Last>
            <b:First>Colin</b:First>
            <b:Middle>H</b:Middle>
          </b:Person>
          <b:Person>
            <b:Last>Olafasakin</b:Last>
            <b:First>Olumide</b:First>
          </b:Person>
          <b:Person>
            <b:Last>Brown</b:Last>
            <b:First>Jessica</b:First>
          </b:Person>
          <b:Person>
            <b:Last>Nelson</b:Last>
            <b:First>Kevin</b:First>
          </b:Person>
          <b:Person>
            <b:Last>Brown</b:Last>
            <b:First>Robert</b:First>
          </b:Person>
          <b:Person>
            <b:Last>Bai</b:Last>
            <b:First>Xianglan</b:First>
          </b:Person>
          <b:Person>
            <b:Last>Hermans</b:Last>
            <b:First>Ive</b:First>
          </b:Person>
          <b:Person>
            <b:Last>Wright</b:Last>
            <b:Middle>MBA</b:Middle>
            <b:First>Mark</b:First>
          </b:Person>
          <b:Person>
            <b:Last>Aguirre-Villegas</b:Last>
            <b:Middle>A</b:Middle>
            <b:First>Horacio</b:First>
          </b:Person>
          <b:Person>
            <b:Last>Huber</b:Last>
            <b:Middle>W</b:Middle>
            <b:First>George</b:First>
          </b:Person>
        </b:NameList>
      </b:Author>
    </b:Author>
    <b:Title>Pyrolysis of Plastic Waste: Recycling Hard-to-Recycle Plastics</b:Title>
    <b:Year>2023</b:Year>
    <b:YearAccessed>2025</b:YearAccessed>
    <b:MonthAccessed>November</b:MonthAccessed>
    <b:DayAccessed>28</b:DayAccessed>
    <b:URL>https://cuwp.org/wp-content/uploads/2024/01/2_PYROLYSIS_112023.pdf</b:URL>
    <b:RefOrder>4</b:RefOrder>
  </b:Source>
  <b:Source>
    <b:Tag>Mai22</b:Tag>
    <b:SourceType>JournalArticle</b:SourceType>
    <b:Guid>{EC8185C4-C7FD-492C-8330-8A1B98CF12C5}</b:Guid>
    <b:Author>
      <b:Author>
        <b:NameList>
          <b:Person>
            <b:Last>Maisels</b:Last>
            <b:First>Arkadi</b:First>
          </b:Person>
          <b:Person>
            <b:Last> Hiller</b:Last>
            <b:First> Andreas</b:First>
          </b:Person>
          <b:Person>
            <b:Last>Simon</b:Last>
            <b:First> Franz-Georg</b:First>
          </b:Person>
        </b:NameList>
      </b:Author>
    </b:Author>
    <b:Title>Chemical Recycling for Plastic Waste: Status and Perspectives </b:Title>
    <b:Year>2022</b:Year>
    <b:YearAccessed>2025</b:YearAccessed>
    <b:MonthAccessed>November</b:MonthAccessed>
    <b:DayAccessed>26</b:DayAccessed>
    <b:URL>https://onlinelibrary.wiley.com/doi/10.1002/cben.202200024</b:URL>
    <b:JournalName>ChemBioEng Reviews</b:JournalName>
    <b:Pages>537-632</b:Pages>
    <b:Volume>9</b:Volume>
    <b:Issue>6</b:Issue>
    <b:RefOrder>3</b:RefOrder>
  </b:Source>
  <b:Source>
    <b:Tag>Cui08</b:Tag>
    <b:SourceType>JournalArticle</b:SourceType>
    <b:Guid>{7778C75E-1B44-4CCB-9AFB-D12053B393F8}</b:Guid>
    <b:Title>Metallurgical recovery of metals from electronic waste: A review</b:Title>
    <b:JournalName>Journal of Hazardous Materials</b:JournalName>
    <b:Year>2008</b:Year>
    <b:Pages>228-256</b:Pages>
    <b:Volume>158</b:Volume>
    <b:Issue>2-3</b:Issue>
    <b:Author>
      <b:Author>
        <b:NameList>
          <b:Person>
            <b:Last>Cui</b:Last>
            <b:First>Jirang</b:First>
          </b:Person>
          <b:Person>
            <b:Last>Zhang</b:Last>
            <b:First>Lifeng</b:First>
          </b:Person>
        </b:NameList>
      </b:Author>
    </b:Author>
    <b:RefOrder>5</b:RefOrder>
  </b:Source>
  <b:Source>
    <b:Tag>Bis24</b:Tag>
    <b:SourceType>JournalArticle</b:SourceType>
    <b:Guid>{9F182055-B756-4147-BF36-AD7706EF52CD}</b:Guid>
    <b:Title>Recycling of spent lithium-ion batteries for a sustainable future: recent advancements</b:Title>
    <b:JournalName>Chemical Society Reviews</b:JournalName>
    <b:Year>2024</b:Year>
    <b:Pages>5552-5592</b:Pages>
    <b:Volume>53</b:Volume>
    <b:Author>
      <b:Author>
        <b:NameList>
          <b:Person>
            <b:Last>Biswal</b:Last>
            <b:Middle>Kumar</b:Middle>
            <b:First>Basanta</b:First>
          </b:Person>
          <b:Person>
            <b:Last>Zhang</b:Last>
            <b:First>Bei</b:First>
          </b:Person>
          <b:Person>
            <b:Last>Tran</b:Last>
            <b:Middle>Thi Minh</b:Middle>
            <b:First>Phuong</b:First>
          </b:Person>
          <b:Person>
            <b:Last>Zhang</b:Last>
            <b:First>Jingjing</b:First>
          </b:Person>
          <b:Person>
            <b:Last>Balasubramanian</b:Last>
            <b:First>Rajasekhar</b:First>
          </b:Person>
        </b:NameList>
      </b:Author>
    </b:Author>
    <b:RefOrder>6</b:RefOrder>
  </b:Source>
  <b:Source>
    <b:Tag>Ren25</b:Tag>
    <b:SourceType>InternetSite</b:SourceType>
    <b:Guid>{5F238170-2065-410E-9C3E-CDA69BF4CD4D}</b:Guid>
    <b:Title>Official stats show renewables generated over half UK’s electricity for the first time in 2024</b:Title>
    <b:Year>2025</b:Year>
    <b:Author>
      <b:Author>
        <b:NameList>
          <b:Person>
            <b:Last>RenewableUK</b:Last>
          </b:Person>
        </b:NameList>
      </b:Author>
    </b:Author>
    <b:YearAccessed>2025</b:YearAccessed>
    <b:MonthAccessed>December</b:MonthAccessed>
    <b:DayAccessed>1</b:DayAccessed>
    <b:URL>https://www.renewableuk.com/news-and-resources/press-releases/official-stats-show-renewables-generated-over-half-uk-s-electricity-for-the-first-time-in-2024/</b:URL>
    <b:RefOrder>7</b:RefOrder>
  </b:Source>
  <b:Source>
    <b:Tag>Gov25</b:Tag>
    <b:SourceType>DocumentFromInternetSite</b:SourceType>
    <b:Guid>{4E5B9007-F7FA-464C-B995-6EA98A8C1CA4}</b:Guid>
    <b:Title>Department for Energy Security &amp; Net Zero - Energy Trends September 2025</b:Title>
    <b:Year>2025</b:Year>
    <b:YearAccessed>2025</b:YearAccessed>
    <b:MonthAccessed>December</b:MonthAccessed>
    <b:DayAccessed>1</b:DayAccessed>
    <b:URL>https://assets.publishing.service.gov.uk/media/692d7fff9c1eda2cdf034338/Energy_Trends_September_2025.pdf</b:URL>
    <b:Author>
      <b:Author>
        <b:NameList>
          <b:Person>
            <b:Last>Government</b:Last>
          </b:Person>
        </b:NameList>
      </b:Author>
    </b:Author>
    <b:Month>September</b:Month>
    <b:Day>30</b:Day>
    <b:RefOrder>8</b:RefOrder>
  </b:Source>
  <b:Source>
    <b:Tag>UKG15</b:Tag>
    <b:SourceType>InternetSite</b:SourceType>
    <b:Guid>{48E8951F-22B2-4F9A-AAE0-610B008444AF}</b:Guid>
    <b:Author>
      <b:Author>
        <b:NameList>
          <b:Person>
            <b:Last>Government</b:Last>
          </b:Person>
        </b:NameList>
      </b:Author>
    </b:Author>
    <b:Title>SDG Goal 12 - Responsible Consumption and Production</b:Title>
    <b:Year>2015</b:Year>
    <b:YearAccessed>2025</b:YearAccessed>
    <b:MonthAccessed>November</b:MonthAccessed>
    <b:DayAccessed>26</b:DayAccessed>
    <b:URL>https://sdgdata.gov.uk/12/</b:URL>
    <b:RefOrder>1</b:RefOrder>
  </b:Source>
  <b:Source>
    <b:Tag>Jes21</b:Tag>
    <b:SourceType>JournalArticle</b:SourceType>
    <b:Guid>{29D40D2C-71AB-44C5-A62E-357DA351C8B8}</b:Guid>
    <b:Title>A Comprehensive Review on Smart Grids: Challenges and Opportunities</b:Title>
    <b:Year>2021</b:Year>
    <b:Author>
      <b:Author>
        <b:NameList>
          <b:Person>
            <b:Last>Escobar</b:Last>
            <b:First>Jesús</b:First>
            <b:Middle>Jaime Moreno</b:Middle>
          </b:Person>
          <b:Person>
            <b:Last>Matamoros</b:Last>
            <b:Middle>Morales</b:Middle>
            <b:First>Oswaldo</b:First>
          </b:Person>
          <b:Person>
            <b:Last>Padilla</b:Last>
            <b:Middle>Tejeida</b:Middle>
            <b:First>Ricardo</b:First>
          </b:Person>
          <b:Person>
            <b:Last>Reyes</b:Last>
            <b:Middle>Lina</b:Middle>
            <b:First>Ixchel</b:First>
          </b:Person>
          <b:Person>
            <b:Last>Espinosa</b:Last>
            <b:Middle>Quintana</b:Middle>
            <b:First>Hugo</b:First>
          </b:Person>
        </b:NameList>
      </b:Author>
    </b:Author>
    <b:JournalName>Smart Sensor for Smartgrids and Microgrids</b:JournalName>
    <b:Pages>6978</b:Pages>
    <b:Volume>21</b:Volume>
    <b:Issue>21</b:Issue>
    <b:RefOrder>9</b:RefOrder>
  </b:Source>
  <b:Source>
    <b:Tag>Liu23</b:Tag>
    <b:SourceType>JournalArticle</b:SourceType>
    <b:Guid>{A614CBD9-7D0D-4972-B15A-290422E3564E}</b:Guid>
    <b:Title>Electricity Pricing and Its Role in Modern Smart Energy System Design: A Review</b:Title>
    <b:Year>2023</b:Year>
    <b:JournalName>Editorial Board Members’ Collection Series: Smart Energy Systems Design</b:JournalName>
    <b:Pages>76</b:Pages>
    <b:Volume>7</b:Volume>
    <b:Issue>3</b:Issue>
    <b:Author>
      <b:Author>
        <b:NameList>
          <b:Person>
            <b:Last>Liu</b:Last>
            <b:First>Jiaqi</b:First>
          </b:Person>
          <b:Person>
            <b:Last>Hu</b:Last>
            <b:First>Hongji</b:First>
          </b:Person>
          <b:Person>
            <b:Last>Yu</b:Last>
            <b:Middle>S</b:Middle>
            <b:First>Samson</b:First>
          </b:Person>
        </b:NameList>
      </b:Author>
    </b:Author>
    <b:RefOrder>11</b:RefOrder>
  </b:Source>
  <b:Source>
    <b:Tag>Hir25</b:Tag>
    <b:SourceType>DocumentFromInternetSite</b:SourceType>
    <b:Guid>{55C3DED3-68E2-4211-A350-E3A3D5C7E3E7}</b:Guid>
    <b:Title>E-Waste Material Disposal in Developing </b:Title>
    <b:Year>2025</b:Year>
    <b:Author>
      <b:Author>
        <b:NameList>
          <b:Person>
            <b:Last>Edymond</b:Last>
            <b:First>Hirya</b:First>
            <b:Middle>Richard</b:Middle>
          </b:Person>
        </b:NameList>
      </b:Author>
    </b:Author>
    <b:Month>April</b:Month>
    <b:YearAccessed>2025</b:YearAccessed>
    <b:MonthAccessed>December</b:MonthAccessed>
    <b:DayAccessed>4</b:DayAccessed>
    <b:URL>https://www.ijfmr.com/papers/2025/2/40909.pdf</b:URL>
    <b:RefOrder>17</b:RefOrder>
  </b:Source>
  <b:Source>
    <b:Tag>Pai25</b:Tag>
    <b:SourceType>JournalArticle</b:SourceType>
    <b:Guid>{C54B34C6-85C3-4770-8B89-1274EA73A62C}</b:Guid>
    <b:Title>Sustainable governance, conflict and environmental justice in critical mineral extraction in Latin America and Africa</b:Title>
    <b:Year>2025</b:Year>
    <b:Author>
      <b:Author>
        <b:NameList>
          <b:Person>
            <b:Last>Mangani</b:Last>
            <b:First>Paikene</b:First>
          </b:Person>
          <b:Person>
            <b:Last>Khan</b:Last>
            <b:Middle>Dastgir</b:Middle>
            <b:First>Ghulam</b:First>
          </b:Person>
          <b:Person>
            <b:Last>Ahmad</b:Last>
            <b:First>Naseer</b:First>
          </b:Person>
        </b:NameList>
      </b:Author>
    </b:Author>
    <b:JournalName>Peace and Sustainability</b:JournalName>
    <b:Pages>7-8</b:Pages>
    <b:Volume>1</b:Volume>
    <b:Issue>3</b:Issue>
    <b:RefOrder>16</b:RefOrder>
  </b:Source>
  <b:Source>
    <b:Tag>IEA23</b:Tag>
    <b:SourceType>InternetSite</b:SourceType>
    <b:Guid>{8823A45E-8FA3-4F2B-A9E1-E71B800F727D}</b:Guid>
    <b:Title>Fossil fuel-related job losses and potential for inter-industry worker transfer in the Net Zero Scenario, 2022-2030</b:Title>
    <b:Year>2023</b:Year>
    <b:Author>
      <b:Author>
        <b:NameList>
          <b:Person>
            <b:Last>IEA</b:Last>
          </b:Person>
        </b:NameList>
      </b:Author>
    </b:Author>
    <b:YearAccessed>2025</b:YearAccessed>
    <b:MonthAccessed>December</b:MonthAccessed>
    <b:DayAccessed>7</b:DayAccessed>
    <b:URL>https://www.iea.org/data-and-statistics/charts/fossil-fuel-related-job-losses-and-potential-for-inter-industry-worker-transfer-in-the-net-zero-scenario-2022-2030</b:URL>
    <b:RefOrder>15</b:RefOrder>
  </b:Source>
  <b:Source>
    <b:Tag>Gov251</b:Tag>
    <b:SourceType>DocumentFromInternetSite</b:SourceType>
    <b:Guid>{945DACF0-9442-4F41-802A-B4786CE63236}</b:Guid>
    <b:Title>Smart Meter Statistics in Great Britain: Quarterly Report to end</b:Title>
    <b:Year>2025</b:Year>
    <b:Author>
      <b:Author>
        <b:NameList>
          <b:Person>
            <b:Last>Government</b:Last>
          </b:Person>
        </b:NameList>
      </b:Author>
    </b:Author>
    <b:Month>May</b:Month>
    <b:Day>29</b:Day>
    <b:YearAccessed>2025</b:YearAccessed>
    <b:MonthAccessed>December</b:MonthAccessed>
    <b:DayAccessed>3</b:DayAccessed>
    <b:URL>https://assets.publishing.service.gov.uk/media/6836e571e11dd1e85b0cbaa1/Q1_2025_Smart_Meters_Statistics_Report.pdf</b:URL>
    <b:RefOrder>10</b:RefOrder>
  </b:Source>
  <b:Source>
    <b:Tag>Vol24</b:Tag>
    <b:SourceType>DocumentFromInternetSite</b:SourceType>
    <b:Guid>{46EFA5B4-77A2-49DF-B8F8-77CC73C25E44}</b:Guid>
    <b:Title>Being Accountable is Smart: Navigating the Technical and Regulatory Landscape of AI-based Service for Power Grid</b:Title>
    <b:Year>2024</b:Year>
    <b:YearAccessed>2025</b:YearAccessed>
    <b:MonthAccessed>December</b:MonthAccessed>
    <b:DayAccessed>9</b:DayAccessed>
    <b:URL>https://arxiv.org/pdf/2408.01121</b:URL>
    <b:Author>
      <b:Author>
        <b:NameList>
          <b:Person>
            <b:Last>Volkova</b:Last>
            <b:First>Anna</b:First>
          </b:Person>
          <b:Person>
            <b:Last>Anapyanova</b:Last>
            <b:First>Alina</b:First>
          </b:Person>
          <b:Person>
            <b:Last>Hatamian</b:Last>
            <b:First>Mahdieh</b:First>
          </b:Person>
          <b:Person>
            <b:Last>Meer</b:Last>
            <b:Middle>de</b:Middle>
            <b:First>Herman</b:First>
          </b:Person>
        </b:NameList>
      </b:Author>
    </b:Author>
    <b:Month>August</b:Month>
    <b:Day>2</b:Day>
    <b:RefOrder>19</b:RefOrder>
  </b:Source>
  <b:Source>
    <b:Tag>Jør25</b:Tag>
    <b:SourceType>JournalArticle</b:SourceType>
    <b:Guid>{67BCF336-1E75-464B-A3BF-287F436A4D69}</b:Guid>
    <b:Title>Impact of EU Laws on AI Adoption in Smart Grids: A Review of Regulatory Barriers, Technological Challenges, and Stakeholder Benefits</b:Title>
    <b:Year>2025</b:Year>
    <b:Month>June</b:Month>
    <b:Day>6</b:Day>
    <b:YearAccessed>2025</b:YearAccessed>
    <b:MonthAccessed>December</b:MonthAccessed>
    <b:DayAccessed>10</b:DayAccessed>
    <b:JournalName>Energies</b:JournalName>
    <b:Pages>3002</b:Pages>
    <b:Volume>18</b:Volume>
    <b:Issue>12</b:Issue>
    <b:Author>
      <b:Author>
        <b:NameList>
          <b:Person>
            <b:Last>Jørgensen</b:Last>
            <b:Middle>Nørregaard</b:Middle>
            <b:First>Bo</b:First>
          </b:Person>
          <b:Person>
            <b:Last>Gunasekaran</b:Last>
            <b:Middle>Shamini</b:Middle>
            <b:First>Saraswathy</b:First>
          </b:Person>
          <b:Person>
            <b:Last>Ma</b:Last>
            <b:Middle>Glass</b:Middle>
            <b:First>Zheng</b:First>
          </b:Person>
        </b:NameList>
      </b:Author>
    </b:Author>
    <b:RefOrder>20</b:RefOrder>
  </b:Source>
  <b:Source>
    <b:Tag>Sar25</b:Tag>
    <b:SourceType>InternetSite</b:SourceType>
    <b:Guid>{626F14CA-70C8-46FC-9329-AC1D53796C87}</b:Guid>
    <b:Title>Roland Berger: Chemical recycling could grow by more than 35 per cent annually</b:Title>
    <b:Year>2025</b:Year>
    <b:Author>
      <b:Author>
        <b:NameList>
          <b:Person>
            <b:Last>Storck</b:Last>
            <b:First>Sarah</b:First>
          </b:Person>
        </b:NameList>
      </b:Author>
    </b:Author>
    <b:YearAccessed>2025</b:YearAccessed>
    <b:MonthAccessed>December</b:MonthAccessed>
    <b:DayAccessed>8</b:DayAccessed>
    <b:URL>https://www.euwid-recycling.com/news/business/roland-berger-chemical-recycling-could-grow-by-more-than-35-per-cent-annually-100625/</b:URL>
    <b:RefOrder>12</b:RefOrder>
  </b:Source>
  <b:Source>
    <b:Tag>Mad25</b:Tag>
    <b:SourceType>InternetSite</b:SourceType>
    <b:Guid>{CA5C198C-2B33-42F3-BBE2-F26A424B1AC0}</b:Guid>
    <b:Author>
      <b:Author>
        <b:NameList>
          <b:Person>
            <b:Last>Paul</b:Last>
            <b:First>Madhumita</b:First>
          </b:Person>
        </b:NameList>
      </b:Author>
    </b:Author>
    <b:Title>Plastic pollution will more than double over 15 years, warns Pew Report</b:Title>
    <b:Year>2025</b:Year>
    <b:YearAccessed>2025</b:YearAccessed>
    <b:MonthAccessed>December</b:MonthAccessed>
    <b:DayAccessed>11</b:DayAccessed>
    <b:URL>https://www.downtoearth.org.in/waste/plastic-pollution-will-more-than-double-over-15-years-warns-pew-report</b:URL>
    <b:RefOrder>13</b:RefOrder>
  </b:Source>
  <b:Source>
    <b:Tag>Env25</b:Tag>
    <b:SourceType>InternetSite</b:SourceType>
    <b:Guid>{418E616C-7411-4B13-AEAD-70C05EFFE320}</b:Guid>
    <b:Title>Environmental Impacts of Pyro- and Hydrometallurgical Recycling for Lithium-Ion Batteries – A Review</b:Title>
    <b:Year>2025</b:Year>
    <b:YearAccessed>2025</b:YearAccessed>
    <b:MonthAccessed>December</b:MonthAccessed>
    <b:DayAccessed>8</b:DayAccessed>
    <b:URL>https://www.businesschemistry.org/article/4899-2/</b:URL>
    <b:Author>
      <b:Author>
        <b:NameList>
          <b:Person>
            <b:Last>Stegemann</b:Last>
            <b:First>Luca</b:First>
          </b:Person>
          <b:Person>
            <b:Last>Gutsch</b:Last>
            <b:First>Moritz</b:First>
          </b:Person>
        </b:NameList>
      </b:Author>
    </b:Author>
    <b:RefOrder>14</b:RefOrder>
  </b:Source>
  <b:Source>
    <b:Tag>Per23</b:Tag>
    <b:SourceType>JournalArticle</b:SourceType>
    <b:Guid>{623F71C5-AC49-494D-9696-BA12E5A14972}</b:Guid>
    <b:Author>
      <b:Author>
        <b:NameList>
          <b:Person>
            <b:Last>Pereira</b:Last>
            <b:First>Diogo</b:First>
            <b:Middle>Santos</b:Middle>
          </b:Person>
          <b:Person>
            <b:Last>Marques</b:Last>
            <b:Middle>Cardoso</b:Middle>
            <b:First>António</b:First>
          </b:Person>
        </b:NameList>
      </b:Author>
    </b:Author>
    <b:Title>Are dynamic tariffs effective in reducing energy poverty? Empirical evidence from US households</b:Title>
    <b:Year>2023</b:Year>
    <b:JournalName>Energy</b:JournalName>
    <b:Pages>128848</b:Pages>
    <b:Volume>282</b:Volume>
    <b:RefOrder>18</b:RefOrder>
  </b:Source>
</b:Sources>
</file>

<file path=customXml/itemProps1.xml><?xml version="1.0" encoding="utf-8"?>
<ds:datastoreItem xmlns:ds="http://schemas.openxmlformats.org/officeDocument/2006/customXml" ds:itemID="{6C858A5D-537C-4B3A-95B5-9CA6A7CB35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F027CD-B804-47F3-B319-36C997F30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0ec3fc-f575-4898-b2a0-5349e842f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E3C09C-1F67-4679-AFCE-9866570056A1}">
  <ds:schemaRefs>
    <ds:schemaRef ds:uri="http://schemas.microsoft.com/office/2006/metadata/properties"/>
    <ds:schemaRef ds:uri="http://schemas.microsoft.com/office/infopath/2007/PartnerControls"/>
    <ds:schemaRef ds:uri="420ec3fc-f575-4898-b2a0-5349e842ff6f"/>
  </ds:schemaRefs>
</ds:datastoreItem>
</file>

<file path=customXml/itemProps4.xml><?xml version="1.0" encoding="utf-8"?>
<ds:datastoreItem xmlns:ds="http://schemas.openxmlformats.org/officeDocument/2006/customXml" ds:itemID="{45E334D8-38BC-4579-AA91-209FC0C25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1635</Words>
  <Characters>9658</Characters>
  <Application>Microsoft Office Word</Application>
  <DocSecurity>0</DocSecurity>
  <Lines>156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Ardra Maulana</dc:creator>
  <cp:keywords/>
  <dc:description/>
  <cp:lastModifiedBy>Ardra Maulana 2025 (N1406314)</cp:lastModifiedBy>
  <cp:revision>9</cp:revision>
  <dcterms:created xsi:type="dcterms:W3CDTF">2025-12-12T10:24:00Z</dcterms:created>
  <dcterms:modified xsi:type="dcterms:W3CDTF">2025-12-12T13:24:00Z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0x010100E47C31BB2ACFC2489B9225A69CF9DC4A</vt:lpwstr>
  </property>
</Properties>
</file>