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left="2124" w:hanging="0"/>
        <w:rPr>
          <w:b/>
          <w:b/>
          <w:sz w:val="36"/>
          <w:szCs w:val="36"/>
        </w:rPr>
      </w:pPr>
      <w:r>
        <w:drawing>
          <wp:anchor behindDoc="1" distT="0" distB="0" distL="133350" distR="123190" simplePos="0" locked="0" layoutInCell="1" allowOverlap="1" relativeHeight="2">
            <wp:simplePos x="0" y="0"/>
            <wp:positionH relativeFrom="column">
              <wp:posOffset>109855</wp:posOffset>
            </wp:positionH>
            <wp:positionV relativeFrom="paragraph">
              <wp:posOffset>-4445</wp:posOffset>
            </wp:positionV>
            <wp:extent cx="1038225" cy="1038225"/>
            <wp:effectExtent l="0" t="0" r="0" b="0"/>
            <wp:wrapNone/>
            <wp:docPr id="1" name="Obraz 1" descr="D:\Politechnika\SI\aa PROJEKT RLUKSIK\trainbpx\k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:\Politechnika\SI\aa PROJEKT RLUKSIK\trainbpx\kia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val="pl-PL"/>
        </w:rPr>
        <w:t>P</w:t>
      </w:r>
      <w:r>
        <w:rPr>
          <w:b/>
          <w:sz w:val="36"/>
          <w:szCs w:val="36"/>
          <w:lang w:val="pl-PL"/>
        </w:rPr>
        <w:t>OLITECHNIKA RZESZOWSKA</w:t>
      </w:r>
    </w:p>
    <w:p>
      <w:pPr>
        <w:pStyle w:val="Normal"/>
        <w:spacing w:before="0" w:after="120"/>
        <w:ind w:left="2124" w:hanging="0"/>
        <w:rPr>
          <w:b/>
          <w:b/>
          <w:sz w:val="36"/>
          <w:szCs w:val="36"/>
        </w:rPr>
      </w:pPr>
      <w:r>
        <w:rPr>
          <w:b/>
          <w:sz w:val="36"/>
          <w:szCs w:val="36"/>
          <w:lang w:val="pl-PL"/>
        </w:rPr>
        <w:t>Wydział Elektrotechniki i Informatyki</w:t>
      </w:r>
    </w:p>
    <w:p>
      <w:pPr>
        <w:pStyle w:val="Normal"/>
        <w:spacing w:before="0" w:after="120"/>
        <w:ind w:left="2124" w:hanging="0"/>
        <w:rPr>
          <w:b/>
          <w:b/>
          <w:sz w:val="36"/>
          <w:szCs w:val="36"/>
        </w:rPr>
      </w:pPr>
      <w:r>
        <w:rPr>
          <w:b/>
          <w:sz w:val="36"/>
          <w:szCs w:val="36"/>
          <w:lang w:val="pl-PL"/>
        </w:rPr>
        <w:t>Katedra Informatyki i Automatyki</w:t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Tre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b/>
          <w:bCs/>
          <w:sz w:val="48"/>
          <w:szCs w:val="28"/>
          <w:lang w:val="pl-PL"/>
        </w:rPr>
        <w:t>Temat projektu: Wypożyczalnia samochodów</w:t>
      </w:r>
    </w:p>
    <w:p>
      <w:pPr>
        <w:pStyle w:val="Normal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rPr>
          <w:rFonts w:cs="Helvetica Neue" w:cstheme="minorHAnsi"/>
          <w:sz w:val="44"/>
          <w:lang w:val="pl-PL"/>
        </w:rPr>
      </w:pPr>
      <w:r>
        <w:rPr>
          <w:rFonts w:cs="Helvetica Neue" w:cstheme="minorHAnsi"/>
          <w:sz w:val="44"/>
          <w:lang w:val="pl-PL"/>
        </w:rPr>
      </w:r>
    </w:p>
    <w:p>
      <w:pPr>
        <w:pStyle w:val="Normal"/>
        <w:jc w:val="center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Tre"/>
        <w:jc w:val="right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  <w:lang w:val="pl-PL"/>
        </w:rPr>
        <w:t>Autorzy:</w:t>
      </w:r>
    </w:p>
    <w:p>
      <w:pPr>
        <w:pStyle w:val="Tre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cs="Times New Roman" w:ascii="Times New Roman" w:hAnsi="Times New Roman"/>
          <w:bCs/>
          <w:sz w:val="32"/>
          <w:szCs w:val="28"/>
          <w:lang w:val="pl-PL"/>
        </w:rPr>
        <w:t>Tokarski Mateusz</w:t>
      </w:r>
    </w:p>
    <w:p>
      <w:pPr>
        <w:pStyle w:val="Tre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Cs/>
          <w:sz w:val="32"/>
          <w:szCs w:val="28"/>
          <w:lang w:val="pl-PL"/>
        </w:rPr>
        <w:t>Trębaczewski Arkadiusz</w:t>
      </w:r>
    </w:p>
    <w:p>
      <w:pPr>
        <w:pStyle w:val="Normal"/>
        <w:tabs>
          <w:tab w:val="clear" w:pos="720"/>
          <w:tab w:val="left" w:pos="7972" w:leader="none"/>
        </w:tabs>
        <w:jc w:val="right"/>
        <w:rPr>
          <w:rFonts w:cs="Helvetica Neue" w:cstheme="minorHAnsi"/>
          <w:b/>
          <w:b/>
          <w:sz w:val="28"/>
        </w:rPr>
      </w:pPr>
      <w:r>
        <w:rPr>
          <w:rFonts w:cs="Helvetica Neue" w:cstheme="minorHAnsi"/>
          <w:b/>
          <w:sz w:val="28"/>
          <w:lang w:val="pl-PL"/>
        </w:rPr>
        <w:t xml:space="preserve"> </w:t>
      </w:r>
    </w:p>
    <w:p>
      <w:pPr>
        <w:pStyle w:val="Normal"/>
        <w:tabs>
          <w:tab w:val="clear" w:pos="720"/>
          <w:tab w:val="left" w:pos="7972" w:leader="none"/>
        </w:tabs>
        <w:jc w:val="right"/>
        <w:rPr>
          <w:rFonts w:cs="Helvetica Neue" w:cstheme="minorHAnsi"/>
          <w:b/>
          <w:b/>
          <w:sz w:val="28"/>
          <w:lang w:val="pl-PL"/>
        </w:rPr>
      </w:pPr>
      <w:r>
        <w:rPr>
          <w:rFonts w:cs="Helvetica Neue" w:cstheme="minorHAnsi"/>
          <w:b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jc w:val="center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jc w:val="center"/>
        <w:rPr>
          <w:rFonts w:cs="Helvetica Neue" w:cstheme="minorHAnsi"/>
          <w:sz w:val="28"/>
          <w:lang w:val="pl-PL"/>
        </w:rPr>
      </w:pPr>
      <w:r>
        <w:rPr>
          <w:rFonts w:cs="Helvetica Neue" w:cstheme="minorHAnsi"/>
          <w:sz w:val="28"/>
          <w:lang w:val="pl-PL"/>
        </w:rPr>
      </w:r>
    </w:p>
    <w:p>
      <w:pPr>
        <w:pStyle w:val="Normal"/>
        <w:jc w:val="center"/>
        <w:rPr>
          <w:rFonts w:cs="Helvetica Neue" w:cstheme="minorHAnsi"/>
          <w:sz w:val="28"/>
        </w:rPr>
      </w:pPr>
      <w:r>
        <w:rPr>
          <w:rFonts w:cs="Helvetica Neue" w:cstheme="minorHAnsi"/>
          <w:sz w:val="28"/>
          <w:lang w:val="pl-PL"/>
        </w:rPr>
        <w:t>Rzeszów, 22.01.2018</w:t>
      </w:r>
    </w:p>
    <w:p>
      <w:pPr>
        <w:pStyle w:val="Tre"/>
        <w:rPr>
          <w:rFonts w:ascii="Times New Roman" w:hAnsi="Times New Roman" w:cs="Times New Roman"/>
          <w:lang w:val="pl-PL"/>
        </w:rPr>
      </w:pPr>
      <w:r>
        <w:rPr>
          <w:rFonts w:cs="Times New Roman" w:ascii="Times New Roman" w:hAnsi="Times New Roman"/>
          <w:lang w:val="pl-PL"/>
        </w:rPr>
      </w:r>
    </w:p>
    <w:p>
      <w:pPr>
        <w:pStyle w:val="Nagwek1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Opis projektu </w:t>
      </w:r>
    </w:p>
    <w:p>
      <w:pPr>
        <w:pStyle w:val="Tre"/>
        <w:rPr>
          <w:rFonts w:ascii="Times New Roman" w:hAnsi="Times New Roman" w:cs="Times New Roman"/>
          <w:lang w:val="pl-PL"/>
        </w:rPr>
      </w:pPr>
      <w:r>
        <w:rPr>
          <w:rFonts w:cs="Times New Roman" w:ascii="Times New Roman" w:hAnsi="Times New Roman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Projekt jest przykładem systemu obsługi wypożyczalni samochodów. System będzie gromadził dane o klientach i ich adresach oraz umowach na wynajem samochodów. W systemie znajdą się również dane samochodach dostępnych w wypożyczalni, informacje o ich wyposażeniu oraz ubezpieczeniach. System w zależności od uprawnień grupy w której znajduje się użytkownik pozwala na podgląd i edycje jedynie wybranych elementów bazy danych.</w:t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W systemie obsługi wypożyczalni samochodów wyróżniamy trzy grupy użytkowników z odpowiednimi uprawnieniami:</w:t>
      </w:r>
    </w:p>
    <w:p>
      <w:pPr>
        <w:pStyle w:val="Tre"/>
        <w:rPr>
          <w:rFonts w:ascii="Times New Roman" w:hAnsi="Times New Roman" w:cs="Times New Roman"/>
          <w:lang w:val="pl-PL"/>
        </w:rPr>
      </w:pPr>
      <w:r>
        <w:rPr>
          <w:rFonts w:cs="Times New Roman" w:ascii="Times New Roman" w:hAnsi="Times New Roman"/>
          <w:lang w:val="pl-PL"/>
        </w:rPr>
      </w:r>
    </w:p>
    <w:p>
      <w:pPr>
        <w:pStyle w:val="Tr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Administrator - posiada pełne uprawnienia do edycji bazy danych.</w:t>
      </w:r>
    </w:p>
    <w:p>
      <w:pPr>
        <w:pStyle w:val="Tr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Pracownik – posiada uprawnienia wglądu do wszystkich elementów bazy danych jednak może edytować jedynie dane klientów, dane umów oraz ubezpieczeń samochodów.</w:t>
      </w:r>
    </w:p>
    <w:p>
      <w:pPr>
        <w:pStyle w:val="Tr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Klient – Ma możliwość podglądu do swoich danych osobowych i umów. Ma również możliwość przeglądania samochodów dostępnych w wypożyczalni wraz z ich wyposażeniem. Może edytować jedynie swoje dane osobowe.</w:t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Default"/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sz w:val="28"/>
          <w:szCs w:val="23"/>
          <w:lang w:val="pl-PL"/>
        </w:rPr>
        <w:t xml:space="preserve">Baza systemu zbudowana jest z 6 tabel które są ze sobą odpowiednio powiązane: </w:t>
      </w:r>
    </w:p>
    <w:p>
      <w:pPr>
        <w:pStyle w:val="Default"/>
        <w:numPr>
          <w:ilvl w:val="0"/>
          <w:numId w:val="3"/>
        </w:numPr>
        <w:spacing w:before="0" w:after="32"/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b/>
          <w:sz w:val="28"/>
          <w:szCs w:val="23"/>
          <w:lang w:val="pl-PL"/>
        </w:rPr>
        <w:t xml:space="preserve">Klient – </w:t>
      </w:r>
      <w:r>
        <w:rPr>
          <w:rFonts w:cs="Times New Roman" w:ascii="Times New Roman" w:hAnsi="Times New Roman"/>
          <w:sz w:val="28"/>
          <w:szCs w:val="23"/>
          <w:lang w:val="pl-PL"/>
        </w:rPr>
        <w:t>przechowuje dane osobiste oraz kontaktowe klienta;</w:t>
      </w:r>
    </w:p>
    <w:p>
      <w:pPr>
        <w:pStyle w:val="Default"/>
        <w:numPr>
          <w:ilvl w:val="0"/>
          <w:numId w:val="3"/>
        </w:numPr>
        <w:spacing w:before="0" w:after="32"/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b/>
          <w:bCs/>
          <w:sz w:val="28"/>
          <w:szCs w:val="23"/>
          <w:lang w:val="pl-PL"/>
        </w:rPr>
        <w:t xml:space="preserve">Adres_Klienta – </w:t>
      </w:r>
      <w:r>
        <w:rPr>
          <w:rFonts w:cs="Times New Roman" w:ascii="Times New Roman" w:hAnsi="Times New Roman"/>
          <w:bCs/>
          <w:sz w:val="28"/>
          <w:szCs w:val="23"/>
          <w:lang w:val="pl-PL"/>
        </w:rPr>
        <w:t>przechowuje dane teleadresowe klienta;</w:t>
      </w:r>
    </w:p>
    <w:p>
      <w:pPr>
        <w:pStyle w:val="Default"/>
        <w:numPr>
          <w:ilvl w:val="0"/>
          <w:numId w:val="3"/>
        </w:numPr>
        <w:spacing w:before="0" w:after="32"/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b/>
          <w:sz w:val="28"/>
          <w:szCs w:val="23"/>
          <w:lang w:val="pl-PL"/>
        </w:rPr>
        <w:t xml:space="preserve">Umowa – </w:t>
      </w:r>
      <w:r>
        <w:rPr>
          <w:rFonts w:cs="Times New Roman" w:ascii="Times New Roman" w:hAnsi="Times New Roman"/>
          <w:sz w:val="28"/>
          <w:szCs w:val="23"/>
          <w:lang w:val="pl-PL"/>
        </w:rPr>
        <w:t>przechowuje dane o umowach na wypożyczenie samochodów;</w:t>
      </w:r>
    </w:p>
    <w:p>
      <w:pPr>
        <w:pStyle w:val="Default"/>
        <w:numPr>
          <w:ilvl w:val="0"/>
          <w:numId w:val="3"/>
        </w:numPr>
        <w:spacing w:before="0" w:after="32"/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b/>
          <w:bCs/>
          <w:sz w:val="28"/>
          <w:szCs w:val="23"/>
          <w:lang w:val="pl-PL"/>
        </w:rPr>
        <w:t xml:space="preserve">Samochód – </w:t>
      </w:r>
      <w:r>
        <w:rPr>
          <w:rFonts w:cs="Times New Roman" w:ascii="Times New Roman" w:hAnsi="Times New Roman"/>
          <w:bCs/>
          <w:sz w:val="28"/>
          <w:szCs w:val="23"/>
          <w:lang w:val="pl-PL"/>
        </w:rPr>
        <w:t>przechowuje podstawowe dane o dostępnych w wypożyczalni samochodach;</w:t>
      </w:r>
    </w:p>
    <w:p>
      <w:pPr>
        <w:pStyle w:val="Default"/>
        <w:numPr>
          <w:ilvl w:val="0"/>
          <w:numId w:val="3"/>
        </w:numPr>
        <w:spacing w:before="0" w:after="32"/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b/>
          <w:bCs/>
          <w:sz w:val="28"/>
          <w:szCs w:val="23"/>
          <w:lang w:val="pl-PL"/>
        </w:rPr>
        <w:t xml:space="preserve">Wyposażenie_Samochodu – </w:t>
      </w:r>
      <w:r>
        <w:rPr>
          <w:rFonts w:cs="Times New Roman" w:ascii="Times New Roman" w:hAnsi="Times New Roman"/>
          <w:bCs/>
          <w:sz w:val="28"/>
          <w:szCs w:val="23"/>
          <w:lang w:val="pl-PL"/>
        </w:rPr>
        <w:t>przechowuje szczegółowe dane o wyposażeniu samochodów dostępnych w wypożyczalni;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3"/>
        </w:rPr>
      </w:pPr>
      <w:r>
        <w:rPr>
          <w:rFonts w:cs="Times New Roman" w:ascii="Times New Roman" w:hAnsi="Times New Roman"/>
          <w:b/>
          <w:bCs/>
          <w:sz w:val="28"/>
          <w:szCs w:val="23"/>
          <w:lang w:val="pl-PL"/>
        </w:rPr>
        <w:t xml:space="preserve">Ubezpieczenie  </w:t>
      </w:r>
      <w:r>
        <w:rPr>
          <w:rFonts w:cs="Times New Roman" w:ascii="Times New Roman" w:hAnsi="Times New Roman"/>
          <w:sz w:val="28"/>
          <w:szCs w:val="23"/>
          <w:lang w:val="pl-PL"/>
        </w:rPr>
        <w:t>– przechowuje dane o policach ubezpieczeniowych dostępnych w wypożyczalni samochodów;</w:t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Projekt został zrealizowany za pomocą języka MySQL</w:t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Narzędzia wykorzystane podczas realizacji projektu:</w:t>
      </w:r>
    </w:p>
    <w:p>
      <w:pPr>
        <w:pStyle w:val="Tr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 xml:space="preserve">Visual Studio Code </w:t>
      </w:r>
    </w:p>
    <w:p>
      <w:pPr>
        <w:pStyle w:val="Tr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NetBeans</w:t>
      </w:r>
    </w:p>
    <w:p>
      <w:pPr>
        <w:pStyle w:val="Tr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Xampp</w:t>
      </w:r>
    </w:p>
    <w:p>
      <w:pPr>
        <w:pStyle w:val="Tr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>PHP MyAdmin</w:t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Tre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</w:r>
    </w:p>
    <w:p>
      <w:pPr>
        <w:pStyle w:val="Nagwek1"/>
        <w:numPr>
          <w:ilvl w:val="0"/>
          <w:numId w:val="4"/>
        </w:numPr>
        <w:rPr>
          <w:lang w:val="pl-PL"/>
        </w:rPr>
      </w:pPr>
      <w:r>
        <w:rPr>
          <w:lang w:val="pl-PL"/>
        </w:rPr>
        <w:t>Diagram ERD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rFonts w:eastAsia="Times New Roman"/>
          <w:lang w:eastAsia="pl-PL"/>
        </w:rPr>
      </w:pP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ERD (ang. Entity-Relationship Diagrams) —diagramy związków encji pozwalają na modelowanie danych w systemie informatycznym lub organizacji. Główny cel budowania diagramów ERD to znalezienie i zdefiniowanie: </w:t>
      </w:r>
    </w:p>
    <w:p>
      <w:pPr>
        <w:pStyle w:val="Normal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ListParagraph"/>
        <w:rPr>
          <w:rFonts w:eastAsia="Times New Roman"/>
          <w:lang w:eastAsia="pl-PL"/>
        </w:rPr>
      </w:pP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• </w:t>
      </w: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Danych przechowywanych w systemie opisanych za pomocą atrybutów </w:t>
      </w:r>
    </w:p>
    <w:p>
      <w:pPr>
        <w:pStyle w:val="ListParagraph"/>
        <w:rPr>
          <w:rFonts w:eastAsia="Times New Roman"/>
          <w:lang w:eastAsia="pl-PL"/>
        </w:rPr>
      </w:pP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• </w:t>
      </w: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Powiązań, które występuje między poszczególnymi danymi </w:t>
      </w:r>
    </w:p>
    <w:p>
      <w:pPr>
        <w:pStyle w:val="ListParagraph"/>
        <w:rPr>
          <w:rFonts w:eastAsia="Times New Roman"/>
          <w:lang w:eastAsia="pl-PL"/>
        </w:rPr>
      </w:pP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• </w:t>
      </w:r>
      <w:r>
        <w:rPr>
          <w:rFonts w:eastAsia="Times New Roman"/>
          <w:color w:val="000000"/>
          <w:sz w:val="28"/>
          <w:szCs w:val="28"/>
          <w:lang w:val="pl-PL" w:eastAsia="pl-PL"/>
        </w:rPr>
        <w:t xml:space="preserve">Typy danych oraz ich wielkość </w:t>
      </w:r>
    </w:p>
    <w:p>
      <w:pPr>
        <w:pStyle w:val="ListParagraph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rPr>
          <w:rFonts w:eastAsia="Times New Roman"/>
          <w:lang w:eastAsia="pl-PL"/>
        </w:rPr>
      </w:pPr>
      <w:r>
        <w:rPr>
          <w:rFonts w:eastAsia="Times New Roman"/>
          <w:color w:val="000000"/>
          <w:sz w:val="28"/>
          <w:szCs w:val="28"/>
          <w:lang w:val="pl-PL" w:eastAsia="pl-PL"/>
        </w:rPr>
        <w:t>Model opisany diagramami ERD służy zwykle, jako podstawa do zdefiniowania struktury bazy danych. Diagram ERD liczy 6 połączonych ze sobą poprzez relacje encji.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inline distT="0" distB="0" distL="0" distR="0">
            <wp:extent cx="6522720" cy="4756150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078" t="9873" r="12791" b="14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encji i relacji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>Klient</w:t>
      </w:r>
      <w:r>
        <w:rPr>
          <w:sz w:val="28"/>
          <w:lang w:val="pl-PL"/>
        </w:rPr>
        <w:t xml:space="preserve"> zawiera podstawowe informacje o kliencie oraz firmie jeśli klient takową posiada. Encja połączona jest z encją </w:t>
      </w:r>
      <w:r>
        <w:rPr>
          <w:b/>
          <w:sz w:val="28"/>
          <w:lang w:val="pl-PL"/>
        </w:rPr>
        <w:t>Adres_Klienta</w:t>
      </w:r>
      <w:r>
        <w:rPr>
          <w:sz w:val="28"/>
          <w:lang w:val="pl-PL"/>
        </w:rPr>
        <w:t xml:space="preserve"> relacją jeden klient do wielu adresów. Relacja taka jest niezbędna gdyż klient może posiadać wiele adresów prywatnych(adres </w:t>
      </w:r>
      <w:r>
        <w:rPr>
          <w:sz w:val="28"/>
          <w:lang w:val="pl-PL" w:eastAsia="en-US"/>
        </w:rPr>
        <w:t>zameldowania</w:t>
      </w:r>
      <w:r>
        <w:rPr>
          <w:sz w:val="28"/>
          <w:lang w:val="pl-PL"/>
        </w:rPr>
        <w:t xml:space="preserve">, adres zamieszkania, adres korespondencyjny) jak również adres firmowy. 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 xml:space="preserve">Adres_Klienta </w:t>
      </w:r>
      <w:r>
        <w:rPr>
          <w:sz w:val="28"/>
          <w:lang w:val="pl-PL"/>
        </w:rPr>
        <w:t xml:space="preserve">zawiera dane teleadresowe klienta. 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>Klient</w:t>
      </w:r>
      <w:r>
        <w:rPr>
          <w:sz w:val="28"/>
          <w:lang w:val="pl-PL"/>
        </w:rPr>
        <w:t xml:space="preserve"> jest również połączona z encją </w:t>
      </w:r>
      <w:r>
        <w:rPr>
          <w:b/>
          <w:sz w:val="28"/>
          <w:lang w:val="pl-PL"/>
        </w:rPr>
        <w:t>Umowa</w:t>
      </w:r>
      <w:r>
        <w:rPr>
          <w:sz w:val="28"/>
          <w:lang w:val="pl-PL"/>
        </w:rPr>
        <w:t xml:space="preserve"> relacją jeden klient wiele umów. Relacja typu jeden do wielu wykorzystana jest w celu umożliwienia klientowi zawarcia wielu umów z wypożyczalnią jak również w celu gromadzenia umów archiwalnych. 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>Umowa</w:t>
      </w:r>
      <w:r>
        <w:rPr>
          <w:sz w:val="28"/>
          <w:lang w:val="pl-PL"/>
        </w:rPr>
        <w:t xml:space="preserve"> zawiera podstawowe inormacje o umowie takie jak data zawarcia, czas obowiązywania jak również informacje jakiego klienta i samochodu dotyczy dana umowa.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lang w:val="pl-PL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>Samochod</w:t>
      </w:r>
      <w:r>
        <w:rPr>
          <w:sz w:val="28"/>
          <w:lang w:val="pl-PL"/>
        </w:rPr>
        <w:t xml:space="preserve"> zawiera dane samochodu który można wypożyczyć. Znajdziemy tam informacje między innymi o modelu, marce, rodzaju i pojemności silnika itp. Znajdują się tu też informacje o dostępności danego samochodu oraz o wysokości kaucji oraz dobowym koszcie wynajmu jaki musi ponieść klient. Encja </w:t>
      </w:r>
      <w:r>
        <w:rPr>
          <w:b/>
          <w:sz w:val="28"/>
          <w:lang w:val="pl-PL"/>
        </w:rPr>
        <w:t xml:space="preserve">Samochod </w:t>
      </w:r>
      <w:r>
        <w:rPr>
          <w:sz w:val="28"/>
          <w:lang w:val="pl-PL"/>
        </w:rPr>
        <w:t xml:space="preserve">jest połączona relacją z encją </w:t>
      </w:r>
      <w:r>
        <w:rPr>
          <w:b/>
          <w:sz w:val="28"/>
          <w:lang w:val="pl-PL"/>
        </w:rPr>
        <w:t>Umowa</w:t>
      </w:r>
      <w:r>
        <w:rPr>
          <w:sz w:val="28"/>
          <w:lang w:val="pl-PL"/>
        </w:rPr>
        <w:t xml:space="preserve">. Zastosowanie między tymi encjami relacji jeden samochód do wielu umów pozwala na archiwizowanie umów oraz gromadzenie umów na wynajem w przyszłości (rezerwację pojazdów). Encja </w:t>
      </w:r>
      <w:r>
        <w:rPr>
          <w:b/>
          <w:sz w:val="28"/>
          <w:lang w:val="pl-PL"/>
        </w:rPr>
        <w:t>Samochód</w:t>
      </w:r>
      <w:r>
        <w:rPr>
          <w:sz w:val="28"/>
          <w:lang w:val="pl-PL"/>
        </w:rPr>
        <w:t xml:space="preserve"> połączona jest również relacją z encją </w:t>
      </w:r>
      <w:r>
        <w:rPr>
          <w:b/>
          <w:sz w:val="28"/>
          <w:lang w:val="pl-PL"/>
        </w:rPr>
        <w:t>Wyposazenie_Samochodu</w:t>
      </w:r>
      <w:r>
        <w:rPr>
          <w:sz w:val="28"/>
          <w:lang w:val="pl-PL"/>
        </w:rPr>
        <w:t>. Występująca między encjami relacja jeden do jednego zapobiega wystąpieniu błędu kiedy to jeden samochód b</w:t>
      </w:r>
      <w:r>
        <w:rPr>
          <w:sz w:val="28"/>
          <w:lang w:val="pl-PL"/>
        </w:rPr>
        <w:t>ę</w:t>
      </w:r>
      <w:r>
        <w:rPr>
          <w:sz w:val="28"/>
          <w:lang w:val="pl-PL"/>
        </w:rPr>
        <w:t>dzie miał przypisanych wiele opcji wyposażenia.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 xml:space="preserve">Wyposazenie_Samochodu </w:t>
      </w:r>
      <w:r>
        <w:rPr>
          <w:sz w:val="28"/>
          <w:lang w:val="pl-PL"/>
        </w:rPr>
        <w:t>zawiera szczegółowe informacje o wyposażeniu samochodu. Dzięki tej encji możliwe będzie dokładne zapoznanie się klienta z samochodem który wynajmuje przez co będzie mógł on sprawdzić czy pojazd spełnia jego wymagania.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 xml:space="preserve">Samochod </w:t>
      </w:r>
      <w:r>
        <w:rPr>
          <w:sz w:val="28"/>
          <w:lang w:val="pl-PL"/>
        </w:rPr>
        <w:t xml:space="preserve">połączona jest również z encją </w:t>
      </w:r>
      <w:r>
        <w:rPr>
          <w:b/>
          <w:sz w:val="28"/>
          <w:lang w:val="pl-PL"/>
        </w:rPr>
        <w:t>Ubezpieczenie</w:t>
      </w:r>
      <w:r>
        <w:rPr>
          <w:sz w:val="28"/>
          <w:lang w:val="pl-PL"/>
        </w:rPr>
        <w:t>. Zastosowanie relacji jeden samochód wiele ubezpieczeń pozwoli na przechowywanie archiwalnych polis ubezpieczeniowych, porównanie cen poprzednich i obecnych polis itp</w:t>
      </w:r>
      <w:bookmarkStart w:id="0" w:name="_GoBack"/>
      <w:bookmarkEnd w:id="0"/>
      <w:r>
        <w:rPr>
          <w:sz w:val="28"/>
          <w:lang w:val="pl-PL"/>
        </w:rPr>
        <w:t>.</w:t>
      </w:r>
    </w:p>
    <w:p>
      <w:pPr>
        <w:pStyle w:val="Normal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"/>
        <w:rPr>
          <w:sz w:val="28"/>
        </w:rPr>
      </w:pPr>
      <w:r>
        <w:rPr>
          <w:sz w:val="28"/>
          <w:lang w:val="pl-PL"/>
        </w:rPr>
        <w:t xml:space="preserve">Encja </w:t>
      </w:r>
      <w:r>
        <w:rPr>
          <w:b/>
          <w:sz w:val="28"/>
          <w:lang w:val="pl-PL"/>
        </w:rPr>
        <w:t xml:space="preserve">Ubezpieczenie </w:t>
      </w:r>
      <w:r>
        <w:rPr>
          <w:sz w:val="28"/>
          <w:lang w:val="pl-PL"/>
        </w:rPr>
        <w:t>zawiera informacje o polisie ubezpieczeniowej zawartej na dany samochód. W jej skład wchodzą miedzy innymi informacje o rodziaju ubezpieczenia, ubezpieczycielu, dacie obowiązywania polisy, jej wysokośi oraz cenie.</w:t>
      </w:r>
    </w:p>
    <w:p>
      <w:pPr>
        <w:pStyle w:val="Nagwek1"/>
        <w:numPr>
          <w:ilvl w:val="0"/>
          <w:numId w:val="4"/>
        </w:numPr>
        <w:rPr>
          <w:lang w:val="pl-PL"/>
        </w:rPr>
      </w:pPr>
      <w:r>
        <w:rPr>
          <w:lang w:val="pl-PL"/>
        </w:rPr>
        <w:t>Diagram UCD</w:t>
      </w:r>
      <w:r>
        <w:rPr>
          <w:rFonts w:cs="Calibri" w:ascii="Calibri" w:hAnsi="Calibri"/>
          <w:b/>
          <w:bCs/>
          <w:color w:val="2F5496"/>
          <w:lang w:val="pl-PL"/>
        </w:rPr>
        <w:t xml:space="preserve"> </w:t>
      </w:r>
    </w:p>
    <w:p>
      <w:pPr>
        <w:pStyle w:val="NormalWeb"/>
        <w:spacing w:beforeAutospacing="0" w:before="0" w:afterAutospacing="0" w:after="160"/>
        <w:rPr>
          <w:lang w:val="pl-PL"/>
        </w:rPr>
      </w:pPr>
      <w:r>
        <w:rPr>
          <w:rFonts w:cs="Calibri" w:ascii="Calibri" w:hAnsi="Calibri"/>
          <w:color w:val="000000"/>
          <w:sz w:val="22"/>
          <w:szCs w:val="22"/>
          <w:lang w:val="pl-PL"/>
        </w:rPr>
        <w:t xml:space="preserve"> </w:t>
      </w:r>
    </w:p>
    <w:p>
      <w:pPr>
        <w:pStyle w:val="NormalWeb"/>
        <w:spacing w:beforeAutospacing="0" w:before="0" w:afterAutospacing="0" w:after="0"/>
        <w:rPr>
          <w:sz w:val="28"/>
        </w:rPr>
      </w:pPr>
      <w:r>
        <w:rPr>
          <w:color w:val="000000"/>
          <w:sz w:val="28"/>
          <w:lang w:val="pl-PL"/>
        </w:rPr>
        <w:t xml:space="preserve">Diagram przypadków użycia (ang. Use Case Diagram) jest diagramem, który przedstawia funkcjonalność systemu wraz z jego otoczeniem. </w:t>
      </w:r>
    </w:p>
    <w:p>
      <w:pPr>
        <w:pStyle w:val="NormalWeb"/>
        <w:spacing w:beforeAutospacing="0" w:before="0" w:afterAutospacing="0" w:after="0"/>
        <w:rPr>
          <w:sz w:val="28"/>
        </w:rPr>
      </w:pPr>
      <w:r>
        <w:rPr>
          <w:color w:val="000000"/>
          <w:sz w:val="28"/>
          <w:lang w:val="pl-PL"/>
        </w:rPr>
        <w:t xml:space="preserve">Diagramy przypadków użycia pozwalają na graficzne zaprezentowanie własności systemu tak, jak są one widziane po stronie użytkownika.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Web"/>
        <w:spacing w:beforeAutospacing="0" w:before="0" w:afterAutospacing="0" w:after="0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6362700" cy="5349240"/>
            <wp:effectExtent l="0" t="0" r="0" b="0"/>
            <wp:docPr id="3" name="Obraz 2" descr="https://lh6.googleusercontent.com/Csa8DCTHjBFVcqSQeGsNHs09X1wLRRPsV2yKTp_1m6RTiktcgzy87yQFVWkUXGnppoieDbD5z-2SIRZ0ixnRy_PrtQZpc3YT8OUfDdF6Zwv2cXR-mbIvjDlYJ1YC0h-Kg4VwSv6Z6C5sVhXw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https://lh6.googleusercontent.com/Csa8DCTHjBFVcqSQeGsNHs09X1wLRRPsV2yKTp_1m6RTiktcgzy87yQFVWkUXGnppoieDbD5z-2SIRZ0ixnRy_PrtQZpc3YT8OUfDdF6Zwv2cXR-mbIvjDlYJ1YC0h-Kg4VwSv6Z6C5sVhXwb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cs="Calibri" w:ascii="Calibri" w:hAnsi="Calibri"/>
          <w:color w:val="000000"/>
          <w:sz w:val="22"/>
          <w:szCs w:val="22"/>
          <w:lang w:val="pl-PL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</w:rPr>
      </w:pPr>
      <w:r>
        <w:rPr>
          <w:color w:val="000000"/>
          <w:sz w:val="28"/>
          <w:lang w:val="pl-PL"/>
        </w:rPr>
        <w:t>&lt;&lt; include &gt;&gt;: wskazuje na wspólny fragment wielu przypadków użycia - wykorzystywane w przebiegach podstawowych (operacje zawsze wykonywane)  </w:t>
      </w:r>
    </w:p>
    <w:p>
      <w:pPr>
        <w:pStyle w:val="NormalWeb"/>
        <w:spacing w:beforeAutospacing="0" w:before="0" w:afterAutospacing="0" w:after="0"/>
        <w:rPr>
          <w:sz w:val="28"/>
          <w:lang w:val="pl-PL"/>
        </w:rPr>
      </w:pPr>
      <w:r>
        <w:rPr>
          <w:sz w:val="28"/>
          <w:lang w:val="pl-PL"/>
        </w:rPr>
      </w:r>
    </w:p>
    <w:p>
      <w:pPr>
        <w:pStyle w:val="NormalWeb"/>
        <w:spacing w:beforeAutospacing="0" w:before="0" w:afterAutospacing="0" w:after="0"/>
        <w:rPr>
          <w:sz w:val="28"/>
        </w:rPr>
      </w:pPr>
      <w:r>
        <w:rPr>
          <w:color w:val="000000"/>
          <w:sz w:val="28"/>
          <w:lang w:val="pl-PL"/>
        </w:rPr>
        <w:t>&lt;&lt; extend &gt;&gt;: strzałka prowadzi od przypadku użycia, który czasami rozszerza inny przypadek użycia - wykorzystywane w przebiegach opcjonalnych (operacje nie zawsze wykonywane)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Helvetica Neue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2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40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58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76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94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112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130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ind w:left="148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ind w:left="1669" w:hanging="22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75ce"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c82ca7"/>
    <w:pPr>
      <w:keepNext w:val="true"/>
      <w:keepLines/>
      <w:spacing w:before="240" w:after="0"/>
      <w:outlineLvl w:val="0"/>
    </w:pPr>
    <w:rPr>
      <w:rFonts w:ascii="Helvetica Neue" w:hAnsi="Helvetica Neue" w:eastAsia="Helvetica Neue" w:cs="Helvetica Neue" w:asciiTheme="majorHAnsi" w:cstheme="majorBidi" w:eastAsiaTheme="majorEastAsia" w:hAnsiTheme="majorHAnsi"/>
      <w:color w:val="0079BF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c82ca7"/>
    <w:pPr>
      <w:keepNext w:val="true"/>
      <w:keepLines/>
      <w:pBdr/>
      <w:spacing w:lineRule="auto" w:line="276" w:before="20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b/>
      <w:bCs/>
      <w:sz w:val="26"/>
      <w:szCs w:val="26"/>
      <w:lang w:val="pl-PL"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rsid w:val="00bc75ce"/>
    <w:rPr>
      <w:u w:val="single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c82ca7"/>
    <w:rPr>
      <w:rFonts w:ascii="Helvetica Neue" w:hAnsi="Helvetica Neue" w:eastAsia="Helvetica Neue" w:cs="Helvetica Neue" w:asciiTheme="majorHAnsi" w:cstheme="majorBidi" w:eastAsiaTheme="majorEastAsia" w:hAnsiTheme="majorHAnsi"/>
      <w:b/>
      <w:bCs/>
      <w:sz w:val="26"/>
      <w:szCs w:val="2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c82ca7"/>
    <w:rPr>
      <w:rFonts w:ascii="Helvetica Neue" w:hAnsi="Helvetica Neue" w:eastAsia="Helvetica Neue" w:cs="Helvetica Neue" w:asciiTheme="majorHAnsi" w:cstheme="majorBidi" w:eastAsiaTheme="majorEastAsia" w:hAnsiTheme="majorHAnsi"/>
      <w:color w:val="0079BF" w:themeColor="accent1" w:themeShade="bf"/>
      <w:sz w:val="32"/>
      <w:szCs w:val="32"/>
      <w:lang w:val="en-US" w:eastAsia="en-US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Gwka">
    <w:name w:val="Header"/>
    <w:basedOn w:val="Normal"/>
    <w:next w:val="Tre"/>
    <w:rsid w:val="00bc75ce"/>
    <w:pPr>
      <w:keepNext w:val="true"/>
      <w:widowControl/>
      <w:bidi w:val="0"/>
      <w:jc w:val="left"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Tre" w:customStyle="1">
    <w:name w:val="Treść"/>
    <w:qFormat/>
    <w:rsid w:val="00bc75ce"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c82ca7"/>
    <w:pPr>
      <w:pBdr/>
      <w:spacing w:lineRule="auto" w:line="276" w:before="0" w:after="200"/>
      <w:ind w:left="720" w:hanging="0"/>
      <w:contextualSpacing/>
    </w:pPr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val="pl-PL"/>
    </w:rPr>
  </w:style>
  <w:style w:type="paragraph" w:styleId="TOCHeading">
    <w:name w:val="TOC Heading"/>
    <w:basedOn w:val="Nagwek1"/>
    <w:next w:val="Normal"/>
    <w:uiPriority w:val="39"/>
    <w:unhideWhenUsed/>
    <w:qFormat/>
    <w:rsid w:val="00c82ca7"/>
    <w:pPr>
      <w:pBdr/>
      <w:spacing w:lineRule="auto" w:line="276" w:before="480" w:after="0"/>
    </w:pPr>
    <w:rPr>
      <w:rFonts w:ascii="Helvetica Neue" w:hAnsi="Helvetica Neue" w:asciiTheme="minorHAnsi" w:hAnsiTheme="minorHAnsi"/>
      <w:b/>
      <w:bCs/>
      <w:sz w:val="28"/>
      <w:szCs w:val="28"/>
      <w:lang w:val="pl-PL"/>
    </w:rPr>
  </w:style>
  <w:style w:type="paragraph" w:styleId="Default" w:customStyle="1">
    <w:name w:val="Default"/>
    <w:qFormat/>
    <w:rsid w:val="00c82ca7"/>
    <w:pPr>
      <w:widowControl/>
      <w:pBdr/>
      <w:bidi w:val="0"/>
      <w:jc w:val="left"/>
    </w:pPr>
    <w:rPr>
      <w:rFonts w:ascii="Calibri" w:hAnsi="Calibri" w:eastAsia="Helvetica Neue" w:cs="Calibri" w:eastAsiaTheme="minorEastAsia"/>
      <w:color w:val="000000"/>
      <w:kern w:val="0"/>
      <w:sz w:val="24"/>
      <w:szCs w:val="24"/>
      <w:lang w:val="pl-PL" w:eastAsia="pl-PL" w:bidi="ar-SA"/>
    </w:rPr>
  </w:style>
  <w:style w:type="paragraph" w:styleId="NormalWeb">
    <w:name w:val="Normal (Web)"/>
    <w:basedOn w:val="Normal"/>
    <w:uiPriority w:val="99"/>
    <w:semiHidden/>
    <w:unhideWhenUsed/>
    <w:qFormat/>
    <w:rsid w:val="00ce10c8"/>
    <w:pPr>
      <w:pBdr/>
      <w:spacing w:beforeAutospacing="1" w:afterAutospacing="1"/>
    </w:pPr>
    <w:rPr>
      <w:rFonts w:eastAsia="Times New Roman"/>
      <w:lang w:val="pl-PL"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y" w:customStyle="1">
    <w:name w:val="Numery"/>
    <w:qFormat/>
    <w:rsid w:val="00bc75ce"/>
  </w:style>
  <w:style w:type="numbering" w:styleId="Punktor" w:customStyle="1">
    <w:name w:val="Punktor"/>
    <w:qFormat/>
    <w:rsid w:val="00bc75ce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c75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LibreOffice/6.1.3.2$Windows_X86_64 LibreOffice_project/86daf60bf00efa86ad547e59e09d6bb77c699acb</Application>
  <Pages>5</Pages>
  <Words>701</Words>
  <Characters>4613</Characters>
  <CharactersWithSpaces>5276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2018-10-25T17:23:00Z</dcterms:created>
  <dc:creator>Arek</dc:creator>
  <dc:description/>
  <dc:language>pl-PL</dc:language>
  <cp:lastModifiedBy/>
  <dcterms:modified xsi:type="dcterms:W3CDTF">2019-01-23T14:15:52Z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