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EBC" w:rsidRDefault="00F26EBC" w:rsidP="00F26EBC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Уважаемый инвестор,</w:t>
      </w:r>
    </w:p>
    <w:p w:rsidR="00F26EBC" w:rsidRDefault="00F26EBC" w:rsidP="00F26E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рамках информирования о состоянии ваших инвестиций сообщаем об изменении стоимости чистых активов (СЧА) фондов денежного рынка.</w:t>
      </w:r>
    </w:p>
    <w:p w:rsidR="00F26EBC" w:rsidRDefault="00F26EBC" w:rsidP="00F26E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 состоянию на </w:t>
      </w:r>
      <w:r>
        <w:rPr>
          <w:rFonts w:ascii="Segoe UI" w:hAnsi="Segoe UI" w:cs="Segoe UI"/>
          <w:color w:val="0F1115"/>
        </w:rPr>
        <w:fldChar w:fldCharType="begin"/>
      </w:r>
      <w:r>
        <w:rPr>
          <w:rFonts w:ascii="Segoe UI" w:hAnsi="Segoe UI" w:cs="Segoe UI"/>
          <w:color w:val="0F1115"/>
        </w:rPr>
        <w:instrText xml:space="preserve"> MERGEFIELD "ДатаРасчета" </w:instrText>
      </w:r>
      <w:r>
        <w:rPr>
          <w:rFonts w:ascii="Segoe UI" w:hAnsi="Segoe UI" w:cs="Segoe UI"/>
          <w:color w:val="0F1115"/>
        </w:rPr>
        <w:fldChar w:fldCharType="separate"/>
      </w:r>
      <w:r w:rsidR="00B00836" w:rsidRPr="008C001E">
        <w:rPr>
          <w:rFonts w:ascii="Segoe UI" w:hAnsi="Segoe UI" w:cs="Segoe UI"/>
          <w:noProof/>
          <w:color w:val="0F1115"/>
        </w:rPr>
        <w:t>6/1/2024</w:t>
      </w:r>
      <w:r>
        <w:rPr>
          <w:rFonts w:ascii="Segoe UI" w:hAnsi="Segoe UI" w:cs="Segoe UI"/>
          <w:color w:val="0F1115"/>
        </w:rPr>
        <w:fldChar w:fldCharType="end"/>
      </w:r>
      <w:r>
        <w:rPr>
          <w:rFonts w:ascii="Segoe UI" w:hAnsi="Segoe UI" w:cs="Segoe UI"/>
          <w:color w:val="0F1115"/>
        </w:rPr>
        <w:t xml:space="preserve"> произошли следующие изменения:</w:t>
      </w:r>
    </w:p>
    <w:p w:rsidR="00F26EBC" w:rsidRDefault="00F26EBC" w:rsidP="00F26E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Фонд: </w:t>
      </w:r>
      <w:r>
        <w:rPr>
          <w:rFonts w:ascii="Segoe UI" w:hAnsi="Segoe UI" w:cs="Segoe UI"/>
          <w:color w:val="0F1115"/>
        </w:rPr>
        <w:fldChar w:fldCharType="begin"/>
      </w:r>
      <w:r>
        <w:rPr>
          <w:rFonts w:ascii="Segoe UI" w:hAnsi="Segoe UI" w:cs="Segoe UI"/>
          <w:color w:val="0F1115"/>
        </w:rPr>
        <w:instrText xml:space="preserve"> MERGEFIELD "Название" </w:instrText>
      </w:r>
      <w:r>
        <w:rPr>
          <w:rFonts w:ascii="Segoe UI" w:hAnsi="Segoe UI" w:cs="Segoe UI"/>
          <w:color w:val="0F1115"/>
        </w:rPr>
        <w:fldChar w:fldCharType="separate"/>
      </w:r>
      <w:r w:rsidR="00B00836" w:rsidRPr="008C001E">
        <w:rPr>
          <w:rFonts w:ascii="Segoe UI" w:hAnsi="Segoe UI" w:cs="Segoe UI"/>
          <w:noProof/>
          <w:color w:val="0F1115"/>
        </w:rPr>
        <w:t>Альфа-Капитал Денежный Рубль</w:t>
      </w:r>
      <w:r>
        <w:rPr>
          <w:rFonts w:ascii="Segoe UI" w:hAnsi="Segoe UI" w:cs="Segoe UI"/>
          <w:color w:val="0F1115"/>
        </w:rPr>
        <w:fldChar w:fldCharType="end"/>
      </w:r>
      <w:r>
        <w:rPr>
          <w:rFonts w:ascii="Segoe UI" w:hAnsi="Segoe UI" w:cs="Segoe UI"/>
          <w:color w:val="0F1115"/>
        </w:rPr>
        <w:br/>
        <w:t xml:space="preserve">ISIN: </w:t>
      </w:r>
      <w:r>
        <w:rPr>
          <w:rFonts w:ascii="Segoe UI" w:hAnsi="Segoe UI" w:cs="Segoe UI"/>
          <w:color w:val="0F1115"/>
        </w:rPr>
        <w:fldChar w:fldCharType="begin"/>
      </w:r>
      <w:r>
        <w:rPr>
          <w:rFonts w:ascii="Segoe UI" w:hAnsi="Segoe UI" w:cs="Segoe UI"/>
          <w:color w:val="0F1115"/>
        </w:rPr>
        <w:instrText xml:space="preserve"> MERGEFIELD "ISIN" </w:instrText>
      </w:r>
      <w:r>
        <w:rPr>
          <w:rFonts w:ascii="Segoe UI" w:hAnsi="Segoe UI" w:cs="Segoe UI"/>
          <w:color w:val="0F1115"/>
        </w:rPr>
        <w:fldChar w:fldCharType="separate"/>
      </w:r>
      <w:r w:rsidR="00B00836" w:rsidRPr="008C001E">
        <w:rPr>
          <w:rFonts w:ascii="Segoe UI" w:hAnsi="Segoe UI" w:cs="Segoe UI"/>
          <w:noProof/>
          <w:color w:val="0F1115"/>
        </w:rPr>
        <w:t>RU000A101XK0</w:t>
      </w:r>
      <w:r>
        <w:rPr>
          <w:rFonts w:ascii="Segoe UI" w:hAnsi="Segoe UI" w:cs="Segoe UI"/>
          <w:color w:val="0F1115"/>
        </w:rPr>
        <w:fldChar w:fldCharType="end"/>
      </w:r>
      <w:r>
        <w:rPr>
          <w:rFonts w:ascii="Segoe UI" w:hAnsi="Segoe UI" w:cs="Segoe UI"/>
          <w:color w:val="0F1115"/>
        </w:rPr>
        <w:br/>
        <w:t xml:space="preserve">Дата расчета СЧА: </w:t>
      </w:r>
      <w:r>
        <w:rPr>
          <w:rFonts w:ascii="Segoe UI" w:hAnsi="Segoe UI" w:cs="Segoe UI"/>
          <w:color w:val="0F1115"/>
        </w:rPr>
        <w:fldChar w:fldCharType="begin"/>
      </w:r>
      <w:r>
        <w:rPr>
          <w:rFonts w:ascii="Segoe UI" w:hAnsi="Segoe UI" w:cs="Segoe UI"/>
          <w:color w:val="0F1115"/>
        </w:rPr>
        <w:instrText xml:space="preserve"> MERGEFIELD "ДатаРасчета" </w:instrText>
      </w:r>
      <w:r>
        <w:rPr>
          <w:rFonts w:ascii="Segoe UI" w:hAnsi="Segoe UI" w:cs="Segoe UI"/>
          <w:color w:val="0F1115"/>
        </w:rPr>
        <w:fldChar w:fldCharType="separate"/>
      </w:r>
      <w:r w:rsidR="00B00836" w:rsidRPr="008C001E">
        <w:rPr>
          <w:rFonts w:ascii="Segoe UI" w:hAnsi="Segoe UI" w:cs="Segoe UI"/>
          <w:noProof/>
          <w:color w:val="0F1115"/>
        </w:rPr>
        <w:t>6/1/2024</w:t>
      </w:r>
      <w:r>
        <w:rPr>
          <w:rFonts w:ascii="Segoe UI" w:hAnsi="Segoe UI" w:cs="Segoe UI"/>
          <w:color w:val="0F1115"/>
        </w:rPr>
        <w:fldChar w:fldCharType="end"/>
      </w:r>
      <w:r>
        <w:rPr>
          <w:rFonts w:ascii="Segoe UI" w:hAnsi="Segoe UI" w:cs="Segoe UI"/>
          <w:color w:val="0F1115"/>
        </w:rPr>
        <w:br/>
        <w:t xml:space="preserve">Стоимость пая: </w:t>
      </w:r>
      <w:r>
        <w:rPr>
          <w:rFonts w:ascii="Segoe UI" w:hAnsi="Segoe UI" w:cs="Segoe UI"/>
          <w:color w:val="0F1115"/>
        </w:rPr>
        <w:fldChar w:fldCharType="begin"/>
      </w:r>
      <w:r>
        <w:rPr>
          <w:rFonts w:ascii="Segoe UI" w:hAnsi="Segoe UI" w:cs="Segoe UI"/>
          <w:color w:val="0F1115"/>
        </w:rPr>
        <w:instrText xml:space="preserve"> MERGEFIELD "СтоимостьПая" </w:instrText>
      </w:r>
      <w:r>
        <w:rPr>
          <w:rFonts w:ascii="Segoe UI" w:hAnsi="Segoe UI" w:cs="Segoe UI"/>
          <w:color w:val="0F1115"/>
        </w:rPr>
        <w:fldChar w:fldCharType="separate"/>
      </w:r>
      <w:r w:rsidR="00B00836" w:rsidRPr="008C001E">
        <w:rPr>
          <w:rFonts w:ascii="Segoe UI" w:hAnsi="Segoe UI" w:cs="Segoe UI"/>
          <w:noProof/>
          <w:color w:val="0F1115"/>
        </w:rPr>
        <w:t>1050,5</w:t>
      </w:r>
      <w:r>
        <w:rPr>
          <w:rFonts w:ascii="Segoe UI" w:hAnsi="Segoe UI" w:cs="Segoe UI"/>
          <w:color w:val="0F1115"/>
        </w:rPr>
        <w:fldChar w:fldCharType="end"/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fldChar w:fldCharType="begin"/>
      </w:r>
      <w:r>
        <w:rPr>
          <w:rFonts w:ascii="Segoe UI" w:hAnsi="Segoe UI" w:cs="Segoe UI"/>
          <w:color w:val="0F1115"/>
        </w:rPr>
        <w:instrText xml:space="preserve"> MERGEFIELD "Валюта" </w:instrText>
      </w:r>
      <w:r>
        <w:rPr>
          <w:rFonts w:ascii="Segoe UI" w:hAnsi="Segoe UI" w:cs="Segoe UI"/>
          <w:color w:val="0F1115"/>
        </w:rPr>
        <w:fldChar w:fldCharType="separate"/>
      </w:r>
      <w:r w:rsidR="00B00836" w:rsidRPr="008C001E">
        <w:rPr>
          <w:rFonts w:ascii="Segoe UI" w:hAnsi="Segoe UI" w:cs="Segoe UI"/>
          <w:noProof/>
          <w:color w:val="0F1115"/>
        </w:rPr>
        <w:t>RUB</w:t>
      </w:r>
      <w:r>
        <w:rPr>
          <w:rFonts w:ascii="Segoe UI" w:hAnsi="Segoe UI" w:cs="Segoe UI"/>
          <w:color w:val="0F1115"/>
        </w:rPr>
        <w:fldChar w:fldCharType="end"/>
      </w:r>
      <w:r>
        <w:rPr>
          <w:rFonts w:ascii="Segoe UI" w:hAnsi="Segoe UI" w:cs="Segoe UI"/>
          <w:color w:val="0F1115"/>
        </w:rPr>
        <w:br/>
      </w:r>
    </w:p>
    <w:p w:rsidR="00F26EBC" w:rsidRDefault="00F26EBC" w:rsidP="00F26E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Ваша текущая позиция в фонде:</w:t>
      </w:r>
      <w:r>
        <w:rPr>
          <w:rFonts w:ascii="Segoe UI" w:hAnsi="Segoe UI" w:cs="Segoe UI"/>
          <w:color w:val="0F1115"/>
        </w:rPr>
        <w:br/>
        <w:t xml:space="preserve">Количество паев: </w:t>
      </w:r>
      <w:r>
        <w:rPr>
          <w:rFonts w:ascii="Segoe UI" w:hAnsi="Segoe UI" w:cs="Segoe UI"/>
          <w:color w:val="0F1115"/>
        </w:rPr>
        <w:fldChar w:fldCharType="begin"/>
      </w:r>
      <w:r>
        <w:rPr>
          <w:rFonts w:ascii="Segoe UI" w:hAnsi="Segoe UI" w:cs="Segoe UI"/>
          <w:color w:val="0F1115"/>
        </w:rPr>
        <w:instrText xml:space="preserve"> MERGEFIELD "КоличествоПаев" </w:instrText>
      </w:r>
      <w:r>
        <w:rPr>
          <w:rFonts w:ascii="Segoe UI" w:hAnsi="Segoe UI" w:cs="Segoe UI"/>
          <w:color w:val="0F1115"/>
        </w:rPr>
        <w:fldChar w:fldCharType="separate"/>
      </w:r>
      <w:r w:rsidR="00B00836" w:rsidRPr="008C001E">
        <w:rPr>
          <w:rFonts w:ascii="Segoe UI" w:hAnsi="Segoe UI" w:cs="Segoe UI"/>
          <w:noProof/>
          <w:color w:val="0F1115"/>
        </w:rPr>
        <w:t>1600</w:t>
      </w:r>
      <w:r>
        <w:rPr>
          <w:rFonts w:ascii="Segoe UI" w:hAnsi="Segoe UI" w:cs="Segoe UI"/>
          <w:color w:val="0F1115"/>
        </w:rPr>
        <w:fldChar w:fldCharType="end"/>
      </w:r>
    </w:p>
    <w:p w:rsidR="00F26EBC" w:rsidRDefault="00F26EBC" w:rsidP="00F26E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Информация о фонде:</w:t>
      </w:r>
      <w:r>
        <w:rPr>
          <w:rFonts w:ascii="Segoe UI" w:hAnsi="Segoe UI" w:cs="Segoe UI"/>
          <w:color w:val="0F1115"/>
        </w:rPr>
        <w:br/>
        <w:t xml:space="preserve">Вид фонда: </w:t>
      </w:r>
      <w:r>
        <w:rPr>
          <w:rFonts w:ascii="Segoe UI" w:hAnsi="Segoe UI" w:cs="Segoe UI"/>
          <w:color w:val="0F1115"/>
        </w:rPr>
        <w:fldChar w:fldCharType="begin"/>
      </w:r>
      <w:r>
        <w:rPr>
          <w:rFonts w:ascii="Segoe UI" w:hAnsi="Segoe UI" w:cs="Segoe UI"/>
          <w:color w:val="0F1115"/>
        </w:rPr>
        <w:instrText xml:space="preserve"> MERGEFIELD "КодВидаФонда" </w:instrText>
      </w:r>
      <w:r>
        <w:rPr>
          <w:rFonts w:ascii="Segoe UI" w:hAnsi="Segoe UI" w:cs="Segoe UI"/>
          <w:color w:val="0F1115"/>
        </w:rPr>
        <w:fldChar w:fldCharType="separate"/>
      </w:r>
      <w:r w:rsidR="00B00836" w:rsidRPr="008C001E">
        <w:rPr>
          <w:rFonts w:ascii="Segoe UI" w:hAnsi="Segoe UI" w:cs="Segoe UI"/>
          <w:noProof/>
          <w:color w:val="0F1115"/>
        </w:rPr>
        <w:t>1</w:t>
      </w:r>
      <w:r>
        <w:rPr>
          <w:rFonts w:ascii="Segoe UI" w:hAnsi="Segoe UI" w:cs="Segoe UI"/>
          <w:color w:val="0F1115"/>
        </w:rPr>
        <w:fldChar w:fldCharType="end"/>
      </w:r>
      <w:r>
        <w:rPr>
          <w:rFonts w:ascii="Segoe UI" w:hAnsi="Segoe UI" w:cs="Segoe UI"/>
          <w:color w:val="0F1115"/>
        </w:rPr>
        <w:br/>
        <w:t xml:space="preserve">Дата создания фонда: </w:t>
      </w:r>
      <w:r>
        <w:rPr>
          <w:rFonts w:ascii="Segoe UI" w:hAnsi="Segoe UI" w:cs="Segoe UI"/>
          <w:color w:val="0F1115"/>
        </w:rPr>
        <w:fldChar w:fldCharType="begin"/>
      </w:r>
      <w:r>
        <w:rPr>
          <w:rFonts w:ascii="Segoe UI" w:hAnsi="Segoe UI" w:cs="Segoe UI"/>
          <w:color w:val="0F1115"/>
        </w:rPr>
        <w:instrText xml:space="preserve"> MERGEFIELD "ДатаСоздания" </w:instrText>
      </w:r>
      <w:r>
        <w:rPr>
          <w:rFonts w:ascii="Segoe UI" w:hAnsi="Segoe UI" w:cs="Segoe UI"/>
          <w:color w:val="0F1115"/>
        </w:rPr>
        <w:fldChar w:fldCharType="separate"/>
      </w:r>
      <w:r w:rsidR="00B00836" w:rsidRPr="008C001E">
        <w:rPr>
          <w:rFonts w:ascii="Segoe UI" w:hAnsi="Segoe UI" w:cs="Segoe UI"/>
          <w:noProof/>
          <w:color w:val="0F1115"/>
        </w:rPr>
        <w:t>1/15/2025</w:t>
      </w:r>
      <w:r>
        <w:rPr>
          <w:rFonts w:ascii="Segoe UI" w:hAnsi="Segoe UI" w:cs="Segoe UI"/>
          <w:color w:val="0F1115"/>
        </w:rPr>
        <w:fldChar w:fldCharType="end"/>
      </w:r>
      <w:r>
        <w:rPr>
          <w:rFonts w:ascii="Segoe UI" w:hAnsi="Segoe UI" w:cs="Segoe UI"/>
          <w:color w:val="0F1115"/>
        </w:rPr>
        <w:br/>
        <w:t xml:space="preserve">Статус фонда: </w:t>
      </w:r>
      <w:r>
        <w:rPr>
          <w:rFonts w:ascii="Segoe UI" w:hAnsi="Segoe UI" w:cs="Segoe UI"/>
          <w:color w:val="0F1115"/>
        </w:rPr>
        <w:fldChar w:fldCharType="begin"/>
      </w:r>
      <w:r>
        <w:rPr>
          <w:rFonts w:ascii="Segoe UI" w:hAnsi="Segoe UI" w:cs="Segoe UI"/>
          <w:color w:val="0F1115"/>
        </w:rPr>
        <w:instrText xml:space="preserve"> MERGEFIELD "Статус" </w:instrText>
      </w:r>
      <w:r>
        <w:rPr>
          <w:rFonts w:ascii="Segoe UI" w:hAnsi="Segoe UI" w:cs="Segoe UI"/>
          <w:color w:val="0F1115"/>
        </w:rPr>
        <w:fldChar w:fldCharType="separate"/>
      </w:r>
      <w:r w:rsidR="00B00836" w:rsidRPr="008C001E">
        <w:rPr>
          <w:rFonts w:ascii="Segoe UI" w:hAnsi="Segoe UI" w:cs="Segoe UI"/>
          <w:noProof/>
          <w:color w:val="0F1115"/>
        </w:rPr>
        <w:t>активен</w:t>
      </w:r>
      <w:r>
        <w:rPr>
          <w:rFonts w:ascii="Segoe UI" w:hAnsi="Segoe UI" w:cs="Segoe UI"/>
          <w:color w:val="0F1115"/>
        </w:rPr>
        <w:fldChar w:fldCharType="end"/>
      </w:r>
    </w:p>
    <w:p w:rsidR="00F26EBC" w:rsidRDefault="00F26EBC" w:rsidP="00F26E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получения детальной информации о составе активов фонда и инвестиционной стратегии, пожалуйста, обратитесь к инвестиционной декларации фонда.</w:t>
      </w:r>
    </w:p>
    <w:p w:rsidR="00F26EBC" w:rsidRDefault="00F26EBC" w:rsidP="00F26E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у вас возникли вопросы относительно данного уведомления, вы можете обратиться в службу поддержки инвесторов по телефону 8-800-xxx-xx-xx или по электронной почте </w:t>
      </w:r>
      <w:proofErr w:type="spellStart"/>
      <w:r>
        <w:rPr>
          <w:rFonts w:ascii="Segoe UI" w:hAnsi="Segoe UI" w:cs="Segoe UI"/>
          <w:color w:val="0F1115"/>
        </w:rPr>
        <w:t>support@funds.ru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F26EBC" w:rsidRDefault="00F26EBC" w:rsidP="00F26EBC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 уважением,</w:t>
      </w:r>
      <w:r>
        <w:rPr>
          <w:rFonts w:ascii="Segoe UI" w:hAnsi="Segoe UI" w:cs="Segoe UI"/>
          <w:color w:val="0F1115"/>
        </w:rPr>
        <w:br/>
        <w:t>Команда управления фондами</w:t>
      </w:r>
      <w:r>
        <w:rPr>
          <w:rFonts w:ascii="Segoe UI" w:hAnsi="Segoe UI" w:cs="Segoe UI"/>
          <w:color w:val="0F1115"/>
        </w:rPr>
        <w:br/>
      </w:r>
    </w:p>
    <w:p w:rsidR="009E0B84" w:rsidRDefault="009E0B84"/>
    <w:sectPr w:rsidR="009E0B84" w:rsidSect="009E0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DB_labs\lab7.accdb;Mode=Read;Extended Properties=&quot;&quot;;Jet OLEDB:System database=&quot;&quot;;Jet OLEDB:Registry Path=&quot;&quot;;Jet OLEDB:Engine Type=6;Jet OLEDB:Database Locking Mode=1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[з_ИнвесторСводный]"/>
    <w:dataSource r:id="rId1"/>
    <w:viewMergedData/>
    <w:activeRecord w:val="12"/>
    <w:odso>
      <w:udl w:val="Provider=Microsoft.ACE.OLEDB.12.0;User ID=Admin;Data Source=E:\DB_labs\lab7.accdb;Mode=Read;Extended Properties=&quot;&quot;;Jet OLEDB:System database=&quot;&quot;;Jet OLEDB:Registry Path=&quot;&quot;;Jet OLEDB:Engine Type=6;Jet OLEDB:Database Locking Mode=1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з_ИнвесторСводный"/>
      <w:src r:id="rId2"/>
      <w:colDelim w:val="9"/>
      <w:type w:val="database"/>
      <w:fHdr/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708"/>
  <w:characterSpacingControl w:val="doNotCompress"/>
  <w:compat/>
  <w:rsids>
    <w:rsidRoot w:val="00F26EBC"/>
    <w:rsid w:val="009E0B84"/>
    <w:rsid w:val="00B00836"/>
    <w:rsid w:val="00F26E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B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26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2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DB_labs\lab7.accdb" TargetMode="External"/><Relationship Id="rId1" Type="http://schemas.openxmlformats.org/officeDocument/2006/relationships/mailMergeSource" Target="file:///E:\DB_labs\lab7.acc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2025-12-23T10:35:00Z</dcterms:created>
  <dcterms:modified xsi:type="dcterms:W3CDTF">2025-12-23T10:40:00Z</dcterms:modified>
</cp:coreProperties>
</file>