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4E6A6" w14:textId="77777777" w:rsidR="00656926" w:rsidRDefault="00590E97" w:rsidP="00590E97">
      <w:pPr>
        <w:pStyle w:val="1"/>
        <w:rPr>
          <w:lang w:val="ru-RU"/>
        </w:rPr>
      </w:pPr>
      <w:r>
        <w:rPr>
          <w:lang w:val="ru-RU"/>
        </w:rPr>
        <w:t>Лабораторная работа №1</w:t>
      </w:r>
    </w:p>
    <w:p w14:paraId="79F14871" w14:textId="77777777" w:rsidR="00705D8C" w:rsidRPr="00B16258" w:rsidRDefault="00705D8C" w:rsidP="00705D8C">
      <w:pPr>
        <w:pStyle w:val="2"/>
        <w:rPr>
          <w:lang w:val="ru-RU"/>
        </w:rPr>
      </w:pPr>
      <w:r>
        <w:rPr>
          <w:lang w:val="ru-RU"/>
        </w:rPr>
        <w:t>Подготовка к работе</w:t>
      </w:r>
    </w:p>
    <w:p w14:paraId="38750499" w14:textId="0DCD3CE0" w:rsidR="00801D12" w:rsidRDefault="00801D12" w:rsidP="00B16258">
      <w:pPr>
        <w:pStyle w:val="aa"/>
        <w:numPr>
          <w:ilvl w:val="0"/>
          <w:numId w:val="1"/>
        </w:numPr>
        <w:rPr>
          <w:lang w:val="ru-RU"/>
        </w:rPr>
      </w:pPr>
      <w:r w:rsidRPr="00B16258">
        <w:rPr>
          <w:lang w:val="ru-RU"/>
        </w:rPr>
        <w:t>Реализация дека.</w:t>
      </w:r>
    </w:p>
    <w:p w14:paraId="0904B861" w14:textId="15221744" w:rsidR="00B16258" w:rsidRDefault="00B16258" w:rsidP="00B16258">
      <w:pPr>
        <w:ind w:firstLine="0"/>
        <w:rPr>
          <w:lang w:val="ru-RU"/>
        </w:rPr>
      </w:pPr>
      <w:r>
        <w:rPr>
          <w:lang w:val="ru-RU"/>
        </w:rPr>
        <w:t>Определены следующие процедуры и функции:</w:t>
      </w:r>
    </w:p>
    <w:p w14:paraId="7C279402" w14:textId="28817D03" w:rsidR="00B16258" w:rsidRPr="00B16258" w:rsidRDefault="00B16258" w:rsidP="00B16258">
      <w:pPr>
        <w:pStyle w:val="aa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 w:rsidRPr="00B16258">
        <w:rPr>
          <w:lang w:val="ru-RU"/>
        </w:rPr>
        <w:t>(</w:t>
      </w:r>
      <w:r>
        <w:rPr>
          <w:i/>
          <w:iCs/>
        </w:rPr>
        <w:t>D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дек пуст,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proofErr w:type="gramStart"/>
      <w:r>
        <w:rPr>
          <w:i/>
          <w:iCs/>
        </w:rPr>
        <w:t>O</w:t>
      </w:r>
      <w:r w:rsidRPr="00B16258">
        <w:rPr>
          <w:lang w:val="ru-RU"/>
        </w:rPr>
        <w:t>(</w:t>
      </w:r>
      <w:proofErr w:type="gramEnd"/>
      <w:r w:rsidRPr="00B16258">
        <w:rPr>
          <w:lang w:val="ru-RU"/>
        </w:rPr>
        <w:t>1);</w:t>
      </w:r>
    </w:p>
    <w:p w14:paraId="7FF6F141" w14:textId="0620BA3C" w:rsidR="00B16258" w:rsidRPr="00B16258" w:rsidRDefault="00B16258" w:rsidP="00B16258">
      <w:pPr>
        <w:pStyle w:val="aa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proofErr w:type="gramStart"/>
      <w:r w:rsidRPr="00B16258">
        <w:rPr>
          <w:i/>
          <w:iCs/>
        </w:rPr>
        <w:t>PushBack</w:t>
      </w:r>
      <w:proofErr w:type="spellEnd"/>
      <w:r w:rsidRPr="00B16258">
        <w:rPr>
          <w:lang w:val="ru-RU"/>
        </w:rPr>
        <w:t>(</w:t>
      </w:r>
      <w:proofErr w:type="gramEnd"/>
      <w:r w:rsidRPr="00B16258">
        <w:rPr>
          <w:i/>
          <w:iCs/>
        </w:rPr>
        <w:t>D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>)</w:t>
      </w:r>
      <w:r w:rsidRPr="00B16258">
        <w:rPr>
          <w:lang w:val="ru-RU"/>
        </w:rPr>
        <w:t xml:space="preserve">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дека </w:t>
      </w:r>
      <w:r>
        <w:rPr>
          <w:i/>
          <w:iCs/>
        </w:rPr>
        <w:t>D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5988EF40" w14:textId="08BB441C" w:rsidR="00B16258" w:rsidRPr="00B16258" w:rsidRDefault="00B16258" w:rsidP="00B16258">
      <w:pPr>
        <w:pStyle w:val="aa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proofErr w:type="gramStart"/>
      <w:r w:rsidRPr="00B16258">
        <w:rPr>
          <w:i/>
          <w:iCs/>
        </w:rPr>
        <w:t>PushFront</w:t>
      </w:r>
      <w:proofErr w:type="spellEnd"/>
      <w:r w:rsidRPr="00B16258">
        <w:rPr>
          <w:lang w:val="ru-RU"/>
        </w:rPr>
        <w:t>(</w:t>
      </w:r>
      <w:proofErr w:type="gramEnd"/>
      <w:r w:rsidRPr="00B16258">
        <w:rPr>
          <w:i/>
          <w:iCs/>
        </w:rPr>
        <w:t>D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>)</w:t>
      </w:r>
      <w:r w:rsidRPr="00B16258">
        <w:rPr>
          <w:lang w:val="ru-RU"/>
        </w:rPr>
        <w:t xml:space="preserve">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</w:t>
      </w:r>
      <w:r>
        <w:rPr>
          <w:lang w:val="ru-RU"/>
        </w:rPr>
        <w:t>начало</w:t>
      </w:r>
      <w:r>
        <w:rPr>
          <w:lang w:val="ru-RU"/>
        </w:rPr>
        <w:t xml:space="preserve"> дека </w:t>
      </w:r>
      <w:r>
        <w:rPr>
          <w:i/>
          <w:iCs/>
        </w:rPr>
        <w:t>D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14:paraId="358FBC2A" w14:textId="2417CCFE" w:rsidR="00B16258" w:rsidRPr="00B16258" w:rsidRDefault="00B16258" w:rsidP="00B16258">
      <w:pPr>
        <w:pStyle w:val="aa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B16258">
        <w:rPr>
          <w:i/>
          <w:iCs/>
          <w:lang w:val="ru-RU"/>
        </w:rPr>
        <w:t>PopBack</w:t>
      </w:r>
      <w:proofErr w:type="spellEnd"/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с </w:t>
      </w:r>
      <w:r>
        <w:rPr>
          <w:lang w:val="ru-RU"/>
        </w:rPr>
        <w:t>кон</w:t>
      </w:r>
      <w:r>
        <w:rPr>
          <w:lang w:val="ru-RU"/>
        </w:rPr>
        <w:t>ца</w:t>
      </w:r>
      <w:r>
        <w:rPr>
          <w:lang w:val="ru-RU"/>
        </w:rPr>
        <w:t xml:space="preserve"> дека </w:t>
      </w:r>
      <w:r>
        <w:rPr>
          <w:i/>
          <w:iCs/>
        </w:rPr>
        <w:t>D</w:t>
      </w:r>
      <w:r>
        <w:rPr>
          <w:lang w:val="ru-RU"/>
        </w:rPr>
        <w:t xml:space="preserve"> и </w:t>
      </w:r>
      <w:r>
        <w:rPr>
          <w:lang w:val="ru-RU"/>
        </w:rPr>
        <w:t>возвращает</w:t>
      </w:r>
      <w:r>
        <w:rPr>
          <w:lang w:val="ru-RU"/>
        </w:rPr>
        <w:t xml:space="preserve"> его значение (не определена для пустого дека), </w:t>
      </w:r>
      <w:r>
        <w:rPr>
          <w:lang w:val="ru-RU"/>
        </w:rPr>
        <w:t xml:space="preserve">сложность </w:t>
      </w:r>
      <w:proofErr w:type="gramStart"/>
      <w:r>
        <w:rPr>
          <w:i/>
          <w:iCs/>
        </w:rPr>
        <w:t>O</w:t>
      </w:r>
      <w:r w:rsidRPr="00B16258">
        <w:rPr>
          <w:lang w:val="ru-RU"/>
        </w:rPr>
        <w:t>(</w:t>
      </w:r>
      <w:proofErr w:type="gramEnd"/>
      <w:r w:rsidRPr="00B16258">
        <w:rPr>
          <w:lang w:val="ru-RU"/>
        </w:rPr>
        <w:t>1);</w:t>
      </w:r>
    </w:p>
    <w:p w14:paraId="10B1AF1D" w14:textId="03A91E1E" w:rsidR="00B16258" w:rsidRPr="00E97AE7" w:rsidRDefault="00B16258" w:rsidP="00B16258">
      <w:pPr>
        <w:pStyle w:val="aa"/>
        <w:numPr>
          <w:ilvl w:val="0"/>
          <w:numId w:val="2"/>
        </w:numPr>
        <w:rPr>
          <w:lang w:val="ru-RU"/>
        </w:rPr>
      </w:pPr>
      <w:r w:rsidRPr="00B16258">
        <w:rPr>
          <w:lang w:val="ru-RU"/>
        </w:rPr>
        <w:t xml:space="preserve">Функция </w:t>
      </w:r>
      <w:proofErr w:type="spellStart"/>
      <w:r w:rsidRPr="00B16258">
        <w:rPr>
          <w:i/>
          <w:iCs/>
        </w:rPr>
        <w:t>PopFront</w:t>
      </w:r>
      <w:proofErr w:type="spellEnd"/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>)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удаляет элемент </w:t>
      </w:r>
      <w:r w:rsidR="00E97AE7">
        <w:rPr>
          <w:lang w:val="ru-RU"/>
        </w:rPr>
        <w:t>из начала</w:t>
      </w:r>
      <w:r>
        <w:rPr>
          <w:lang w:val="ru-RU"/>
        </w:rPr>
        <w:t xml:space="preserve"> дека </w:t>
      </w:r>
      <w:r>
        <w:rPr>
          <w:i/>
          <w:iCs/>
        </w:rPr>
        <w:t>D</w:t>
      </w:r>
      <w:r>
        <w:rPr>
          <w:lang w:val="ru-RU"/>
        </w:rPr>
        <w:t xml:space="preserve"> и возвращает его значение (не определена для пустого дека), </w:t>
      </w:r>
      <w:r w:rsidRPr="00B16258">
        <w:rPr>
          <w:lang w:val="ru-RU"/>
        </w:rPr>
        <w:t xml:space="preserve">сложность </w:t>
      </w:r>
      <w:proofErr w:type="gramStart"/>
      <w:r w:rsidRPr="00B16258">
        <w:rPr>
          <w:i/>
          <w:iCs/>
        </w:rPr>
        <w:t>O</w:t>
      </w:r>
      <w:r w:rsidRPr="00B16258">
        <w:rPr>
          <w:lang w:val="ru-RU"/>
        </w:rPr>
        <w:t>(</w:t>
      </w:r>
      <w:proofErr w:type="gramEnd"/>
      <w:r w:rsidRPr="00B16258">
        <w:rPr>
          <w:lang w:val="ru-RU"/>
        </w:rPr>
        <w:t>1);</w:t>
      </w:r>
    </w:p>
    <w:p w14:paraId="2D4CF81F" w14:textId="75460511" w:rsidR="00E97AE7" w:rsidRDefault="00E97AE7" w:rsidP="00E97AE7">
      <w:pPr>
        <w:pStyle w:val="aa"/>
        <w:numPr>
          <w:ilvl w:val="1"/>
          <w:numId w:val="1"/>
        </w:numPr>
        <w:rPr>
          <w:lang w:val="ru-RU"/>
        </w:rPr>
      </w:pPr>
      <w:r>
        <w:rPr>
          <w:lang w:val="ru-RU"/>
        </w:rPr>
        <w:t>Массив</w:t>
      </w:r>
    </w:p>
    <w:p w14:paraId="25A9D684" w14:textId="2AA1282E" w:rsidR="00E97AE7" w:rsidRPr="00E97AE7" w:rsidRDefault="00E97AE7" w:rsidP="00E97AE7">
      <w:pPr>
        <w:ind w:firstLine="0"/>
        <w:rPr>
          <w:szCs w:val="28"/>
          <w:lang w:val="ru-RU"/>
        </w:rPr>
      </w:pPr>
      <w:r w:rsidRPr="00E97AE7">
        <w:rPr>
          <w:szCs w:val="28"/>
        </w:rPr>
        <w:tab/>
      </w:r>
      <w:r w:rsidRPr="00E97AE7">
        <w:rPr>
          <w:szCs w:val="28"/>
          <w:lang w:val="ru-RU"/>
        </w:rPr>
        <w:t xml:space="preserve">Массив из </w:t>
      </w:r>
      <w:r w:rsidRPr="00E97AE7">
        <w:rPr>
          <w:i/>
          <w:iCs/>
          <w:szCs w:val="28"/>
        </w:rPr>
        <w:t>m</w:t>
      </w:r>
      <w:r w:rsidRPr="00E97AE7">
        <w:rPr>
          <w:szCs w:val="28"/>
          <w:lang w:val="ru-RU"/>
        </w:rPr>
        <w:t xml:space="preserve"> компонентов </w:t>
      </w:r>
      <w:r w:rsidRPr="00E97AE7">
        <w:rPr>
          <w:i/>
          <w:iCs/>
          <w:szCs w:val="28"/>
        </w:rPr>
        <w:t>Q</w:t>
      </w:r>
      <w:r w:rsidRPr="00E97AE7">
        <w:rPr>
          <w:szCs w:val="28"/>
          <w:vertAlign w:val="subscript"/>
          <w:lang w:val="ru-RU"/>
        </w:rPr>
        <w:t>0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Pr="00E97AE7">
        <w:rPr>
          <w:i/>
          <w:iCs/>
          <w:szCs w:val="28"/>
        </w:rPr>
        <w:t>Q</w:t>
      </w:r>
      <w:r w:rsidRPr="00E97AE7">
        <w:rPr>
          <w:szCs w:val="28"/>
          <w:vertAlign w:val="subscript"/>
          <w:lang w:val="ru-RU"/>
        </w:rPr>
        <w:t>1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Pr="00E97AE7">
        <w:rPr>
          <w:i/>
          <w:iCs/>
          <w:szCs w:val="28"/>
        </w:rPr>
        <w:t>Q</w:t>
      </w:r>
      <w:r w:rsidRPr="00E97AE7">
        <w:rPr>
          <w:szCs w:val="28"/>
          <w:vertAlign w:val="subscript"/>
          <w:lang w:val="ru-RU"/>
        </w:rPr>
        <w:t>2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>…,</w:t>
      </w:r>
      <w:r w:rsidRPr="00E97AE7">
        <w:rPr>
          <w:szCs w:val="28"/>
        </w:rPr>
        <w:t> </w:t>
      </w:r>
      <w:proofErr w:type="spellStart"/>
      <w:r w:rsidRPr="00E97AE7">
        <w:rPr>
          <w:i/>
          <w:iCs/>
          <w:szCs w:val="28"/>
        </w:rPr>
        <w:t>Q</w:t>
      </w:r>
      <w:r w:rsidRPr="00E97AE7">
        <w:rPr>
          <w:i/>
          <w:iCs/>
          <w:szCs w:val="28"/>
          <w:vertAlign w:val="subscript"/>
        </w:rPr>
        <w:t>m</w:t>
      </w:r>
      <w:proofErr w:type="spellEnd"/>
      <w:r w:rsidRPr="00E97AE7">
        <w:rPr>
          <w:szCs w:val="28"/>
          <w:vertAlign w:val="subscript"/>
          <w:lang w:val="ru-RU"/>
        </w:rPr>
        <w:t>–1</w:t>
      </w:r>
      <w:r w:rsidRPr="00E97AE7">
        <w:rPr>
          <w:szCs w:val="28"/>
          <w:lang w:val="ru-RU"/>
        </w:rPr>
        <w:t>, св</w:t>
      </w:r>
      <w:r>
        <w:rPr>
          <w:szCs w:val="28"/>
          <w:lang w:val="ru-RU"/>
        </w:rPr>
        <w:t>ё</w:t>
      </w:r>
      <w:r w:rsidRPr="00E97AE7">
        <w:rPr>
          <w:szCs w:val="28"/>
          <w:lang w:val="ru-RU"/>
        </w:rPr>
        <w:t xml:space="preserve">рнутый в кольцо в соответствии с операцией </w:t>
      </w:r>
      <w:r w:rsidRPr="00E97AE7">
        <w:rPr>
          <w:b/>
          <w:bCs/>
          <w:szCs w:val="28"/>
        </w:rPr>
        <w:t>mod</w:t>
      </w:r>
      <w:r w:rsidRPr="00E97AE7">
        <w:rPr>
          <w:szCs w:val="28"/>
          <w:lang w:val="ru-RU"/>
        </w:rPr>
        <w:t xml:space="preserve">. Считается, что </w:t>
      </w:r>
      <w:r w:rsidRPr="00E97AE7">
        <w:rPr>
          <w:i/>
          <w:iCs/>
          <w:szCs w:val="28"/>
        </w:rPr>
        <w:t>Q</w:t>
      </w:r>
      <w:r w:rsidRPr="00E97AE7">
        <w:rPr>
          <w:szCs w:val="28"/>
          <w:vertAlign w:val="subscript"/>
          <w:lang w:val="ru-RU"/>
        </w:rPr>
        <w:t>0</w:t>
      </w:r>
      <w:r w:rsidRPr="00E97AE7">
        <w:rPr>
          <w:szCs w:val="28"/>
          <w:lang w:val="ru-RU"/>
        </w:rPr>
        <w:t xml:space="preserve"> следует за</w:t>
      </w:r>
      <w:r w:rsidRPr="00E97AE7">
        <w:rPr>
          <w:szCs w:val="28"/>
        </w:rPr>
        <w:t> </w:t>
      </w:r>
      <w:proofErr w:type="spellStart"/>
      <w:r w:rsidRPr="00E97AE7">
        <w:rPr>
          <w:i/>
          <w:iCs/>
          <w:szCs w:val="28"/>
        </w:rPr>
        <w:t>Q</w:t>
      </w:r>
      <w:r w:rsidRPr="00E97AE7">
        <w:rPr>
          <w:i/>
          <w:iCs/>
          <w:szCs w:val="28"/>
          <w:vertAlign w:val="subscript"/>
        </w:rPr>
        <w:t>m</w:t>
      </w:r>
      <w:proofErr w:type="spellEnd"/>
      <w:r w:rsidRPr="00E97AE7">
        <w:rPr>
          <w:szCs w:val="28"/>
          <w:vertAlign w:val="subscript"/>
          <w:lang w:val="ru-RU"/>
        </w:rPr>
        <w:t>–1</w:t>
      </w:r>
      <w:r w:rsidRPr="00E97AE7">
        <w:rPr>
          <w:szCs w:val="28"/>
          <w:lang w:val="ru-RU"/>
        </w:rPr>
        <w:t xml:space="preserve">. Переменная </w:t>
      </w:r>
      <w:r w:rsidRPr="00E97AE7">
        <w:rPr>
          <w:i/>
          <w:iCs/>
          <w:szCs w:val="28"/>
        </w:rPr>
        <w:t>f</w:t>
      </w:r>
      <w:r w:rsidRPr="00E97AE7">
        <w:rPr>
          <w:szCs w:val="28"/>
          <w:lang w:val="ru-RU"/>
        </w:rPr>
        <w:t xml:space="preserve"> – указатель позиции в массиве, расположенной непосредственно перед началом </w:t>
      </w:r>
      <w:r>
        <w:rPr>
          <w:szCs w:val="28"/>
          <w:lang w:val="ru-RU"/>
        </w:rPr>
        <w:t>дека</w:t>
      </w:r>
      <w:r w:rsidRPr="00E97AE7">
        <w:rPr>
          <w:szCs w:val="28"/>
          <w:lang w:val="ru-RU"/>
        </w:rPr>
        <w:t xml:space="preserve">, переменная </w:t>
      </w:r>
      <w:r w:rsidRPr="00E97AE7">
        <w:rPr>
          <w:i/>
          <w:iCs/>
          <w:szCs w:val="28"/>
        </w:rPr>
        <w:t>r</w:t>
      </w:r>
      <w:r w:rsidRPr="00E97AE7">
        <w:rPr>
          <w:szCs w:val="28"/>
          <w:lang w:val="ru-RU"/>
        </w:rPr>
        <w:t xml:space="preserve"> –</w:t>
      </w:r>
      <w:r w:rsidRPr="00E97AE7">
        <w:rPr>
          <w:szCs w:val="28"/>
          <w:lang w:val="ru-RU"/>
        </w:rPr>
        <w:t xml:space="preserve"> </w:t>
      </w:r>
      <w:r w:rsidRPr="00E97AE7">
        <w:rPr>
          <w:szCs w:val="28"/>
          <w:lang w:val="ru-RU"/>
        </w:rPr>
        <w:t xml:space="preserve">указатель позиции в массиве, расположенной </w:t>
      </w:r>
      <w:r>
        <w:rPr>
          <w:szCs w:val="28"/>
          <w:lang w:val="ru-RU"/>
        </w:rPr>
        <w:t>после конца</w:t>
      </w:r>
      <w:r w:rsidRPr="00E97AE7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дека</w:t>
      </w:r>
      <w:r w:rsidRPr="00E97AE7">
        <w:rPr>
          <w:szCs w:val="28"/>
          <w:lang w:val="ru-RU"/>
        </w:rPr>
        <w:t>, т.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 xml:space="preserve">е. </w:t>
      </w:r>
      <w:r>
        <w:rPr>
          <w:szCs w:val="28"/>
          <w:lang w:val="ru-RU"/>
        </w:rPr>
        <w:t>дек</w:t>
      </w:r>
      <w:r w:rsidRPr="00E97AE7">
        <w:rPr>
          <w:szCs w:val="28"/>
          <w:lang w:val="ru-RU"/>
        </w:rPr>
        <w:t xml:space="preserve"> состоит из элементов </w:t>
      </w:r>
      <w:proofErr w:type="spellStart"/>
      <w:r w:rsidRPr="00E97AE7">
        <w:rPr>
          <w:i/>
          <w:iCs/>
          <w:szCs w:val="28"/>
        </w:rPr>
        <w:t>Q</w:t>
      </w:r>
      <w:r w:rsidRPr="00E97AE7">
        <w:rPr>
          <w:i/>
          <w:iCs/>
          <w:szCs w:val="28"/>
          <w:vertAlign w:val="subscript"/>
        </w:rPr>
        <w:t>f</w:t>
      </w:r>
      <w:proofErr w:type="spellEnd"/>
      <w:r w:rsidRPr="00E97AE7">
        <w:rPr>
          <w:szCs w:val="28"/>
          <w:vertAlign w:val="subscript"/>
          <w:lang w:val="ru-RU"/>
        </w:rPr>
        <w:t>+1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proofErr w:type="spellStart"/>
      <w:r w:rsidRPr="00E97AE7">
        <w:rPr>
          <w:i/>
          <w:iCs/>
          <w:szCs w:val="28"/>
        </w:rPr>
        <w:t>Q</w:t>
      </w:r>
      <w:r w:rsidRPr="00E97AE7">
        <w:rPr>
          <w:i/>
          <w:iCs/>
          <w:szCs w:val="28"/>
          <w:vertAlign w:val="subscript"/>
        </w:rPr>
        <w:t>f</w:t>
      </w:r>
      <w:proofErr w:type="spellEnd"/>
      <w:r w:rsidRPr="00E97AE7">
        <w:rPr>
          <w:szCs w:val="28"/>
          <w:vertAlign w:val="subscript"/>
          <w:lang w:val="ru-RU"/>
        </w:rPr>
        <w:t>+2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>…,</w:t>
      </w:r>
      <w:r w:rsidRPr="00E97AE7">
        <w:rPr>
          <w:szCs w:val="28"/>
        </w:rPr>
        <w:t> </w:t>
      </w:r>
      <w:proofErr w:type="spellStart"/>
      <w:r w:rsidRPr="00E97AE7">
        <w:rPr>
          <w:i/>
          <w:iCs/>
          <w:szCs w:val="28"/>
        </w:rPr>
        <w:t>Q</w:t>
      </w:r>
      <w:r w:rsidRPr="00E97AE7">
        <w:rPr>
          <w:i/>
          <w:iCs/>
          <w:szCs w:val="28"/>
          <w:vertAlign w:val="subscript"/>
        </w:rPr>
        <w:t>r</w:t>
      </w:r>
      <w:proofErr w:type="spellEnd"/>
      <w:r>
        <w:rPr>
          <w:i/>
          <w:iCs/>
          <w:szCs w:val="28"/>
          <w:vertAlign w:val="subscript"/>
          <w:lang w:val="ru-RU"/>
        </w:rPr>
        <w:t>-</w:t>
      </w:r>
      <w:r w:rsidRPr="00E97AE7">
        <w:rPr>
          <w:szCs w:val="28"/>
          <w:vertAlign w:val="subscript"/>
          <w:lang w:val="ru-RU"/>
        </w:rPr>
        <w:t>1</w:t>
      </w:r>
      <w:r w:rsidRPr="00E97AE7">
        <w:rPr>
          <w:szCs w:val="28"/>
          <w:lang w:val="ru-RU"/>
        </w:rPr>
        <w:t>.</w:t>
      </w:r>
    </w:p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793"/>
      </w:tblGrid>
      <w:tr w:rsidR="00E97AE7" w14:paraId="0168C73F" w14:textId="77777777" w:rsidTr="00BF1D5C">
        <w:trPr>
          <w:jc w:val="center"/>
        </w:trPr>
        <w:tc>
          <w:tcPr>
            <w:tcW w:w="0" w:type="auto"/>
            <w:vAlign w:val="center"/>
          </w:tcPr>
          <w:p w14:paraId="7C3E2AA2" w14:textId="77777777" w:rsidR="00E97AE7" w:rsidRPr="00705D8C" w:rsidRDefault="00E97AE7" w:rsidP="00801D12">
            <w:pPr>
              <w:ind w:firstLine="0"/>
              <w:jc w:val="center"/>
            </w:pPr>
            <w:r w:rsidRPr="00B16258">
              <w:rPr>
                <w:i/>
                <w:iCs/>
              </w:rPr>
              <w:t>Empty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E97AE7" w14:paraId="29215FAC" w14:textId="77777777" w:rsidTr="00BF1D5C">
        <w:trPr>
          <w:jc w:val="center"/>
        </w:trPr>
        <w:tc>
          <w:tcPr>
            <w:tcW w:w="0" w:type="auto"/>
            <w:vAlign w:val="center"/>
          </w:tcPr>
          <w:p w14:paraId="2BB07236" w14:textId="79208C5E" w:rsidR="00E97AE7" w:rsidRPr="00E71523" w:rsidRDefault="00E97AE7" w:rsidP="00801D12">
            <w:pPr>
              <w:pStyle w:val="a9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Empty←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m=r</m:t>
                </m:r>
              </m:oMath>
            </m:oMathPara>
          </w:p>
        </w:tc>
      </w:tr>
    </w:tbl>
    <w:p w14:paraId="0060214E" w14:textId="77777777" w:rsidR="00705D8C" w:rsidRDefault="00705D8C" w:rsidP="00801D12"/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356"/>
        <w:gridCol w:w="3356"/>
      </w:tblGrid>
      <w:tr w:rsidR="00E97AE7" w:rsidRPr="00705D8C" w14:paraId="19670E49" w14:textId="77777777" w:rsidTr="00BF1D5C">
        <w:trPr>
          <w:jc w:val="center"/>
        </w:trPr>
        <w:tc>
          <w:tcPr>
            <w:tcW w:w="0" w:type="auto"/>
            <w:vAlign w:val="center"/>
          </w:tcPr>
          <w:p w14:paraId="5B998417" w14:textId="77777777" w:rsidR="00E97AE7" w:rsidRPr="00705D8C" w:rsidRDefault="00E97AE7" w:rsidP="00975245">
            <w:pPr>
              <w:ind w:firstLine="0"/>
              <w:jc w:val="center"/>
            </w:pPr>
            <w:proofErr w:type="spellStart"/>
            <w:proofErr w:type="gramStart"/>
            <w:r w:rsidRPr="00B16258">
              <w:rPr>
                <w:i/>
                <w:iCs/>
              </w:rPr>
              <w:t>PushBack</w:t>
            </w:r>
            <w:proofErr w:type="spellEnd"/>
            <w:r>
              <w:t>(</w:t>
            </w:r>
            <w:proofErr w:type="gramEnd"/>
            <w:r w:rsidRPr="00B16258">
              <w:rPr>
                <w:i/>
                <w:iCs/>
              </w:rPr>
              <w:t>D</w:t>
            </w:r>
            <w: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t>)</w:t>
            </w:r>
          </w:p>
        </w:tc>
        <w:tc>
          <w:tcPr>
            <w:tcW w:w="0" w:type="auto"/>
            <w:vAlign w:val="center"/>
          </w:tcPr>
          <w:p w14:paraId="2B6D4118" w14:textId="77777777" w:rsidR="00E97AE7" w:rsidRPr="00705D8C" w:rsidRDefault="00E97AE7" w:rsidP="00975245">
            <w:pPr>
              <w:ind w:firstLine="0"/>
              <w:jc w:val="center"/>
            </w:pPr>
            <w:proofErr w:type="spellStart"/>
            <w:proofErr w:type="gramStart"/>
            <w:r w:rsidRPr="00B16258">
              <w:rPr>
                <w:i/>
                <w:iCs/>
              </w:rPr>
              <w:t>PushFront</w:t>
            </w:r>
            <w:proofErr w:type="spellEnd"/>
            <w:r>
              <w:t>(</w:t>
            </w:r>
            <w:proofErr w:type="gramEnd"/>
            <w:r w:rsidRPr="00B16258">
              <w:rPr>
                <w:i/>
                <w:iCs/>
              </w:rPr>
              <w:t>D</w:t>
            </w:r>
            <w:r w:rsidRPr="00B16258">
              <w:t xml:space="preserve">, </w:t>
            </w:r>
            <w:r w:rsidRPr="00B16258">
              <w:rPr>
                <w:i/>
                <w:iCs/>
              </w:rPr>
              <w:t>x</w:t>
            </w:r>
            <w:r>
              <w:t>)</w:t>
            </w:r>
          </w:p>
        </w:tc>
      </w:tr>
      <w:tr w:rsidR="00E97AE7" w14:paraId="2823EDF3" w14:textId="77777777" w:rsidTr="00BF1D5C">
        <w:trPr>
          <w:jc w:val="center"/>
        </w:trPr>
        <w:tc>
          <w:tcPr>
            <w:tcW w:w="0" w:type="auto"/>
            <w:vAlign w:val="center"/>
          </w:tcPr>
          <w:p w14:paraId="219BD4D2" w14:textId="3FBF6CE1" w:rsidR="00E97AE7" w:rsidRPr="00E71523" w:rsidRDefault="00E71523" w:rsidP="00975245">
            <w:pPr>
              <w:pStyle w:val="a9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←x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r←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mod 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mpty(D)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переполнение</m:t>
                </m:r>
              </m:oMath>
            </m:oMathPara>
          </w:p>
        </w:tc>
        <w:tc>
          <w:tcPr>
            <w:tcW w:w="0" w:type="auto"/>
            <w:vAlign w:val="center"/>
          </w:tcPr>
          <w:p w14:paraId="72404F02" w14:textId="5596AFE7" w:rsidR="00E97AE7" w:rsidRPr="00E71523" w:rsidRDefault="00E71523" w:rsidP="00975245">
            <w:pPr>
              <w:pStyle w:val="a9"/>
              <w:rPr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←x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←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mod 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mpty(D)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переполнение</m:t>
                </m:r>
              </m:oMath>
            </m:oMathPara>
          </w:p>
        </w:tc>
      </w:tr>
    </w:tbl>
    <w:p w14:paraId="70572E56" w14:textId="77777777" w:rsidR="00E97AE7" w:rsidRDefault="00E97AE7" w:rsidP="00801D12"/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621"/>
        <w:gridCol w:w="3667"/>
      </w:tblGrid>
      <w:tr w:rsidR="00E97AE7" w:rsidRPr="00705D8C" w14:paraId="3A43DB5B" w14:textId="77777777" w:rsidTr="00BF1D5C">
        <w:trPr>
          <w:jc w:val="center"/>
        </w:trPr>
        <w:tc>
          <w:tcPr>
            <w:tcW w:w="0" w:type="auto"/>
            <w:vAlign w:val="center"/>
          </w:tcPr>
          <w:p w14:paraId="74F43A6E" w14:textId="77777777" w:rsidR="00E97AE7" w:rsidRPr="00801D12" w:rsidRDefault="00E97AE7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  <w:lang w:val="ru-RU"/>
              </w:rPr>
              <w:t>PopBack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587276C9" w14:textId="77777777" w:rsidR="00E97AE7" w:rsidRPr="00705D8C" w:rsidRDefault="00E97AE7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PopFront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E97AE7" w14:paraId="26931A11" w14:textId="77777777" w:rsidTr="00BF1D5C">
        <w:trPr>
          <w:jc w:val="center"/>
        </w:trPr>
        <w:tc>
          <w:tcPr>
            <w:tcW w:w="0" w:type="auto"/>
            <w:vAlign w:val="center"/>
          </w:tcPr>
          <w:p w14:paraId="5842FFD5" w14:textId="1661DF6C" w:rsidR="00BF1D5C" w:rsidRPr="00BF1D5C" w:rsidRDefault="00BF1D5C" w:rsidP="00975245">
            <w:pPr>
              <w:pStyle w:val="a9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else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r-1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mod</m:t>
                        </m:r>
                        <m:r>
                          <w:rPr>
                            <w:rFonts w:ascii="Cambria Math" w:hAnsi="Cambria Math"/>
                          </w:rPr>
                          <m:t xml:space="preserve"> 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D5D7D0D" w14:textId="45F573BD" w:rsidR="00E97AE7" w:rsidRDefault="00BF1D5C" w:rsidP="00975245">
            <w:pPr>
              <w:pStyle w:val="a9"/>
              <w:rPr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mod</m:t>
                        </m:r>
                        <m:r>
                          <w:rPr>
                            <w:rFonts w:ascii="Cambria Math" w:hAnsi="Cambria Math"/>
                          </w:rPr>
                          <m:t xml:space="preserve"> 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</w:tbl>
    <w:p w14:paraId="70EE2C5B" w14:textId="3EF9B187" w:rsidR="00BF1D5C" w:rsidRDefault="00BF1D5C" w:rsidP="00BF1D5C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50BC617" w14:textId="0AC6350F" w:rsidR="00BF1D5C" w:rsidRPr="00BF1D5C" w:rsidRDefault="00BF1D5C" w:rsidP="00BF1D5C">
      <w:pPr>
        <w:pStyle w:val="aa"/>
        <w:numPr>
          <w:ilvl w:val="1"/>
          <w:numId w:val="1"/>
        </w:numPr>
      </w:pPr>
      <w:r>
        <w:rPr>
          <w:lang w:val="ru-RU"/>
        </w:rPr>
        <w:lastRenderedPageBreak/>
        <w:t>Связный список</w:t>
      </w:r>
    </w:p>
    <w:p w14:paraId="6DCCD7AA" w14:textId="04014AD6" w:rsidR="00BF1D5C" w:rsidRPr="00BA0127" w:rsidRDefault="00BF1D5C" w:rsidP="00BF1D5C">
      <w:pPr>
        <w:ind w:firstLine="708"/>
        <w:rPr>
          <w:szCs w:val="28"/>
          <w:lang w:val="ru-RU"/>
        </w:rPr>
      </w:pPr>
      <w:r w:rsidRPr="00BA0127">
        <w:rPr>
          <w:szCs w:val="28"/>
          <w:lang w:val="ru-RU"/>
        </w:rPr>
        <w:t xml:space="preserve">Используется связанный список с заголовком, узел которого состоит из поля </w:t>
      </w:r>
      <w:r w:rsidRPr="00BA0127">
        <w:rPr>
          <w:i/>
          <w:szCs w:val="28"/>
        </w:rPr>
        <w:t>info</w:t>
      </w:r>
      <w:r w:rsidRPr="00BA0127">
        <w:rPr>
          <w:szCs w:val="28"/>
          <w:lang w:val="ru-RU"/>
        </w:rPr>
        <w:t>, содержащего элемент очереди, и пол</w:t>
      </w:r>
      <w:r w:rsidR="00CD445B" w:rsidRPr="00BA0127">
        <w:rPr>
          <w:szCs w:val="28"/>
          <w:lang w:val="ru-RU"/>
        </w:rPr>
        <w:t>ей</w:t>
      </w:r>
      <w:r w:rsidRPr="00BA0127">
        <w:rPr>
          <w:szCs w:val="28"/>
          <w:lang w:val="ru-RU"/>
        </w:rPr>
        <w:t xml:space="preserve"> связи</w:t>
      </w:r>
      <w:r w:rsidR="00CD445B" w:rsidRPr="00BA0127">
        <w:rPr>
          <w:szCs w:val="28"/>
          <w:lang w:val="ru-RU"/>
        </w:rPr>
        <w:t xml:space="preserve"> </w:t>
      </w:r>
      <w:proofErr w:type="spellStart"/>
      <w:r w:rsidR="00CD445B" w:rsidRPr="00BA0127">
        <w:rPr>
          <w:i/>
          <w:iCs/>
          <w:szCs w:val="28"/>
        </w:rPr>
        <w:t>prev</w:t>
      </w:r>
      <w:proofErr w:type="spellEnd"/>
      <w:r w:rsidRPr="00BA0127">
        <w:rPr>
          <w:szCs w:val="28"/>
          <w:lang w:val="ru-RU"/>
        </w:rPr>
        <w:t xml:space="preserve"> </w:t>
      </w:r>
      <w:r w:rsidR="00CD445B" w:rsidRPr="00BA0127">
        <w:rPr>
          <w:szCs w:val="28"/>
          <w:lang w:val="ru-RU"/>
        </w:rPr>
        <w:t xml:space="preserve">и </w:t>
      </w:r>
      <w:r w:rsidRPr="00BA0127">
        <w:rPr>
          <w:i/>
          <w:szCs w:val="28"/>
        </w:rPr>
        <w:t>next</w:t>
      </w:r>
      <w:r w:rsidRPr="00BA0127">
        <w:rPr>
          <w:szCs w:val="28"/>
          <w:lang w:val="ru-RU"/>
        </w:rPr>
        <w:t xml:space="preserve"> для указания элемента, идущего </w:t>
      </w:r>
      <w:r w:rsidR="00CD445B" w:rsidRPr="00BA0127">
        <w:rPr>
          <w:szCs w:val="28"/>
          <w:lang w:val="ru-RU"/>
        </w:rPr>
        <w:t xml:space="preserve">до и после </w:t>
      </w:r>
      <w:r w:rsidRPr="00BA0127">
        <w:rPr>
          <w:szCs w:val="28"/>
          <w:lang w:val="ru-RU"/>
        </w:rPr>
        <w:t>данного</w:t>
      </w:r>
      <w:r w:rsidR="00CD445B" w:rsidRPr="00BA0127">
        <w:rPr>
          <w:szCs w:val="28"/>
          <w:lang w:val="ru-RU"/>
        </w:rPr>
        <w:t xml:space="preserve"> соответственно</w:t>
      </w:r>
      <w:r w:rsidRPr="00BA0127">
        <w:rPr>
          <w:szCs w:val="28"/>
          <w:lang w:val="ru-RU"/>
        </w:rPr>
        <w:t xml:space="preserve">. При таком представлении очереди поле </w:t>
      </w:r>
      <w:r w:rsidRPr="00BA0127">
        <w:rPr>
          <w:i/>
          <w:szCs w:val="28"/>
        </w:rPr>
        <w:t>info</w:t>
      </w:r>
      <w:r w:rsidRPr="00BA0127">
        <w:rPr>
          <w:szCs w:val="28"/>
          <w:lang w:val="ru-RU"/>
        </w:rPr>
        <w:t xml:space="preserve"> заголовка не используется, поле </w:t>
      </w:r>
      <w:r w:rsidRPr="00BA0127">
        <w:rPr>
          <w:i/>
          <w:szCs w:val="28"/>
        </w:rPr>
        <w:t>next</w:t>
      </w:r>
      <w:r w:rsidRPr="00BA0127">
        <w:rPr>
          <w:szCs w:val="28"/>
          <w:lang w:val="ru-RU"/>
        </w:rPr>
        <w:t xml:space="preserve"> заголовка указывает на первый элемент очереди,</w:t>
      </w:r>
      <w:r w:rsidR="00BA0127">
        <w:rPr>
          <w:szCs w:val="28"/>
          <w:lang w:val="ru-RU"/>
        </w:rPr>
        <w:t xml:space="preserve"> </w:t>
      </w:r>
      <w:r w:rsidR="00BA0127" w:rsidRPr="00BA0127">
        <w:rPr>
          <w:szCs w:val="28"/>
          <w:lang w:val="ru-RU"/>
        </w:rPr>
        <w:t xml:space="preserve">поле </w:t>
      </w:r>
      <w:proofErr w:type="spellStart"/>
      <w:r w:rsidR="00BA0127">
        <w:rPr>
          <w:i/>
          <w:szCs w:val="28"/>
        </w:rPr>
        <w:t>prev</w:t>
      </w:r>
      <w:proofErr w:type="spellEnd"/>
      <w:r w:rsidR="00BA0127" w:rsidRPr="00BA0127">
        <w:rPr>
          <w:szCs w:val="28"/>
          <w:lang w:val="ru-RU"/>
        </w:rPr>
        <w:t xml:space="preserve"> заголовка указывает на </w:t>
      </w:r>
      <w:r w:rsidR="00BA0127">
        <w:rPr>
          <w:szCs w:val="28"/>
          <w:lang w:val="ru-RU"/>
        </w:rPr>
        <w:t>последний</w:t>
      </w:r>
      <w:r w:rsidR="00BA0127" w:rsidRPr="00BA0127">
        <w:rPr>
          <w:szCs w:val="28"/>
          <w:lang w:val="ru-RU"/>
        </w:rPr>
        <w:t xml:space="preserve"> элемент очереди</w:t>
      </w:r>
      <w:r w:rsidR="00BA0127">
        <w:rPr>
          <w:szCs w:val="28"/>
          <w:lang w:val="ru-RU"/>
        </w:rPr>
        <w:t>,</w:t>
      </w:r>
      <w:r w:rsidRPr="00BA0127">
        <w:rPr>
          <w:szCs w:val="28"/>
          <w:lang w:val="ru-RU"/>
        </w:rPr>
        <w:t xml:space="preserve"> указатель </w:t>
      </w:r>
      <w:r w:rsidRPr="00BA0127">
        <w:rPr>
          <w:i/>
          <w:szCs w:val="28"/>
        </w:rPr>
        <w:t>f</w:t>
      </w:r>
      <w:r w:rsidRPr="00BA0127">
        <w:rPr>
          <w:szCs w:val="28"/>
          <w:lang w:val="ru-RU"/>
        </w:rPr>
        <w:t xml:space="preserve"> – на заголовок списка, указатель </w:t>
      </w:r>
      <w:r w:rsidRPr="00BA0127">
        <w:rPr>
          <w:i/>
          <w:szCs w:val="28"/>
        </w:rPr>
        <w:t>r</w:t>
      </w:r>
      <w:r w:rsidRPr="00BA0127">
        <w:rPr>
          <w:szCs w:val="28"/>
          <w:lang w:val="ru-RU"/>
        </w:rPr>
        <w:t xml:space="preserve"> – на последний элемент очереди. Пустая очередь состоит из одного узла-заголовка, на который ссылаются указатели </w:t>
      </w:r>
      <w:r w:rsidRPr="00BA0127">
        <w:rPr>
          <w:i/>
          <w:szCs w:val="28"/>
        </w:rPr>
        <w:t>f</w:t>
      </w:r>
      <w:r w:rsidRPr="00BA0127">
        <w:rPr>
          <w:szCs w:val="28"/>
          <w:lang w:val="ru-RU"/>
        </w:rPr>
        <w:t xml:space="preserve"> и </w:t>
      </w:r>
      <w:r w:rsidRPr="00BA0127">
        <w:rPr>
          <w:i/>
          <w:szCs w:val="28"/>
        </w:rPr>
        <w:t>r</w:t>
      </w:r>
      <w:r w:rsidRPr="00BA0127">
        <w:rPr>
          <w:szCs w:val="28"/>
          <w:lang w:val="ru-RU"/>
        </w:rPr>
        <w:t xml:space="preserve">, и значение его поля </w:t>
      </w:r>
      <w:r w:rsidRPr="00BA0127">
        <w:rPr>
          <w:i/>
          <w:szCs w:val="28"/>
        </w:rPr>
        <w:t>next</w:t>
      </w:r>
      <w:r w:rsidRPr="00BA0127">
        <w:rPr>
          <w:szCs w:val="28"/>
          <w:lang w:val="ru-RU"/>
        </w:rPr>
        <w:t xml:space="preserve"> равно </w:t>
      </w:r>
      <w:r w:rsidRPr="00BA0127">
        <w:rPr>
          <w:szCs w:val="28"/>
        </w:rPr>
        <w:sym w:font="Symbol" w:char="F04C"/>
      </w:r>
      <w:r w:rsidRPr="00BA0127">
        <w:rPr>
          <w:szCs w:val="28"/>
          <w:lang w:val="ru-RU"/>
        </w:rPr>
        <w:t>.</w:t>
      </w:r>
    </w:p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793"/>
      </w:tblGrid>
      <w:tr w:rsidR="00BF1D5C" w14:paraId="1A916968" w14:textId="77777777" w:rsidTr="00975245">
        <w:trPr>
          <w:jc w:val="center"/>
        </w:trPr>
        <w:tc>
          <w:tcPr>
            <w:tcW w:w="0" w:type="auto"/>
            <w:vAlign w:val="center"/>
          </w:tcPr>
          <w:p w14:paraId="668BC1A9" w14:textId="77777777" w:rsidR="00BF1D5C" w:rsidRPr="00705D8C" w:rsidRDefault="00BF1D5C" w:rsidP="00975245">
            <w:pPr>
              <w:ind w:firstLine="0"/>
              <w:jc w:val="center"/>
            </w:pPr>
            <w:r w:rsidRPr="00B16258">
              <w:rPr>
                <w:i/>
                <w:iCs/>
              </w:rPr>
              <w:t>Empty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BF1D5C" w14:paraId="36E63480" w14:textId="77777777" w:rsidTr="00975245">
        <w:trPr>
          <w:jc w:val="center"/>
        </w:trPr>
        <w:tc>
          <w:tcPr>
            <w:tcW w:w="0" w:type="auto"/>
            <w:vAlign w:val="center"/>
          </w:tcPr>
          <w:p w14:paraId="57857BAB" w14:textId="77777777" w:rsidR="00BF1D5C" w:rsidRPr="00E71523" w:rsidRDefault="00BF1D5C" w:rsidP="00975245">
            <w:pPr>
              <w:pStyle w:val="a9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Empty←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m=r</m:t>
                </m:r>
              </m:oMath>
            </m:oMathPara>
          </w:p>
        </w:tc>
      </w:tr>
    </w:tbl>
    <w:p w14:paraId="3878E320" w14:textId="77777777" w:rsidR="00BF1D5C" w:rsidRDefault="00BF1D5C" w:rsidP="00BF1D5C"/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356"/>
        <w:gridCol w:w="3356"/>
      </w:tblGrid>
      <w:tr w:rsidR="00BF1D5C" w:rsidRPr="00705D8C" w14:paraId="3338485C" w14:textId="77777777" w:rsidTr="00975245">
        <w:trPr>
          <w:jc w:val="center"/>
        </w:trPr>
        <w:tc>
          <w:tcPr>
            <w:tcW w:w="0" w:type="auto"/>
            <w:vAlign w:val="center"/>
          </w:tcPr>
          <w:p w14:paraId="10AE0730" w14:textId="77777777" w:rsidR="00BF1D5C" w:rsidRPr="00705D8C" w:rsidRDefault="00BF1D5C" w:rsidP="00975245">
            <w:pPr>
              <w:ind w:firstLine="0"/>
              <w:jc w:val="center"/>
            </w:pPr>
            <w:proofErr w:type="spellStart"/>
            <w:proofErr w:type="gramStart"/>
            <w:r w:rsidRPr="00B16258">
              <w:rPr>
                <w:i/>
                <w:iCs/>
              </w:rPr>
              <w:t>PushBack</w:t>
            </w:r>
            <w:proofErr w:type="spellEnd"/>
            <w:r>
              <w:t>(</w:t>
            </w:r>
            <w:proofErr w:type="gramEnd"/>
            <w:r w:rsidRPr="00B16258">
              <w:rPr>
                <w:i/>
                <w:iCs/>
              </w:rPr>
              <w:t>D</w:t>
            </w:r>
            <w: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t>)</w:t>
            </w:r>
          </w:p>
        </w:tc>
        <w:tc>
          <w:tcPr>
            <w:tcW w:w="0" w:type="auto"/>
            <w:vAlign w:val="center"/>
          </w:tcPr>
          <w:p w14:paraId="7F5677A1" w14:textId="77777777" w:rsidR="00BF1D5C" w:rsidRPr="00705D8C" w:rsidRDefault="00BF1D5C" w:rsidP="00975245">
            <w:pPr>
              <w:ind w:firstLine="0"/>
              <w:jc w:val="center"/>
            </w:pPr>
            <w:proofErr w:type="spellStart"/>
            <w:proofErr w:type="gramStart"/>
            <w:r w:rsidRPr="00B16258">
              <w:rPr>
                <w:i/>
                <w:iCs/>
              </w:rPr>
              <w:t>PushFront</w:t>
            </w:r>
            <w:proofErr w:type="spellEnd"/>
            <w:r>
              <w:t>(</w:t>
            </w:r>
            <w:proofErr w:type="gramEnd"/>
            <w:r w:rsidRPr="00B16258">
              <w:rPr>
                <w:i/>
                <w:iCs/>
              </w:rPr>
              <w:t>D</w:t>
            </w:r>
            <w:r w:rsidRPr="00B16258">
              <w:t xml:space="preserve">, </w:t>
            </w:r>
            <w:r w:rsidRPr="00B16258">
              <w:rPr>
                <w:i/>
                <w:iCs/>
              </w:rPr>
              <w:t>x</w:t>
            </w:r>
            <w:r>
              <w:t>)</w:t>
            </w:r>
          </w:p>
        </w:tc>
      </w:tr>
      <w:tr w:rsidR="00BF1D5C" w14:paraId="5829E3A2" w14:textId="77777777" w:rsidTr="00975245">
        <w:trPr>
          <w:jc w:val="center"/>
        </w:trPr>
        <w:tc>
          <w:tcPr>
            <w:tcW w:w="0" w:type="auto"/>
            <w:vAlign w:val="center"/>
          </w:tcPr>
          <w:p w14:paraId="113CC86B" w14:textId="77777777" w:rsidR="00BF1D5C" w:rsidRPr="00E71523" w:rsidRDefault="00BF1D5C" w:rsidP="00975245">
            <w:pPr>
              <w:pStyle w:val="a9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←x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r←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mod 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mpty(D)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переполнение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E15FED" w14:textId="77777777" w:rsidR="00BF1D5C" w:rsidRPr="00E71523" w:rsidRDefault="00BF1D5C" w:rsidP="00975245">
            <w:pPr>
              <w:pStyle w:val="a9"/>
              <w:rPr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←x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f←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mod 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mpty(D)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переполнение</m:t>
                </m:r>
              </m:oMath>
            </m:oMathPara>
          </w:p>
        </w:tc>
      </w:tr>
    </w:tbl>
    <w:p w14:paraId="5A0EA434" w14:textId="77777777" w:rsidR="00BF1D5C" w:rsidRDefault="00BF1D5C" w:rsidP="00BF1D5C"/>
    <w:tbl>
      <w:tblPr>
        <w:tblStyle w:val="af3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621"/>
        <w:gridCol w:w="3667"/>
      </w:tblGrid>
      <w:tr w:rsidR="00BF1D5C" w:rsidRPr="00705D8C" w14:paraId="78A3CBEB" w14:textId="77777777" w:rsidTr="00975245">
        <w:trPr>
          <w:jc w:val="center"/>
        </w:trPr>
        <w:tc>
          <w:tcPr>
            <w:tcW w:w="0" w:type="auto"/>
            <w:vAlign w:val="center"/>
          </w:tcPr>
          <w:p w14:paraId="7EBE3D5F" w14:textId="77777777" w:rsidR="00BF1D5C" w:rsidRPr="00801D12" w:rsidRDefault="00BF1D5C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  <w:lang w:val="ru-RU"/>
              </w:rPr>
              <w:t>PopBack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63456796" w14:textId="77777777" w:rsidR="00BF1D5C" w:rsidRPr="00705D8C" w:rsidRDefault="00BF1D5C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PopFront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BF1D5C" w14:paraId="7803C210" w14:textId="77777777" w:rsidTr="00975245">
        <w:trPr>
          <w:jc w:val="center"/>
        </w:trPr>
        <w:tc>
          <w:tcPr>
            <w:tcW w:w="0" w:type="auto"/>
            <w:vAlign w:val="center"/>
          </w:tcPr>
          <w:p w14:paraId="3ED2DBD3" w14:textId="77777777" w:rsidR="00BF1D5C" w:rsidRPr="00BF1D5C" w:rsidRDefault="00BF1D5C" w:rsidP="00975245">
            <w:pPr>
              <w:pStyle w:val="a9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r-1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mod</m:t>
                        </m:r>
                        <m:r>
                          <w:rPr>
                            <w:rFonts w:ascii="Cambria Math" w:hAnsi="Cambria Math"/>
                          </w:rPr>
                          <m:t xml:space="preserve"> 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A480565" w14:textId="77777777" w:rsidR="00BF1D5C" w:rsidRDefault="00BF1D5C" w:rsidP="00975245">
            <w:pPr>
              <w:pStyle w:val="a9"/>
              <w:rPr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f+1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mod</m:t>
                        </m:r>
                        <m:r>
                          <w:rPr>
                            <w:rFonts w:ascii="Cambria Math" w:hAnsi="Cambria Math"/>
                          </w:rPr>
                          <m:t xml:space="preserve"> 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</w:tbl>
    <w:p w14:paraId="09C94E1C" w14:textId="77777777" w:rsidR="00BF1D5C" w:rsidRPr="00BF1D5C" w:rsidRDefault="00BF1D5C" w:rsidP="00BF1D5C">
      <w:pPr>
        <w:pStyle w:val="aa"/>
        <w:ind w:firstLine="0"/>
        <w:rPr>
          <w:lang w:val="ru-RU"/>
        </w:rPr>
      </w:pPr>
    </w:p>
    <w:sectPr w:rsidR="00BF1D5C" w:rsidRPr="00BF1D5C" w:rsidSect="00590E9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54F8"/>
    <w:multiLevelType w:val="multilevel"/>
    <w:tmpl w:val="6F50BD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F05161"/>
    <w:multiLevelType w:val="hybridMultilevel"/>
    <w:tmpl w:val="793426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0709941">
    <w:abstractNumId w:val="0"/>
  </w:num>
  <w:num w:numId="2" w16cid:durableId="1956791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E97"/>
    <w:rsid w:val="0015630E"/>
    <w:rsid w:val="004B6B24"/>
    <w:rsid w:val="00590E97"/>
    <w:rsid w:val="00656926"/>
    <w:rsid w:val="00705D8C"/>
    <w:rsid w:val="00801D12"/>
    <w:rsid w:val="00B16258"/>
    <w:rsid w:val="00B412CF"/>
    <w:rsid w:val="00B56A8A"/>
    <w:rsid w:val="00BA0127"/>
    <w:rsid w:val="00BF1D5C"/>
    <w:rsid w:val="00CD445B"/>
    <w:rsid w:val="00DD1958"/>
    <w:rsid w:val="00E71523"/>
    <w:rsid w:val="00E9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5D20"/>
  <w15:docId w15:val="{CFEFF2C1-0FD1-48F1-9DF9-55AE2C4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D5C"/>
    <w:pPr>
      <w:spacing w:after="12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Title"/>
    <w:basedOn w:val="a"/>
    <w:next w:val="a"/>
    <w:link w:val="10"/>
    <w:uiPriority w:val="9"/>
    <w:qFormat/>
    <w:rsid w:val="00590E9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5D8C"/>
    <w:pPr>
      <w:keepNext/>
      <w:keepLines/>
      <w:spacing w:after="0"/>
      <w:ind w:firstLine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E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E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E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E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E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E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590E97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705D8C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90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0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0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90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90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90E9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90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90E97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11"/>
    <w:uiPriority w:val="10"/>
    <w:qFormat/>
    <w:rsid w:val="00590E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1">
    <w:name w:val="Заголовок Знак1"/>
    <w:basedOn w:val="a0"/>
    <w:link w:val="a4"/>
    <w:uiPriority w:val="10"/>
    <w:rsid w:val="00590E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90E97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90E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90E97"/>
    <w:rPr>
      <w:b/>
      <w:bCs/>
    </w:rPr>
  </w:style>
  <w:style w:type="character" w:styleId="a8">
    <w:name w:val="Emphasis"/>
    <w:basedOn w:val="a0"/>
    <w:uiPriority w:val="20"/>
    <w:qFormat/>
    <w:rsid w:val="00590E97"/>
    <w:rPr>
      <w:i/>
      <w:iCs/>
    </w:rPr>
  </w:style>
  <w:style w:type="paragraph" w:styleId="a9">
    <w:name w:val="No Spacing"/>
    <w:aliases w:val="Код"/>
    <w:uiPriority w:val="1"/>
    <w:qFormat/>
    <w:rsid w:val="00590E97"/>
    <w:pPr>
      <w:spacing w:after="0" w:line="240" w:lineRule="auto"/>
    </w:pPr>
    <w:rPr>
      <w:rFonts w:ascii="Consolas" w:hAnsi="Consolas"/>
      <w:sz w:val="28"/>
    </w:rPr>
  </w:style>
  <w:style w:type="paragraph" w:styleId="aa">
    <w:name w:val="List Paragraph"/>
    <w:basedOn w:val="a"/>
    <w:uiPriority w:val="34"/>
    <w:qFormat/>
    <w:rsid w:val="00590E9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90E9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90E9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90E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90E97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590E9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90E97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590E97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590E97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90E9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90E97"/>
    <w:pPr>
      <w:outlineLvl w:val="9"/>
    </w:pPr>
  </w:style>
  <w:style w:type="table" w:styleId="af3">
    <w:name w:val="Table Grid"/>
    <w:basedOn w:val="a1"/>
    <w:uiPriority w:val="59"/>
    <w:rsid w:val="0070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E97A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Второй</dc:creator>
  <cp:lastModifiedBy>Goldman _ _</cp:lastModifiedBy>
  <cp:revision>3</cp:revision>
  <dcterms:created xsi:type="dcterms:W3CDTF">2024-09-12T11:13:00Z</dcterms:created>
  <dcterms:modified xsi:type="dcterms:W3CDTF">2024-09-26T06:07:00Z</dcterms:modified>
</cp:coreProperties>
</file>