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5.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rcRect l="23993" t="0" r="25592"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Title"/>
        <w:spacing w:before="0" w:after="0"/>
        <w:jc w:val="left"/>
        <w:rPr>
          <w:sz w:val="36"/>
          <w:szCs w:val="36"/>
        </w:rPr>
      </w:pPr>
      <w:bookmarkStart w:id="8" w:name="_6b0tu6b7f5z2"/>
      <w:bookmarkStart w:id="9" w:name="_6b0tu6b7f5z2"/>
      <w:bookmarkEnd w:id="9"/>
      <w:r>
        <w:rPr>
          <w:sz w:val="36"/>
          <w:szCs w:val="36"/>
        </w:rPr>
      </w:r>
    </w:p>
    <w:p>
      <w:pPr>
        <w:pStyle w:val="Title"/>
        <w:spacing w:before="0" w:after="0"/>
        <w:jc w:val="right"/>
        <w:rPr>
          <w:sz w:val="36"/>
          <w:szCs w:val="36"/>
        </w:rPr>
      </w:pPr>
      <w:bookmarkStart w:id="10" w:name="_879m0vic63hw"/>
      <w:bookmarkEnd w:id="10"/>
      <w:r>
        <w:rPr>
          <w:sz w:val="36"/>
          <w:szCs w:val="36"/>
        </w:rPr>
        <w:t xml:space="preserve">Software Safety Requirements and Architecture </w:t>
      </w:r>
    </w:p>
    <w:p>
      <w:pPr>
        <w:pStyle w:val="Title"/>
        <w:spacing w:before="0" w:after="0"/>
        <w:jc w:val="right"/>
        <w:rPr>
          <w:sz w:val="36"/>
          <w:szCs w:val="36"/>
        </w:rPr>
      </w:pPr>
      <w:bookmarkStart w:id="11" w:name="_ug35toubx59n"/>
      <w:bookmarkEnd w:id="11"/>
      <w:r>
        <w:rPr>
          <w:sz w:val="36"/>
          <w:szCs w:val="36"/>
        </w:rPr>
        <w:t>Lane Assistance</w:t>
      </w:r>
    </w:p>
    <w:p>
      <w:pPr>
        <w:pStyle w:val="Normal"/>
        <w:shd w:val="clear" w:fill="FFFFFF"/>
        <w:spacing w:before="0" w:after="0"/>
        <w:jc w:val="right"/>
        <w:rPr/>
      </w:pPr>
      <w:r>
        <w:rPr>
          <w:b/>
        </w:rPr>
        <w:t>Document Versio</w:t>
      </w:r>
      <w:r>
        <w:rPr>
          <w:b/>
        </w:rPr>
        <w:t>n: 1.1</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12" w:name="_l0poj5uo1qme"/>
      <w:bookmarkEnd w:id="12"/>
      <w:r>
        <w:rPr/>
        <w:drawing>
          <wp:inline distT="0" distB="0" distL="0" distR="0">
            <wp:extent cx="5943600" cy="3009900"/>
            <wp:effectExtent l="0" t="0" r="0" b="0"/>
            <wp:docPr id="3"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r>
        <w:br w:type="page"/>
      </w:r>
    </w:p>
    <w:p>
      <w:pPr>
        <w:pStyle w:val="Heading1"/>
        <w:widowControl w:val="false"/>
        <w:spacing w:lineRule="auto" w:line="240" w:before="480" w:after="180"/>
        <w:rPr/>
      </w:pPr>
      <w:bookmarkStart w:id="13" w:name="_1t3h5sf"/>
      <w:bookmarkEnd w:id="13"/>
      <w:r>
        <w:rPr/>
        <w:t>Document history</w:t>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First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06/23/19</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1.1</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Adam Gotlib</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Removed template-specific parts of the document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4" w:name="_2s8eyo1"/>
            <w:bookmarkStart w:id="15" w:name="_2s8eyo1"/>
            <w:bookmarkEnd w:id="15"/>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pyp8fd3vpmy3">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c1lz2bx22jid">
            <w:r>
              <w:rPr>
                <w:webHidden/>
                <w:rStyle w:val="IndexLink"/>
                <w:vanish w:val="false"/>
                <w:color w:val="1155CC"/>
                <w:u w:val="single"/>
              </w:rPr>
              <w:t>Purpose</w:t>
            </w:r>
          </w:hyperlink>
        </w:p>
        <w:p>
          <w:pPr>
            <w:pStyle w:val="Normal"/>
            <w:shd w:val="clear" w:fill="FFFFFF"/>
            <w:spacing w:lineRule="auto" w:line="240" w:before="200" w:after="0"/>
            <w:ind w:left="0" w:right="0" w:hanging="0"/>
            <w:rPr>
              <w:color w:val="1155CC"/>
              <w:u w:val="single"/>
            </w:rPr>
          </w:pPr>
          <w:hyperlink w:anchor="_hjpgfzcjxim1">
            <w:r>
              <w:rPr>
                <w:webHidden/>
                <w:rStyle w:val="IndexLink"/>
                <w:vanish w:val="false"/>
                <w:color w:val="1155CC"/>
                <w:u w:val="single"/>
              </w:rPr>
              <w:t>Inputs to the Software Requirements and Architecture Document</w:t>
            </w:r>
          </w:hyperlink>
        </w:p>
        <w:p>
          <w:pPr>
            <w:pStyle w:val="Normal"/>
            <w:shd w:val="clear" w:fill="FFFFFF"/>
            <w:spacing w:lineRule="auto" w:line="240" w:before="60" w:after="0"/>
            <w:ind w:left="360" w:right="0" w:hanging="0"/>
            <w:rPr>
              <w:color w:val="1155CC"/>
              <w:u w:val="single"/>
            </w:rPr>
          </w:pPr>
          <w:hyperlink w:anchor="_lc6owg9q3amb">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db3hhee81tpq">
            <w:r>
              <w:rPr>
                <w:webHidden/>
                <w:rStyle w:val="IndexLink"/>
                <w:vanish w:val="false"/>
                <w:color w:val="1155CC"/>
                <w:u w:val="single"/>
              </w:rPr>
              <w:t>Refined Architecture Diagram from the Technical Safety Concept</w:t>
            </w:r>
          </w:hyperlink>
        </w:p>
        <w:p>
          <w:pPr>
            <w:pStyle w:val="Normal"/>
            <w:shd w:val="clear" w:fill="FFFFFF"/>
            <w:spacing w:lineRule="auto" w:line="240" w:before="200" w:after="0"/>
            <w:ind w:left="0" w:right="0" w:hanging="0"/>
            <w:rPr>
              <w:color w:val="1155CC"/>
              <w:u w:val="single"/>
            </w:rPr>
          </w:pPr>
          <w:hyperlink w:anchor="_pul4igmpfvr0">
            <w:r>
              <w:rPr>
                <w:webHidden/>
                <w:rStyle w:val="IndexLink"/>
                <w:vanish w:val="false"/>
                <w:color w:val="1155CC"/>
                <w:u w:val="single"/>
              </w:rPr>
              <w:t>Software Requirements</w:t>
            </w:r>
          </w:hyperlink>
        </w:p>
        <w:p>
          <w:pPr>
            <w:pStyle w:val="Normal"/>
            <w:shd w:val="clear" w:fill="FFFFFF"/>
            <w:spacing w:lineRule="auto" w:line="240" w:before="200" w:after="80"/>
            <w:ind w:left="0" w:right="0" w:hanging="0"/>
            <w:rPr/>
          </w:pPr>
          <w:hyperlink w:anchor="_b7fyegncumoz">
            <w:r>
              <w:rPr>
                <w:webHidden/>
                <w:rStyle w:val="IndexLink"/>
                <w:vanish w:val="false"/>
                <w:color w:val="1155CC"/>
                <w:u w:val="single"/>
              </w:rPr>
              <w:t>Refined Architecture Diagram</w:t>
            </w:r>
          </w:hyperlink>
          <w:r>
            <w:fldChar w:fldCharType="end"/>
          </w:r>
        </w:p>
      </w:sdtContent>
    </w:sdt>
    <w:p>
      <w:pPr>
        <w:pStyle w:val="Normal"/>
        <w:shd w:val="clear" w:fill="FFFFFF"/>
        <w:spacing w:before="0" w:after="0"/>
        <w:rPr/>
      </w:pPr>
      <w:r>
        <w:rPr/>
      </w:r>
    </w:p>
    <w:p>
      <w:pPr>
        <w:pStyle w:val="Normal"/>
        <w:shd w:val="clear" w:fill="FFFFFF"/>
        <w:spacing w:before="0" w:after="0"/>
        <w:rPr/>
      </w:pPr>
      <w:r>
        <w:rPr/>
      </w:r>
    </w:p>
    <w:p>
      <w:pPr>
        <w:pStyle w:val="Heading1"/>
        <w:spacing w:before="0" w:after="0"/>
        <w:rPr/>
      </w:pPr>
      <w:bookmarkStart w:id="19" w:name="_c1lz2bx22jid"/>
      <w:bookmarkEnd w:id="19"/>
      <w:r>
        <w:rPr/>
        <w:t>Purpose</w:t>
      </w:r>
    </w:p>
    <w:p>
      <w:pPr>
        <w:pStyle w:val="Normal"/>
        <w:shd w:val="clear" w:fill="FFFFFF"/>
        <w:spacing w:before="0" w:after="0"/>
        <w:rPr>
          <w:b/>
          <w:b/>
          <w:color w:val="B7B7B7"/>
        </w:rPr>
      </w:pPr>
      <w:r>
        <w:rPr>
          <w:b/>
          <w:color w:val="B7B7B7"/>
        </w:rPr>
      </w:r>
    </w:p>
    <w:p>
      <w:pPr>
        <w:pStyle w:val="Normal"/>
        <w:shd w:val="clear" w:fill="FFFFFF"/>
        <w:spacing w:before="0" w:after="0"/>
        <w:rPr/>
      </w:pPr>
      <w:r>
        <w:rPr>
          <w:b w:val="false"/>
          <w:bCs w:val="false"/>
          <w:color w:val="000000"/>
        </w:rPr>
        <w:t>The Software Requrements and Architecture Documents serves the purpose of adding new Safety Requirements based on the Technical Safety Requirements defined in the Technical Safety Concept and integrating them into the whole Software Architecture.</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hd w:val="clear" w:fill="FFFFFF"/>
        <w:spacing w:before="0" w:after="0"/>
        <w:rPr/>
      </w:pPr>
      <w:r>
        <w:rPr/>
      </w:r>
    </w:p>
    <w:p>
      <w:pPr>
        <w:pStyle w:val="Heading2"/>
        <w:keepNext/>
        <w:spacing w:before="0" w:after="0"/>
        <w:rPr/>
      </w:pPr>
      <w:bookmarkStart w:id="21" w:name="_lc6owg9q3amb"/>
      <w:bookmarkEnd w:id="21"/>
      <w:r>
        <w:rPr/>
        <w:t>Technical safety requirements</w:t>
      </w:r>
    </w:p>
    <w:p>
      <w:pPr>
        <w:pStyle w:val="Normal"/>
        <w:keepNext/>
        <w:shd w:val="clear" w:fill="FFFFFF"/>
        <w:spacing w:before="0" w:after="0"/>
        <w:rPr/>
      </w:pPr>
      <w:r>
        <w:rPr/>
        <w:t>Technical Safety Requirements related to Functional Safety Requirement 01-01 are:</w:t>
      </w:r>
    </w:p>
    <w:tbl>
      <w:tblPr>
        <w:tblStyle w:val="Table2"/>
        <w:tblW w:w="955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090"/>
        <w:gridCol w:w="345"/>
        <w:gridCol w:w="1425"/>
        <w:gridCol w:w="1598"/>
        <w:gridCol w:w="1598"/>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widowControl w:val="false"/>
              <w:shd w:val="clear" w:fill="FFFFFF"/>
              <w:spacing w:lineRule="auto" w:line="240" w:before="0" w:after="0"/>
              <w:rPr>
                <w:b/>
                <w:b/>
              </w:rPr>
            </w:pPr>
            <w:r>
              <w:rPr>
                <w:b/>
              </w:rPr>
              <w:t>ID</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widowControl w:val="false"/>
              <w:shd w:val="clear" w:fill="FFFFFF"/>
              <w:spacing w:lineRule="auto" w:line="240" w:before="0" w:after="0"/>
              <w:rPr>
                <w:b/>
                <w:b/>
              </w:rPr>
            </w:pPr>
            <w:r>
              <w:rPr>
                <w:b/>
              </w:rPr>
              <w:t>Technical Safety Requirement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keepNext/>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Technical</w:t>
            </w:r>
          </w:p>
          <w:p>
            <w:pPr>
              <w:pStyle w:val="Normal"/>
              <w:keepNext/>
              <w:widowControl w:val="false"/>
              <w:shd w:val="clear" w:fill="FFFFFF"/>
              <w:spacing w:lineRule="auto" w:line="240" w:before="0" w:after="0"/>
              <w:rPr/>
            </w:pPr>
            <w:r>
              <w:rPr/>
              <w:t>Safety</w:t>
            </w:r>
          </w:p>
          <w:p>
            <w:pPr>
              <w:pStyle w:val="Normal"/>
              <w:keepNext/>
              <w:widowControl w:val="false"/>
              <w:shd w:val="clear" w:fill="FFFFFF"/>
              <w:spacing w:lineRule="auto" w:line="240" w:before="0" w:after="0"/>
              <w:rPr/>
            </w:pPr>
            <w:r>
              <w:rPr/>
              <w:t>Requirement</w:t>
            </w:r>
          </w:p>
          <w:p>
            <w:pPr>
              <w:pStyle w:val="Normal"/>
              <w:keepNext/>
              <w:widowControl w:val="false"/>
              <w:shd w:val="clear" w:fill="FFFFFF"/>
              <w:spacing w:lineRule="auto" w:line="240" w:before="0" w:after="0"/>
              <w:rPr/>
            </w:pPr>
            <w:r>
              <w:rPr/>
              <w:t>01</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before="0" w:after="0"/>
              <w:rPr/>
            </w:pPr>
            <w:r>
              <w:rPr/>
              <w:t>The LDW safety compontent shall ensure that the amplitude of the LDW_Torque_Request sent to the Final EPS Torque component is below Max_Torque_Amplitude.</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Technical</w:t>
            </w:r>
          </w:p>
          <w:p>
            <w:pPr>
              <w:pStyle w:val="Normal"/>
              <w:keepNext/>
              <w:widowControl w:val="false"/>
              <w:shd w:val="clear" w:fill="FFFFFF"/>
              <w:spacing w:lineRule="auto" w:line="240" w:before="0" w:after="0"/>
              <w:rPr/>
            </w:pPr>
            <w:r>
              <w:rPr/>
              <w:t>Safety</w:t>
            </w:r>
          </w:p>
          <w:p>
            <w:pPr>
              <w:pStyle w:val="Normal"/>
              <w:keepNext/>
              <w:widowControl w:val="false"/>
              <w:shd w:val="clear" w:fill="FFFFFF"/>
              <w:spacing w:lineRule="auto" w:line="240" w:before="0" w:after="0"/>
              <w:rPr/>
            </w:pPr>
            <w:r>
              <w:rPr/>
              <w:t>Requirement</w:t>
            </w:r>
          </w:p>
          <w:p>
            <w:pPr>
              <w:pStyle w:val="Normal"/>
              <w:keepNext/>
              <w:widowControl w:val="false"/>
              <w:shd w:val="clear" w:fill="FFFFFF"/>
              <w:spacing w:lineRule="auto" w:line="240" w:before="0" w:after="0"/>
              <w:rPr/>
            </w:pPr>
            <w:r>
              <w:rPr/>
              <w:t>02</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before="0" w:after="0"/>
              <w:rPr/>
            </w:pPr>
            <w:r>
              <w:rPr/>
              <w:t>The validity and integrity of the data transmission for LDW_Torque_Request signal shall be ensured.</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Technical</w:t>
            </w:r>
          </w:p>
          <w:p>
            <w:pPr>
              <w:pStyle w:val="Normal"/>
              <w:keepNext/>
              <w:widowControl w:val="false"/>
              <w:shd w:val="clear" w:fill="FFFFFF"/>
              <w:spacing w:lineRule="auto" w:line="240" w:before="0" w:after="0"/>
              <w:rPr/>
            </w:pPr>
            <w:r>
              <w:rPr/>
              <w:t>Safety</w:t>
            </w:r>
          </w:p>
          <w:p>
            <w:pPr>
              <w:pStyle w:val="Normal"/>
              <w:keepNext/>
              <w:widowControl w:val="false"/>
              <w:shd w:val="clear" w:fill="FFFFFF"/>
              <w:spacing w:lineRule="auto" w:line="240" w:before="0" w:after="0"/>
              <w:rPr/>
            </w:pPr>
            <w:r>
              <w:rPr/>
              <w:t>Requirement</w:t>
            </w:r>
          </w:p>
          <w:p>
            <w:pPr>
              <w:pStyle w:val="Normal"/>
              <w:keepNext/>
              <w:widowControl w:val="false"/>
              <w:shd w:val="clear" w:fill="FFFFFF"/>
              <w:spacing w:lineRule="auto" w:line="240" w:before="0" w:after="0"/>
              <w:rPr/>
            </w:pPr>
            <w:r>
              <w:rPr/>
              <w:t>03</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before="0" w:after="0"/>
              <w:rPr/>
            </w:pPr>
            <w:r>
              <w:rPr/>
              <w:t>As soon as a failure is detected by the LDW function, it shall deactiveate the LDW feature and the LDW_Torque_Request shall be set to zero.</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Technical</w:t>
            </w:r>
          </w:p>
          <w:p>
            <w:pPr>
              <w:pStyle w:val="Normal"/>
              <w:keepNext/>
              <w:widowControl w:val="false"/>
              <w:shd w:val="clear" w:fill="FFFFFF"/>
              <w:spacing w:lineRule="auto" w:line="240" w:before="0" w:after="0"/>
              <w:rPr/>
            </w:pPr>
            <w:r>
              <w:rPr/>
              <w:t>Safety</w:t>
            </w:r>
          </w:p>
          <w:p>
            <w:pPr>
              <w:pStyle w:val="Normal"/>
              <w:keepNext/>
              <w:widowControl w:val="false"/>
              <w:shd w:val="clear" w:fill="FFFFFF"/>
              <w:spacing w:lineRule="auto" w:line="240" w:before="0" w:after="0"/>
              <w:rPr/>
            </w:pPr>
            <w:r>
              <w:rPr/>
              <w:t>Requirement</w:t>
            </w:r>
          </w:p>
          <w:p>
            <w:pPr>
              <w:pStyle w:val="Normal"/>
              <w:keepNext/>
              <w:widowControl w:val="false"/>
              <w:shd w:val="clear" w:fill="FFFFFF"/>
              <w:spacing w:lineRule="auto" w:line="240" w:before="0" w:after="0"/>
              <w:rPr/>
            </w:pPr>
            <w:r>
              <w:rPr/>
              <w:t>04</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LDW Safety Functionality</w:t>
              <w:br/>
              <w:br/>
              <w:t>Lane Assistance malfunction warning</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Technical</w:t>
            </w:r>
          </w:p>
          <w:p>
            <w:pPr>
              <w:pStyle w:val="Normal"/>
              <w:keepNext/>
              <w:widowControl w:val="false"/>
              <w:shd w:val="clear" w:fill="FFFFFF"/>
              <w:spacing w:lineRule="auto" w:line="240" w:before="0" w:after="0"/>
              <w:rPr/>
            </w:pPr>
            <w:r>
              <w:rPr/>
              <w:t>Safety</w:t>
            </w:r>
          </w:p>
          <w:p>
            <w:pPr>
              <w:pStyle w:val="Normal"/>
              <w:keepNext/>
              <w:widowControl w:val="false"/>
              <w:shd w:val="clear" w:fill="FFFFFF"/>
              <w:spacing w:lineRule="auto" w:line="240" w:before="0" w:after="0"/>
              <w:rPr/>
            </w:pPr>
            <w:r>
              <w:rPr/>
              <w:t>Requirement</w:t>
            </w:r>
          </w:p>
          <w:p>
            <w:pPr>
              <w:pStyle w:val="Normal"/>
              <w:keepNext/>
              <w:widowControl w:val="false"/>
              <w:shd w:val="clear" w:fill="FFFFFF"/>
              <w:spacing w:lineRule="auto" w:line="240" w:before="0" w:after="0"/>
              <w:rPr/>
            </w:pPr>
            <w:r>
              <w:rPr/>
              <w:t>05</w:t>
            </w:r>
          </w:p>
        </w:tc>
        <w:tc>
          <w:tcPr>
            <w:tcW w:w="30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before="0" w:after="0"/>
              <w:rPr/>
            </w:pPr>
            <w:r>
              <w:rPr/>
              <w:t>Memory test shall be conducted at start up of the EPS ECU to check for any faults in memory.</w:t>
            </w:r>
          </w:p>
        </w:tc>
        <w:tc>
          <w:tcPr>
            <w:tcW w:w="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widowControl w:val="false"/>
              <w:shd w:val="clear" w:fill="FFFFFF"/>
              <w:spacing w:lineRule="auto" w:line="240" w:before="0" w:after="0"/>
              <w:rPr/>
            </w:pPr>
            <w:r>
              <w:rPr/>
              <w:t>LDW Safety Functionality</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keepNext/>
        <w:shd w:val="clear" w:fill="FFFFFF"/>
        <w:spacing w:before="0" w:after="0"/>
        <w:rPr/>
      </w:pPr>
      <w:r>
        <w:rPr/>
      </w:r>
    </w:p>
    <w:p>
      <w:pPr>
        <w:pStyle w:val="Heading2"/>
        <w:spacing w:before="0" w:after="0"/>
        <w:rPr/>
      </w:pPr>
      <w:r>
        <w:rPr/>
      </w:r>
      <w:r>
        <w:br w:type="page"/>
      </w:r>
    </w:p>
    <w:p>
      <w:pPr>
        <w:pStyle w:val="Heading2"/>
        <w:spacing w:before="0" w:after="0"/>
        <w:rPr/>
      </w:pPr>
      <w:bookmarkStart w:id="22" w:name="_xkl6tpelekqy"/>
      <w:bookmarkEnd w:id="22"/>
      <w:r>
        <w:rPr/>
        <w:t>Refined Architecture Diagram from the Technical Safety Concept</w:t>
      </w:r>
    </w:p>
    <w:p>
      <w:pPr>
        <w:pStyle w:val="Normal"/>
        <w:shd w:val="clear" w:fill="FFFFFF"/>
        <w:spacing w:before="0" w:after="0"/>
        <w:rPr/>
      </w:pPr>
      <w:r>
        <w:rPr/>
      </w:r>
    </w:p>
    <w:p>
      <w:pPr>
        <w:pStyle w:val="Normal"/>
        <w:shd w:val="clear" w:fill="FFFFFF"/>
        <w:spacing w:before="0" w:after="0"/>
        <w:rPr>
          <w:b/>
          <w:b/>
          <w:color w:val="B7B7B7"/>
        </w:rPr>
      </w:pPr>
      <w:r>
        <w:rPr/>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posOffset>50800</wp:posOffset>
            </wp:positionH>
            <wp:positionV relativeFrom="paragraph">
              <wp:posOffset>80645</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1"/>
        <w:widowControl w:val="false"/>
        <w:spacing w:lineRule="auto" w:line="240" w:before="480" w:after="180"/>
        <w:rPr/>
      </w:pPr>
      <w:bookmarkStart w:id="23" w:name="_pul4igmpfvr0"/>
      <w:bookmarkEnd w:id="23"/>
      <w:r>
        <w:rPr/>
        <w:t>Software Requirements</w:t>
      </w:r>
    </w:p>
    <w:p>
      <w:pPr>
        <w:pStyle w:val="Normal"/>
        <w:shd w:val="clear" w:fill="FFFFFF"/>
        <w:spacing w:before="0" w:after="0"/>
        <w:rPr/>
      </w:pPr>
      <w:r>
        <w:rPr/>
      </w:r>
    </w:p>
    <w:p>
      <w:pPr>
        <w:pStyle w:val="Normal"/>
        <w:shd w:val="clear" w:fill="FFFFFF"/>
        <w:spacing w:before="0" w:after="0"/>
        <w:rPr/>
      </w:pPr>
      <w:r>
        <w:rPr>
          <w:b/>
        </w:rPr>
        <w:t>Lane Departure Warning (LDW) Amplitude Malfunction Software Requirements:</w:t>
      </w:r>
    </w:p>
    <w:p>
      <w:pPr>
        <w:pStyle w:val="Normal"/>
        <w:shd w:val="clear" w:fill="FFFFFF"/>
        <w:spacing w:before="0" w:after="0"/>
        <w:rPr>
          <w:b/>
          <w:b/>
          <w:color w:val="B7B7B7"/>
        </w:rPr>
      </w:pPr>
      <w:r>
        <w:rPr/>
      </w:r>
    </w:p>
    <w:p>
      <w:pPr>
        <w:pStyle w:val="Normal"/>
        <w:shd w:val="clear" w:fill="FFFFFF"/>
        <w:spacing w:before="0" w:after="0"/>
        <w:rPr/>
      </w:pPr>
      <w:r>
        <w:rPr/>
      </w:r>
    </w:p>
    <w:tbl>
      <w:tblPr>
        <w:tblStyle w:val="Table3"/>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231"/>
        <w:gridCol w:w="1650"/>
        <w:gridCol w:w="1409"/>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rHeight w:val="1740" w:hRule="atLeast"/>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4"/>
        <w:tblW w:w="987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2805"/>
        <w:gridCol w:w="183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shd w:val="clear" w:fill="FFFFFF"/>
              <w:spacing w:lineRule="auto" w:line="240" w:before="0" w:after="0"/>
              <w:ind w:left="0" w:right="0" w:hanging="0"/>
              <w:rPr/>
            </w:pPr>
            <w:r>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w:t>
            </w:r>
          </w:p>
          <w:p>
            <w:pPr>
              <w:pStyle w:val="Normal"/>
              <w:shd w:val="clear" w:fill="FFFFFF"/>
              <w:spacing w:lineRule="auto" w:line="240" w:before="0" w:after="0"/>
              <w:ind w:left="0" w:right="0" w:hanging="0"/>
              <w:rPr/>
            </w:pPr>
            <w:r>
              <w:rPr/>
              <w:t>Safety</w:t>
            </w:r>
          </w:p>
          <w:p>
            <w:pPr>
              <w:pStyle w:val="Normal"/>
              <w:shd w:val="clear" w:fill="FFFFFF"/>
              <w:spacing w:lineRule="auto" w:line="240" w:before="0" w:after="0"/>
              <w:ind w:left="0" w:right="0" w:hanging="0"/>
              <w:rPr/>
            </w:pPr>
            <w:r>
              <w:rPr/>
              <w:t>Requirement</w:t>
            </w:r>
          </w:p>
          <w:p>
            <w:pPr>
              <w:pStyle w:val="Normal"/>
              <w:shd w:val="clear" w:fill="FFFFFF"/>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LDW_SAFETY_INPUT_PROCESSING</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w:t>
            </w:r>
            <w:r>
              <w:rPr/>
              <w:t>limited_LDW_Torq_Req” = 0 (Nm=Newton-meter)</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The “limited_LDW_Torq_Req” shall be transformed into a signal “LDW_Torq_Req” which is suitable to be transmitted outside of the LDW Safety component (“LDW Safety”) to the “Final EPS Torque”component. Also see SofSafReq02-01 and SofSafReq02-02</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LDW_Torq_Req= 0 (Nm)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5"/>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2"/>
        <w:gridCol w:w="328"/>
        <w:gridCol w:w="1125"/>
        <w:gridCol w:w="1757"/>
        <w:gridCol w:w="1408"/>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4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40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6"/>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3"/>
        <w:gridCol w:w="3421"/>
        <w:gridCol w:w="329"/>
        <w:gridCol w:w="2489"/>
        <w:gridCol w:w="1803"/>
      </w:tblGrid>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02-01</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Any data to be transmitted outside of the LDW Safety component (“LDW Safety”) including "LDW_Torque_Req" and “activation_status” (see SofSafReq03-02) shall be protected by an End2End(E2E) protection mechanism</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0 (Nm)</w:t>
            </w:r>
          </w:p>
        </w:tc>
      </w:tr>
      <w:tr>
        <w:trPr/>
        <w:tc>
          <w:tcPr>
            <w:tcW w:w="1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 02-02</w:t>
            </w:r>
          </w:p>
        </w:tc>
        <w:tc>
          <w:tcPr>
            <w:tcW w:w="34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The E2E protection protocol shall contain and attach the control data: alive counter (SQC) and CRC to the data to be transmitted.</w:t>
            </w:r>
          </w:p>
        </w:tc>
        <w:tc>
          <w:tcPr>
            <w:tcW w:w="3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76" w:before="0" w:after="180"/>
              <w:ind w:left="34" w:right="0" w:hanging="0"/>
              <w:rPr/>
            </w:pPr>
            <w:r>
              <w:rPr/>
              <w:t>LDW_Torq_Req= 0 (Nm)</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tbl>
      <w:tblPr>
        <w:tblStyle w:val="Table7"/>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tbl>
      <w:tblPr>
        <w:tblStyle w:val="Table8"/>
        <w:tblW w:w="951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4"/>
        <w:gridCol w:w="3420"/>
        <w:gridCol w:w="330"/>
        <w:gridCol w:w="1785"/>
        <w:gridCol w:w="2491"/>
      </w:tblGrid>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 software element shall evaluate the error status of all the other software elements and in case any 1 of them indicates an error, it shall deactivate the LDW feature (“activation_status”=0)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(LDW function deactivated)</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In case of no errors from the software elements, the status of the LDW feature shall be set to activated (“activation_status”=1)</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N/A</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In case an error is detected by any of the software elements, it shall set the value of its corresponding torque to 0 so that “LDW_Torq_Req”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All</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LDW_Torq_Req = 0</w:t>
            </w:r>
          </w:p>
        </w:tc>
      </w:tr>
      <w:tr>
        <w:trPr/>
        <w:tc>
          <w:tcPr>
            <w:tcW w:w="14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Once the LDW functionality has been deactivated, it shall stay deactivated till the time the ignition is switched from off to on again.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hd w:val="clear" w:fill="FFFFFF"/>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LDW_SAFETY_ACTIVATION</w:t>
            </w:r>
          </w:p>
        </w:tc>
        <w:tc>
          <w:tcPr>
            <w:tcW w:w="249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Activation_status = 0 (LDW function deactivated)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9"/>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p>
      <w:pPr>
        <w:pStyle w:val="Normal"/>
        <w:shd w:val="clear" w:fill="FFFFFF"/>
        <w:spacing w:before="0" w:after="0"/>
        <w:rPr/>
      </w:pPr>
      <w:r>
        <w:rPr/>
      </w:r>
    </w:p>
    <w:tbl>
      <w:tblPr>
        <w:tblStyle w:val="Table10"/>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When the LDW function is deactivated (activation_status set to 0), the activation_status shall be sent to the car displayECU.</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LDW_SAFETY_ACTIVATION, CarDisplay ECU</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N/A</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r>
        <w:br w:type="page"/>
      </w:r>
    </w:p>
    <w:p>
      <w:pPr>
        <w:pStyle w:val="Normal"/>
        <w:shd w:val="clear" w:fill="FFFFFF"/>
        <w:spacing w:before="0" w:after="0"/>
        <w:rPr/>
      </w:pPr>
      <w:r>
        <w:rPr/>
      </w:r>
    </w:p>
    <w:tbl>
      <w:tblPr>
        <w:tblStyle w:val="Table11"/>
        <w:tblW w:w="952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00"/>
        <w:gridCol w:w="3405"/>
        <w:gridCol w:w="328"/>
        <w:gridCol w:w="1125"/>
        <w:gridCol w:w="1757"/>
        <w:gridCol w:w="1409"/>
      </w:tblGrid>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75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Functionality</w:t>
            </w:r>
          </w:p>
        </w:tc>
        <w:tc>
          <w:tcPr>
            <w:tcW w:w="14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LDW function shall deactivate and display a visual warning to the driver.</w:t>
            </w:r>
          </w:p>
        </w:tc>
      </w:tr>
    </w:tbl>
    <w:p>
      <w:pPr>
        <w:pStyle w:val="Normal"/>
        <w:shd w:val="clear" w:fill="FFFFFF"/>
        <w:spacing w:before="0" w:after="0"/>
        <w:rPr/>
      </w:pPr>
      <w:r>
        <w:rPr/>
      </w:r>
    </w:p>
    <w:tbl>
      <w:tblPr>
        <w:tblStyle w:val="Table12"/>
        <w:tblW w:w="949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485"/>
        <w:gridCol w:w="3420"/>
        <w:gridCol w:w="330"/>
        <w:gridCol w:w="1650"/>
        <w:gridCol w:w="2610"/>
      </w:tblGrid>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Software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Software Elements</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A CRC verification check over the software code in the Flash memory shall be done every time the ignition is switched from off to on to check for any corruption of content.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Standard RAM tests to check the data bus, address bus and device integrity shall be done every time the ignition is switched from off to on (E.g.walking 1s test, RAM pattern test. Refer RAM and processor vendor recommendations )</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The test result of the RAM or Flash memory shall be indicated to the LDW_Safety component via the “test_status” signal</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MEMORYTEST</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r>
        <w:trPr/>
        <w:tc>
          <w:tcPr>
            <w:tcW w:w="148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0" w:type="dxa"/>
              <w:left w:w="97" w:type="dxa"/>
              <w:bottom w:w="0" w:type="dxa"/>
              <w:right w:w="108" w:type="dxa"/>
            </w:tcMar>
          </w:tcPr>
          <w:p>
            <w:pPr>
              <w:pStyle w:val="Normal"/>
              <w:shd w:val="clear" w:fill="FFFFFF"/>
              <w:spacing w:lineRule="auto" w:line="240" w:before="0" w:after="0"/>
              <w:ind w:left="0" w:right="0" w:hanging="0"/>
              <w:rPr/>
            </w:pPr>
            <w:r>
              <w:rPr/>
              <w:t>In case any fault is indicated via the “test_status” signal the INPUT_LDW_PROCESSING shall set an error on error_status_input (=1) so that the LDW functionality is deactivated and the LDWTorque is set to 0</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LDW_SAFETY_INPUT_PROCESSING</w:t>
            </w:r>
          </w:p>
        </w:tc>
        <w:tc>
          <w:tcPr>
            <w:tcW w:w="26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b w:val="false"/>
                <w:b w:val="false"/>
                <w:bCs w:val="false"/>
              </w:rPr>
            </w:pPr>
            <w:r>
              <w:rPr>
                <w:b w:val="false"/>
                <w:bCs w:val="false"/>
              </w:rPr>
              <w:t>Activation_status = 0</w:t>
            </w:r>
          </w:p>
        </w:tc>
      </w:tr>
    </w:tbl>
    <w:p>
      <w:pPr>
        <w:pStyle w:val="Normal"/>
        <w:shd w:val="clear" w:fill="FFFFFF"/>
        <w:spacing w:before="0" w:after="0"/>
        <w:rPr/>
      </w:pPr>
      <w:r>
        <w:rPr/>
      </w:r>
    </w:p>
    <w:p>
      <w:pPr>
        <w:pStyle w:val="Heading1"/>
        <w:widowControl w:val="false"/>
        <w:spacing w:lineRule="auto" w:line="240" w:before="480" w:after="180"/>
        <w:rPr/>
      </w:pPr>
      <w:bookmarkStart w:id="24" w:name="_luqxzy9g4lxu"/>
      <w:bookmarkStart w:id="25" w:name="_luqxzy9g4lxu"/>
      <w:bookmarkEnd w:id="25"/>
      <w:r>
        <w:rPr/>
      </w:r>
    </w:p>
    <w:p>
      <w:pPr>
        <w:pStyle w:val="Heading1"/>
        <w:widowControl w:val="false"/>
        <w:spacing w:lineRule="auto" w:line="240" w:before="480" w:after="180"/>
        <w:rPr/>
      </w:pPr>
      <w:r>
        <w:rPr/>
      </w:r>
      <w:r>
        <w:br w:type="page"/>
      </w:r>
    </w:p>
    <w:p>
      <w:pPr>
        <w:pStyle w:val="Heading1"/>
        <w:widowControl w:val="false"/>
        <w:spacing w:lineRule="auto" w:line="240" w:before="480" w:after="180"/>
        <w:rPr/>
      </w:pPr>
      <w:bookmarkStart w:id="26" w:name="_2d42klgpg0yj"/>
      <w:bookmarkEnd w:id="26"/>
      <w:r>
        <w:rPr/>
        <w:t>Refined Architecture Diagram</w:t>
      </w:r>
    </w:p>
    <w:p>
      <w:pPr>
        <w:pStyle w:val="Normal"/>
        <w:shd w:val="clear" w:fill="FFFFFF"/>
        <w:spacing w:before="0" w:after="0"/>
        <w:rPr/>
      </w:pPr>
      <w:r>
        <w:rPr/>
      </w:r>
    </w:p>
    <w:p>
      <w:pPr>
        <w:pStyle w:val="Normal"/>
        <w:shd w:val="clear" w:fill="FFFFFF"/>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13</Pages>
  <Words>1287</Words>
  <Characters>7613</Characters>
  <CharactersWithSpaces>8639</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2019-06-23T14:29:39Z</dcterms:modified>
  <cp:revision>10</cp:revision>
  <dc:subject/>
  <dc:title/>
</cp:coreProperties>
</file>