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fill="FFFFFF" w:val="clear"/>
        <w:spacing w:before="0" w:after="0"/>
        <w:rPr/>
      </w:pPr>
      <w:r>
        <w:rPr/>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hd w:fill="FFFFFF" w:val="clear"/>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hd w:fill="FFFFFF" w:val="clear"/>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hd w:fill="FFFFFF" w:val="clear"/>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hd w:fill="FFFFFF" w:val="clear"/>
            <w:spacing w:lineRule="auto" w:line="240" w:before="200" w:after="80"/>
            <w:ind w:left="0" w:right="0" w:hanging="0"/>
            <w:rPr/>
          </w:pPr>
          <w:hyperlink w:anchor="_b7fyegncumoz">
            <w:r>
              <w:rPr>
                <w:webHidden/>
                <w:rStyle w:val="IndexLink"/>
                <w:color w:val="1155CC"/>
                <w:u w:val="single"/>
              </w:rPr>
              <w:t>Refined Architecture Diagram</w:t>
            </w:r>
          </w:hyperlink>
          <w:r>
            <w:fldChar w:fldCharType="end"/>
          </w:r>
        </w:p>
      </w:sdtContent>
    </w:sdt>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9" w:name="_c1lz2bx22jid"/>
      <w:bookmarkEnd w:id="19"/>
      <w:r>
        <w:rPr/>
        <w:t>Purpose</w:t>
      </w:r>
    </w:p>
    <w:p>
      <w:pPr>
        <w:pStyle w:val="Normal"/>
        <w:shd w:fill="FFFFFF" w:val="clear"/>
        <w:spacing w:before="0" w:after="0"/>
        <w:rPr/>
      </w:pPr>
      <w:r>
        <w:rPr/>
      </w:r>
    </w:p>
    <w:p>
      <w:pPr>
        <w:pStyle w:val="Normal"/>
        <w:shd w:fill="FFFFFF" w:val="clear"/>
        <w:spacing w:before="0" w:after="0"/>
        <w:rPr/>
      </w:pPr>
      <w:r>
        <w:rPr>
          <w:b/>
          <w:color w:val="B7B7B7"/>
        </w:rPr>
        <w:t>[Instructions: Answer what is the purpose of this document?]</w:t>
      </w:r>
    </w:p>
    <w:p>
      <w:pPr>
        <w:pStyle w:val="Normal"/>
        <w:shd w:fill="FFFFFF" w:val="clear"/>
        <w:spacing w:before="0" w:after="0"/>
        <w:rPr>
          <w:b/>
          <w:b/>
          <w:color w:val="B7B7B7"/>
        </w:rPr>
      </w:pPr>
      <w:r>
        <w:rPr/>
      </w:r>
    </w:p>
    <w:p>
      <w:pPr>
        <w:pStyle w:val="Normal"/>
        <w:shd w:val="clear" w:fill="FFFFFF"/>
        <w:spacing w:before="0" w:after="0"/>
        <w:rPr/>
      </w:pPr>
      <w:r>
        <w:rPr>
          <w:b w:val="false"/>
          <w:bCs w:val="false"/>
          <w:color w:val="000000"/>
        </w:rPr>
        <w:t xml:space="preserve">The </w:t>
      </w:r>
      <w:r>
        <w:rPr>
          <w:b w:val="false"/>
          <w:bCs w:val="false"/>
          <w:color w:val="000000"/>
        </w:rPr>
        <w:t>Software Requrements and Architecture Documents</w:t>
      </w:r>
      <w:r>
        <w:rPr>
          <w:b w:val="false"/>
          <w:bCs w:val="false"/>
          <w:color w:val="000000"/>
        </w:rPr>
        <w:t xml:space="preserve"> serves the purpose of </w:t>
      </w:r>
      <w:r>
        <w:rPr>
          <w:b w:val="false"/>
          <w:bCs w:val="false"/>
          <w:color w:val="000000"/>
        </w:rPr>
        <w:t>adding new Safety Requirements based on the Technical Safety Requirements defined in the Technical Safety Concept and integrating them into the whole Software Architecture.</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REQUIRED:</w:t>
      </w:r>
    </w:p>
    <w:p>
      <w:pPr>
        <w:pStyle w:val="Normal"/>
        <w:shd w:fill="FFFFFF" w:val="clear"/>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hd w:fill="FFFFFF" w:val="clear"/>
        <w:spacing w:before="0" w:after="0"/>
        <w:rPr>
          <w:b/>
          <w:b/>
          <w:color w:val="B7B7B7"/>
        </w:rPr>
      </w:pPr>
      <w:r>
        <w:rPr>
          <w:b/>
          <w:color w:val="B7B7B7"/>
        </w:rPr>
        <w:t>]</w:t>
      </w:r>
    </w:p>
    <w:p>
      <w:pPr>
        <w:pStyle w:val="Normal"/>
        <w:shd w:fill="FFFFFF" w:val="clear"/>
        <w:spacing w:before="0" w:after="0"/>
        <w:rPr/>
      </w:pPr>
      <w:r>
        <w:rPr/>
      </w:r>
    </w:p>
    <w:p>
      <w:pPr>
        <w:pStyle w:val="Heading2"/>
        <w:spacing w:before="0" w:after="0"/>
        <w:rPr/>
      </w:pPr>
      <w:bookmarkStart w:id="21" w:name="_lc6owg9q3amb"/>
      <w:bookmarkEnd w:id="21"/>
      <w:r>
        <w:rPr/>
        <w:t>Technical safety requirements</w:t>
      </w:r>
    </w:p>
    <w:p>
      <w:pPr>
        <w:pStyle w:val="Normal"/>
        <w:shd w:fill="FFFFFF" w:val="clear"/>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The LDW safety compontent shall ensure that the amplitude of the LDW_Torque_Request sent to the Final EPS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As soon as a failure is detected by the LDW function, it shall deactiveate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Functionality</w:t>
              <w:br/>
              <w:br/>
              <w:t>Lane Assistance malfunction warning</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REQUIRED: Provide the refined system architecture diagram from the technical safety concept</w:t>
      </w:r>
    </w:p>
    <w:p>
      <w:pPr>
        <w:pStyle w:val="Normal"/>
        <w:shd w:fill="FFFFFF" w:val="clear"/>
        <w:spacing w:before="0" w:after="0"/>
        <w:rPr/>
      </w:pPr>
      <w:r>
        <w:rPr>
          <w:b/>
          <w:color w:val="B7B7B7"/>
        </w:rPr>
        <w:t>]</w:t>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posOffset>50800</wp:posOffset>
            </wp:positionH>
            <wp:positionV relativeFrom="paragraph">
              <wp:posOffset>80645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hd w:fill="FFFFFF" w:val="clear"/>
        <w:spacing w:before="0" w:after="0"/>
        <w:rPr>
          <w:b/>
          <w:b/>
          <w:color w:val="B7B7B7"/>
        </w:rPr>
      </w:pPr>
      <w:r>
        <w:rPr/>
      </w:r>
    </w:p>
    <w:p>
      <w:pPr>
        <w:pStyle w:val="Heading1"/>
        <w:widowControl w:val="false"/>
        <w:spacing w:lineRule="auto" w:line="240" w:before="480" w:after="180"/>
        <w:rPr/>
      </w:pPr>
      <w:bookmarkStart w:id="23" w:name="_pul4igmpfvr0"/>
      <w:bookmarkEnd w:id="23"/>
      <w:r>
        <w:rPr/>
        <w:t>Software Requirements</w:t>
      </w:r>
    </w:p>
    <w:p>
      <w:pPr>
        <w:pStyle w:val="Normal"/>
        <w:shd w:fill="FFFFFF" w:val="clear"/>
        <w:spacing w:before="0" w:after="0"/>
        <w:rPr/>
      </w:pPr>
      <w:r>
        <w:rPr/>
      </w:r>
    </w:p>
    <w:p>
      <w:pPr>
        <w:pStyle w:val="Normal"/>
        <w:shd w:fill="FFFFFF" w:val="clear"/>
        <w:spacing w:before="0" w:after="0"/>
        <w:rPr/>
      </w:pPr>
      <w:r>
        <w:rPr>
          <w:b/>
        </w:rPr>
        <w:t>Lane Departure Warning (LDW) Amplitude Malfunction Software Requirements:</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OPTIONAL:</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CHALLENGE ONE</w:t>
      </w:r>
    </w:p>
    <w:p>
      <w:pPr>
        <w:pStyle w:val="Normal"/>
        <w:shd w:fill="FFFFFF" w:val="clear"/>
        <w:spacing w:before="0" w:after="0"/>
        <w:rPr>
          <w:b/>
          <w:b/>
          <w:color w:val="B7B7B7"/>
        </w:rPr>
      </w:pPr>
      <w:r>
        <w:rPr>
          <w:b/>
          <w:color w:val="B7B7B7"/>
        </w:rPr>
        <w:t>Develop software safety requirements for the Lane Departure Warning (LDW) frequency function and modify the system architecture as needed.</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CHALLENGE TWO</w:t>
      </w:r>
    </w:p>
    <w:p>
      <w:pPr>
        <w:pStyle w:val="Normal"/>
        <w:shd w:fill="FFFFFF" w:val="clear"/>
        <w:spacing w:before="0" w:after="0"/>
        <w:rPr>
          <w:b/>
          <w:b/>
          <w:color w:val="B7B7B7"/>
        </w:rPr>
      </w:pPr>
      <w:r>
        <w:rPr>
          <w:b/>
          <w:color w:val="B7B7B7"/>
        </w:rPr>
        <w:t>Develop software safety requirements for the Lane Keeping Assistance (LKA) function and modify the system architecture as needed.</w:t>
      </w:r>
    </w:p>
    <w:p>
      <w:pPr>
        <w:pStyle w:val="Normal"/>
        <w:shd w:fill="FFFFFF" w:val="clear"/>
        <w:spacing w:before="0" w:after="0"/>
        <w:rPr/>
      </w:pPr>
      <w:r>
        <w:rPr>
          <w:b/>
          <w:color w:val="B7B7B7"/>
        </w:rPr>
        <w:t>]</w:t>
      </w:r>
    </w:p>
    <w:p>
      <w:pPr>
        <w:pStyle w:val="Normal"/>
        <w:shd w:fill="FFFFFF" w:val="clear"/>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w:t>
            </w:r>
          </w:p>
          <w:p>
            <w:pPr>
              <w:pStyle w:val="Normal"/>
              <w:shd w:fill="FFFFFF" w:val="clear"/>
              <w:spacing w:lineRule="auto" w:line="240" w:before="0" w:after="0"/>
              <w:ind w:left="0" w:right="0" w:hanging="0"/>
              <w:rPr/>
            </w:pPr>
            <w:r>
              <w:rPr/>
              <w:t>Safety</w:t>
            </w:r>
          </w:p>
          <w:p>
            <w:pPr>
              <w:pStyle w:val="Normal"/>
              <w:shd w:fill="FFFFFF" w:val="clear"/>
              <w:spacing w:lineRule="auto" w:line="240" w:before="0" w:after="0"/>
              <w:ind w:left="0" w:right="0" w:hanging="0"/>
              <w:rPr/>
            </w:pPr>
            <w:r>
              <w:rPr/>
              <w:t>Requirement</w:t>
            </w:r>
          </w:p>
          <w:p>
            <w:pPr>
              <w:pStyle w:val="Normal"/>
              <w:shd w:fill="FFFFFF" w:val="clear"/>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w:t>
            </w:r>
            <w:r>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LDW_Torq_Req= 0 (Nm)</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pPr>
            <w:r>
              <w:rPr/>
              <w:t>LDW_Torq_Req= 0 (Nm)</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0" w:after="180"/>
              <w:ind w:left="34" w:right="0" w:hanging="0"/>
              <w:rPr/>
            </w:pPr>
            <w:r>
              <w:rPr/>
              <w:t>LDW_Torq_Req= 0 (Nm)</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Activation_status = 0 (LDW function deactivated)</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Functionlity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p>
      <w:pPr>
        <w:pStyle w:val="Normal"/>
        <w:shd w:fill="FFFFFF" w:val="clear"/>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N/A</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Ignition cycle</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fill="FFFFFF" w:val="clear"/>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val="false"/>
                <w:b w:val="false"/>
                <w:bCs w:val="false"/>
              </w:rPr>
            </w:pPr>
            <w:r>
              <w:rPr>
                <w:b w:val="false"/>
                <w:bCs w:val="false"/>
              </w:rPr>
              <w:t>Activation_status = 0</w:t>
            </w:r>
          </w:p>
        </w:tc>
      </w:tr>
    </w:tbl>
    <w:p>
      <w:pPr>
        <w:pStyle w:val="Normal"/>
        <w:shd w:fill="FFFFFF" w:val="clear"/>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bookmarkStart w:id="26" w:name="_2d42klgpg0yj"/>
      <w:bookmarkEnd w:id="26"/>
      <w:r>
        <w:rPr/>
        <w:t>Refined Architecture Diagram</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hd w:fill="FFFFFF" w:val="clear"/>
        <w:spacing w:before="0" w:after="0"/>
        <w:rPr/>
      </w:pPr>
      <w:r>
        <w:rPr/>
      </w:r>
    </w:p>
    <w:p>
      <w:pPr>
        <w:pStyle w:val="Normal"/>
        <w:shd w:fill="FFFFFF" w:val="clear"/>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13</Pages>
  <Words>1639</Words>
  <Characters>9535</Characters>
  <CharactersWithSpaces>10900</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2019-06-23T14:00:54Z</dcterms:modified>
  <cp:revision>7</cp:revision>
  <dc:subject/>
  <dc:title/>
</cp:coreProperties>
</file>