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64"/>
          <w:szCs w:val="64"/>
        </w:rPr>
        <w:t xml:space="preserve">ZeroCog</w:t>
      </w:r>
    </w:p>
    <w:p>
      <w:pPr>
        <w:spacing w:after="120"/>
        <w:jc w:val="center"/>
      </w:pPr>
      <w:r>
        <w:rPr>
          <w:rFonts w:ascii="Arial" w:cs="Arial" w:eastAsia="Arial" w:hAnsi="Arial"/>
          <w:i/>
          <w:iCs/>
          <w:color w:val="666666"/>
          <w:sz w:val="26"/>
          <w:szCs w:val="26"/>
        </w:rPr>
        <w:t xml:space="preserve">A verified memory architecture that only remembers what worked.</w:t>
      </w:r>
    </w:p>
    <w:p>
      <w:pPr>
        <w:spacing w:after="480"/>
        <w:jc w:val="center"/>
      </w:pPr>
      <w:r>
        <w:rPr>
          <w:rFonts w:ascii="Arial" w:cs="Arial" w:eastAsia="Arial" w:hAnsi="Arial"/>
          <w:b/>
          <w:bCs/>
          <w:color w:val="1a1a2e"/>
          <w:sz w:val="22"/>
          <w:szCs w:val="22"/>
        </w:rPr>
        <w:t xml:space="preserve">A. David Janer Pérez</w:t>
      </w:r>
      <w:r>
        <w:rPr>
          <w:rFonts w:ascii="Arial" w:cs="Arial" w:eastAsia="Arial" w:hAnsi="Arial"/>
          <w:color w:val="666666"/>
          <w:sz w:val="22"/>
          <w:szCs w:val="22"/>
        </w:rPr>
        <w:t xml:space="preserve">  ·  adavidjanepérez@gmail.com</w:t>
      </w:r>
    </w:p>
    <w:p>
      <w:pPr>
        <w:pStyle w:val="Heading1"/>
      </w:pPr>
      <w:r>
        <w:t xml:space="preserve">The Problem</w:t>
      </w:r>
    </w:p>
    <w:p>
      <w:pPr>
        <w:spacing w:after="160"/>
      </w:pPr>
      <w:r>
        <w:rPr>
          <w:rFonts w:ascii="Arial" w:cs="Arial" w:eastAsia="Arial" w:hAnsi="Arial"/>
          <w:i/>
          <w:iCs/>
          <w:color w:val="666666"/>
          <w:sz w:val="24"/>
          <w:szCs w:val="24"/>
        </w:rPr>
        <w:t xml:space="preserve">Every organization, every person, makes decisions. Very few know which ones worked.</w:t>
      </w:r>
    </w:p>
    <w:p>
      <w:pPr>
        <w:spacing w:after="160"/>
      </w:pPr>
      <w:r>
        <w:rPr>
          <w:rFonts w:ascii="Arial" w:cs="Arial" w:eastAsia="Arial" w:hAnsi="Arial"/>
          <w:color w:val="1a1a2e"/>
          <w:sz w:val="24"/>
          <w:szCs w:val="24"/>
        </w:rPr>
        <w:t xml:space="preserve">Current AI systems retrieve information, generate responses, process documents. They do all of that reasonably well. But they share a structural flaw that no one has solved: they do not distinguish between information that once produced a correct outcome and information that did not.</w:t>
      </w:r>
    </w:p>
    <w:p>
      <w:pPr>
        <w:spacing w:after="160"/>
      </w:pPr>
      <w:r>
        <w:rPr>
          <w:rFonts w:ascii="Arial" w:cs="Arial" w:eastAsia="Arial" w:hAnsi="Arial"/>
          <w:color w:val="1a1a2e"/>
          <w:sz w:val="24"/>
          <w:szCs w:val="24"/>
        </w:rPr>
        <w:t xml:space="preserve">The effect is subtle but cumulative. A company that has spent three years using AI has not accumulated verified experience — it has accumulated text. A person who has spent years making decisions with AI assistance has not built real memory — they have built an archive. No system connects decisions with consequences.</w:t>
      </w:r>
    </w:p>
    <w:p>
      <w:pPr>
        <w:spacing w:after="160"/>
      </w:pPr>
      <w:r>
        <w:rPr>
          <w:rFonts w:ascii="Arial" w:cs="Arial" w:eastAsia="Arial" w:hAnsi="Arial"/>
          <w:color w:val="1a1a2e"/>
          <w:sz w:val="24"/>
          <w:szCs w:val="24"/>
        </w:rPr>
        <w:t xml:space="preserve">Each new decision starts from the same point of ignorance as the one before. Nothing is learned. Learning is simulated.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A system that does not connect decisions with consequences has no memory. It has an archive.</w:t>
            </w:r>
          </w:p>
        </w:tc>
      </w:tr>
    </w:tbl>
    <w:p>
      <w:pPr>
        <w:spacing w:after="120"/>
      </w:pPr>
      <w:r>
        <w:t xml:space="preserve"/>
      </w:r>
    </w:p>
    <w:p>
      <w:pPr>
        <w:pStyle w:val="Heading1"/>
      </w:pPr>
      <w:r>
        <w:t xml:space="preserve">What ZeroCog Is</w:t>
      </w:r>
    </w:p>
    <w:p>
      <w:pPr>
        <w:spacing w:after="160"/>
      </w:pPr>
      <w:r>
        <w:rPr>
          <w:rFonts w:ascii="Arial" w:cs="Arial" w:eastAsia="Arial" w:hAnsi="Arial"/>
          <w:i/>
          <w:iCs/>
          <w:color w:val="666666"/>
          <w:sz w:val="24"/>
          <w:szCs w:val="24"/>
        </w:rPr>
        <w:t xml:space="preserve">A verified memory architecture that operates at three levels: personal, organizational, and institutional.</w:t>
      </w:r>
    </w:p>
    <w:p>
      <w:pPr>
        <w:spacing w:after="160"/>
      </w:pPr>
      <w:r>
        <w:rPr>
          <w:rFonts w:ascii="Arial" w:cs="Arial" w:eastAsia="Arial" w:hAnsi="Arial"/>
          <w:color w:val="1a1a2e"/>
          <w:sz w:val="24"/>
          <w:szCs w:val="24"/>
        </w:rPr>
        <w:t xml:space="preserve">It is not a language model. It is not a search tool. It is not a dashboard. It is the missing layer between the data any agent — a person, a company, an institution — already generates and the decisions they make every day.</w:t>
      </w:r>
    </w:p>
    <w:p>
      <w:pPr>
        <w:spacing w:after="160"/>
      </w:pPr>
      <w:r>
        <w:rPr>
          <w:rFonts w:ascii="Arial" w:cs="Arial" w:eastAsia="Arial" w:hAnsi="Arial"/>
          <w:color w:val="1a1a2e"/>
          <w:sz w:val="24"/>
          <w:szCs w:val="24"/>
        </w:rPr>
        <w:t xml:space="preserve">The core is unique and invariant: only what has produced a verified outcome persists. Without a known outcome, the decision does not enter memory. That constraint, applied consistently at any scale, transforms accumulated data into real experience.</w:t>
      </w:r>
    </w:p>
    <w:p>
      <w:pPr>
        <w:spacing w:after="160"/>
      </w:pPr>
      <w:r>
        <w:rPr>
          <w:rFonts w:ascii="Arial" w:cs="Arial" w:eastAsia="Arial" w:hAnsi="Arial"/>
          <w:color w:val="1a1a2e"/>
          <w:sz w:val="24"/>
          <w:szCs w:val="24"/>
        </w:rPr>
        <w:t xml:space="preserve">That core deploys in three forms:</w:t>
      </w:r>
    </w:p>
    <w:p>
      <w:pPr>
        <w:spacing w:after="160"/>
      </w:pPr>
      <w:r>
        <w:rPr>
          <w:rFonts w:ascii="Arial" w:cs="Arial" w:eastAsia="Arial" w:hAnsi="Arial"/>
          <w:b/>
          <w:bCs/>
          <w:color w:val="1a1a2e"/>
          <w:sz w:val="24"/>
          <w:szCs w:val="24"/>
        </w:rPr>
        <w:t xml:space="preserve">Personal — Khauron.  </w:t>
      </w:r>
      <w:r>
        <w:rPr>
          <w:rFonts w:ascii="Arial" w:cs="Arial" w:eastAsia="Arial" w:hAnsi="Arial"/>
          <w:color w:val="1a1a2e"/>
          <w:sz w:val="24"/>
          <w:szCs w:val="24"/>
        </w:rPr>
        <w:t xml:space="preserve">Installed on your device. Connects your data. Starts remembering which decisions in your life worked and which did not. Your verified experience, under your control, without exposure to third parties.</w:t>
      </w:r>
    </w:p>
    <w:p>
      <w:pPr>
        <w:spacing w:after="160"/>
      </w:pPr>
      <w:r>
        <w:rPr>
          <w:rFonts w:ascii="Arial" w:cs="Arial" w:eastAsia="Arial" w:hAnsi="Arial"/>
          <w:b/>
          <w:bCs/>
          <w:color w:val="1a1a2e"/>
          <w:sz w:val="24"/>
          <w:szCs w:val="24"/>
        </w:rPr>
        <w:t xml:space="preserve">B2B downloadable — ZeroCog.  </w:t>
      </w:r>
      <w:r>
        <w:rPr>
          <w:rFonts w:ascii="Arial" w:cs="Arial" w:eastAsia="Arial" w:hAnsi="Arial"/>
          <w:color w:val="1a1a2e"/>
          <w:sz w:val="24"/>
          <w:szCs w:val="24"/>
        </w:rPr>
        <w:t xml:space="preserve">The organization installs it, connects it to its operational stack, defines its evaluation contracts. No consultancy. No vendor dependency. The company’s verified memory, built by the company.</w:t>
      </w:r>
    </w:p>
    <w:p>
      <w:pPr>
        <w:spacing w:after="160"/>
      </w:pPr>
      <w:r>
        <w:rPr>
          <w:rFonts w:ascii="Arial" w:cs="Arial" w:eastAsia="Arial" w:hAnsi="Arial"/>
          <w:b/>
          <w:bCs/>
          <w:color w:val="1a1a2e"/>
          <w:sz w:val="24"/>
          <w:szCs w:val="24"/>
        </w:rPr>
        <w:t xml:space="preserve">B2B institutional — ZeroCog Enterprise.  </w:t>
      </w:r>
      <w:r>
        <w:rPr>
          <w:rFonts w:ascii="Arial" w:cs="Arial" w:eastAsia="Arial" w:hAnsi="Arial"/>
          <w:color w:val="1a1a2e"/>
          <w:sz w:val="24"/>
          <w:szCs w:val="24"/>
        </w:rPr>
        <w:t xml:space="preserve">A team comes in, integrates, configures, and leaves the system running in complex, regulated environments. Structural traceability, data sovereignty, AI Act compliance by design.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ZeroCog does not dictate which AI models an organization uses. It dictates the experience those models operate on. The model is the engine. ZeroCog is the criterion. At all three levels.</w:t>
            </w:r>
          </w:p>
        </w:tc>
      </w:tr>
    </w:tbl>
    <w:p>
      <w:pPr>
        <w:spacing w:after="120"/>
      </w:pPr>
      <w:r>
        <w:t xml:space="preserve"/>
      </w:r>
    </w:p>
    <w:p>
      <w:pPr>
        <w:pStyle w:val="Heading1"/>
      </w:pPr>
      <w:r>
        <w:t xml:space="preserve">What Changes</w:t>
      </w:r>
    </w:p>
    <w:p>
      <w:pPr>
        <w:spacing w:after="160"/>
      </w:pPr>
      <w:r>
        <w:rPr>
          <w:rFonts w:ascii="Arial" w:cs="Arial" w:eastAsia="Arial" w:hAnsi="Arial"/>
          <w:i/>
          <w:iCs/>
          <w:color w:val="666666"/>
          <w:sz w:val="24"/>
          <w:szCs w:val="24"/>
        </w:rPr>
        <w:t xml:space="preserve">The same question. A completely different answer.</w:t>
      </w:r>
    </w:p>
    <w:p>
      <w:pPr>
        <w:spacing w:after="160"/>
      </w:pPr>
      <w:r>
        <w:rPr>
          <w:rFonts w:ascii="Arial" w:cs="Arial" w:eastAsia="Arial" w:hAnsi="Arial"/>
          <w:color w:val="1a1a2e"/>
          <w:sz w:val="24"/>
          <w:szCs w:val="24"/>
        </w:rPr>
        <w:t xml:space="preserve">A sales director evaluates a new opportunity. They query the system. Today they receive generic information about the sector. With ZeroCog, the same query activates the organization’s verified experience: in which similar contexts deals were closed, which approach pattern worked, when and why similar opportunities fell apart.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In 14 opportunities with this profile, the cycle closed when the first meeting included a live demo. In the 6 cases where a proposal was sent without a demo, closing took twice as long or did not happen.</w:t>
            </w:r>
          </w:p>
        </w:tc>
      </w:tr>
    </w:tbl>
    <w:p>
      <w:pPr>
        <w:spacing w:after="120"/>
      </w:pPr>
      <w:r>
        <w:t xml:space="preserve"/>
      </w:r>
    </w:p>
    <w:p>
      <w:pPr>
        <w:spacing w:after="160"/>
      </w:pPr>
      <w:r>
        <w:rPr>
          <w:rFonts w:ascii="Arial" w:cs="Arial" w:eastAsia="Arial" w:hAnsi="Arial"/>
          <w:color w:val="1a1a2e"/>
          <w:sz w:val="24"/>
          <w:szCs w:val="24"/>
        </w:rPr>
        <w:t xml:space="preserve">A person evaluates whether to change jobs, move cities, close a project. They consult Khauron. Today any AI returns generic advice drawn from millions of profiles that are not theirs. Khauron activates their own verified experience: which similar decisions they made before, which worked, which did not, and under what conditions.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Not an advisor who has read a great deal about other people’s lives. A system that has lived inside yours.</w:t>
            </w:r>
          </w:p>
        </w:tc>
      </w:tr>
    </w:tbl>
    <w:p>
      <w:pPr>
        <w:spacing w:after="120"/>
      </w:pPr>
      <w:r>
        <w:t xml:space="preserve"/>
      </w:r>
    </w:p>
    <w:p>
      <w:pPr>
        <w:spacing w:after="160"/>
      </w:pPr>
      <w:r>
        <w:rPr>
          <w:rFonts w:ascii="Arial" w:cs="Arial" w:eastAsia="Arial" w:hAnsi="Arial"/>
          <w:color w:val="1a1a2e"/>
          <w:sz w:val="24"/>
          <w:szCs w:val="24"/>
        </w:rPr>
        <w:t xml:space="preserve">The same principle. The same core. Two scales of application.</w:t>
      </w:r>
    </w:p>
    <w:p>
      <w:pPr>
        <w:pStyle w:val="Heading1"/>
      </w:pPr>
      <w:r>
        <w:t xml:space="preserve">The Question No System Can Answer Today</w:t>
      </w:r>
    </w:p>
    <w:p>
      <w:pPr>
        <w:spacing w:after="160"/>
      </w:pPr>
      <w:r>
        <w:rPr>
          <w:rFonts w:ascii="Arial" w:cs="Arial" w:eastAsia="Arial" w:hAnsi="Arial"/>
          <w:i/>
          <w:iCs/>
          <w:color w:val="666666"/>
          <w:sz w:val="24"/>
          <w:szCs w:val="24"/>
        </w:rPr>
        <w:t xml:space="preserve">How am I doing today? How is the company doing today?</w:t>
      </w:r>
    </w:p>
    <w:p>
      <w:pPr>
        <w:spacing w:after="160"/>
      </w:pPr>
      <w:r>
        <w:rPr>
          <w:rFonts w:ascii="Arial" w:cs="Arial" w:eastAsia="Arial" w:hAnsi="Arial"/>
          <w:color w:val="1a1a2e"/>
          <w:sz w:val="24"/>
          <w:szCs w:val="24"/>
        </w:rPr>
        <w:t xml:space="preserve">Any AI can answer that question right now with fluent, well-structured text. Completely generic. Based on statistical patterns from millions of people or companies that are not you.</w:t>
      </w:r>
    </w:p>
    <w:p>
      <w:pPr>
        <w:spacing w:after="160"/>
      </w:pPr>
      <w:r>
        <w:rPr>
          <w:rFonts w:ascii="Arial" w:cs="Arial" w:eastAsia="Arial" w:hAnsi="Arial"/>
          <w:color w:val="1a1a2e"/>
          <w:sz w:val="24"/>
          <w:szCs w:val="24"/>
        </w:rPr>
        <w:t xml:space="preserve">ZeroCog connected to an organization’s operational stack — or to a person’s decision history — answers from a different place: it activates the real verified state of each area and synthesizes it from own experience, in real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You have 3 opportunities in proposal stage with the same profile as the 4 that fell through last quarter. The project with client X is showing the same pattern as the two that went over budget last year. The last time this happened, reverting it worked.</w:t>
            </w:r>
          </w:p>
        </w:tc>
      </w:tr>
    </w:tbl>
    <w:p>
      <w:pPr>
        <w:spacing w:after="120"/>
      </w:pPr>
      <w:r>
        <w:t xml:space="preserve"/>
      </w:r>
    </w:p>
    <w:p>
      <w:pPr>
        <w:spacing w:after="160"/>
      </w:pPr>
      <w:r>
        <w:rPr>
          <w:rFonts w:ascii="Arial" w:cs="Arial" w:eastAsia="Arial" w:hAnsi="Arial"/>
          <w:color w:val="1a1a2e"/>
          <w:sz w:val="24"/>
          <w:szCs w:val="24"/>
        </w:rPr>
        <w:t xml:space="preserve">That is not a generated report. It is real operational memory speaking. Every element has a verified origin, an attached decision, and a known outcome.</w:t>
      </w:r>
    </w:p>
    <w:p>
      <w:pPr>
        <w:pStyle w:val="Heading1"/>
      </w:pPr>
      <w:r>
        <w:t xml:space="preserve">Why Now</w:t>
      </w:r>
    </w:p>
    <w:p>
      <w:pPr>
        <w:spacing w:after="160"/>
      </w:pPr>
      <w:r>
        <w:rPr>
          <w:rFonts w:ascii="Arial" w:cs="Arial" w:eastAsia="Arial" w:hAnsi="Arial"/>
          <w:color w:val="1a1a2e"/>
          <w:sz w:val="24"/>
          <w:szCs w:val="24"/>
        </w:rPr>
        <w:t xml:space="preserve">Three conditions have aligned to make this possible for the first time:</w:t>
      </w:r>
    </w:p>
    <w:p>
      <w:pPr>
        <w:spacing w:after="160"/>
      </w:pPr>
      <w:r>
        <w:rPr>
          <w:rFonts w:ascii="Arial" w:cs="Arial" w:eastAsia="Arial" w:hAnsi="Arial"/>
          <w:b/>
          <w:bCs/>
          <w:color w:val="1a1a2e"/>
          <w:sz w:val="24"/>
          <w:szCs w:val="24"/>
        </w:rPr>
        <w:t xml:space="preserve">Language models are good enough.  </w:t>
      </w:r>
      <w:r>
        <w:rPr>
          <w:rFonts w:ascii="Arial" w:cs="Arial" w:eastAsia="Arial" w:hAnsi="Arial"/>
          <w:color w:val="1a1a2e"/>
          <w:sz w:val="24"/>
          <w:szCs w:val="24"/>
        </w:rPr>
        <w:t xml:space="preserve">The structuring layer — converting operational or personal records into events with context and decision — can be done today with LLMs without domain-specific engineering.</w:t>
      </w:r>
    </w:p>
    <w:p>
      <w:pPr>
        <w:spacing w:after="160"/>
      </w:pPr>
      <w:r>
        <w:rPr>
          <w:rFonts w:ascii="Arial" w:cs="Arial" w:eastAsia="Arial" w:hAnsi="Arial"/>
          <w:b/>
          <w:bCs/>
          <w:color w:val="1a1a2e"/>
          <w:sz w:val="24"/>
          <w:szCs w:val="24"/>
        </w:rPr>
        <w:t xml:space="preserve">People and companies already have the corpus.  </w:t>
      </w:r>
      <w:r>
        <w:rPr>
          <w:rFonts w:ascii="Arial" w:cs="Arial" w:eastAsia="Arial" w:hAnsi="Arial"/>
          <w:color w:val="1a1a2e"/>
          <w:sz w:val="24"/>
          <w:szCs w:val="24"/>
        </w:rPr>
        <w:t xml:space="preserve">Years of documented decisions — emails, chats, CRM, invoices, projects, conversations. The history exists. What does not exist is the infrastructure to activate it as verified memory.</w:t>
      </w:r>
    </w:p>
    <w:p>
      <w:pPr>
        <w:spacing w:after="160"/>
      </w:pPr>
      <w:r>
        <w:rPr>
          <w:rFonts w:ascii="Arial" w:cs="Arial" w:eastAsia="Arial" w:hAnsi="Arial"/>
          <w:b/>
          <w:bCs/>
          <w:color w:val="1a1a2e"/>
          <w:sz w:val="24"/>
          <w:szCs w:val="24"/>
        </w:rPr>
        <w:t xml:space="preserve">Regulation demands it.  </w:t>
      </w:r>
      <w:r>
        <w:rPr>
          <w:rFonts w:ascii="Arial" w:cs="Arial" w:eastAsia="Arial" w:hAnsi="Arial"/>
          <w:color w:val="1a1a2e"/>
          <w:sz w:val="24"/>
          <w:szCs w:val="24"/>
        </w:rPr>
        <w:t xml:space="preserve">The European AI Act is creating a market for systems that can demonstrate what experience they drew on to recommend something. ZeroCog produces that traceability structurally, not as an afterthought.</w:t>
      </w:r>
    </w:p>
    <w:p>
      <w:pPr>
        <w:pStyle w:val="Heading1"/>
      </w:pPr>
      <w:r>
        <w:t xml:space="preserve">Why ZeroCog</w:t>
      </w:r>
    </w:p>
    <w:p>
      <w:pPr>
        <w:spacing w:after="160"/>
      </w:pPr>
      <w:r>
        <w:rPr>
          <w:rFonts w:ascii="Arial" w:cs="Arial" w:eastAsia="Arial" w:hAnsi="Arial"/>
          <w:b/>
          <w:bCs/>
          <w:color w:val="1a1a2e"/>
          <w:sz w:val="24"/>
          <w:szCs w:val="24"/>
        </w:rPr>
        <w:t xml:space="preserve">Data sovereignty.  </w:t>
      </w:r>
      <w:r>
        <w:rPr>
          <w:rFonts w:ascii="Arial" w:cs="Arial" w:eastAsia="Arial" w:hAnsi="Arial"/>
          <w:color w:val="1a1a2e"/>
          <w:sz w:val="24"/>
          <w:szCs w:val="24"/>
        </w:rPr>
        <w:t xml:space="preserve">Your verified experience remains under your control. ZeroCog operates with your data without exposing it to third parties. At the personal level and at the institutional level.</w:t>
      </w:r>
    </w:p>
    <w:p>
      <w:pPr>
        <w:spacing w:after="160"/>
      </w:pPr>
      <w:r>
        <w:rPr>
          <w:rFonts w:ascii="Arial" w:cs="Arial" w:eastAsia="Arial" w:hAnsi="Arial"/>
          <w:b/>
          <w:bCs/>
          <w:color w:val="1a1a2e"/>
          <w:sz w:val="24"/>
          <w:szCs w:val="24"/>
        </w:rPr>
        <w:t xml:space="preserve">Model independence.  </w:t>
      </w:r>
      <w:r>
        <w:rPr>
          <w:rFonts w:ascii="Arial" w:cs="Arial" w:eastAsia="Arial" w:hAnsi="Arial"/>
          <w:color w:val="1a1a2e"/>
          <w:sz w:val="24"/>
          <w:szCs w:val="24"/>
        </w:rPr>
        <w:t xml:space="preserve">Change your AI model whenever you want. The verified experience corpus remains. ZeroCog does not lock you into any vendor — it is the criterion, not the engine.</w:t>
      </w:r>
    </w:p>
    <w:p>
      <w:pPr>
        <w:spacing w:after="160"/>
      </w:pPr>
      <w:r>
        <w:rPr>
          <w:rFonts w:ascii="Arial" w:cs="Arial" w:eastAsia="Arial" w:hAnsi="Arial"/>
          <w:b/>
          <w:bCs/>
          <w:color w:val="1a1a2e"/>
          <w:sz w:val="24"/>
          <w:szCs w:val="24"/>
        </w:rPr>
        <w:t xml:space="preserve">Regulatory traceability.  </w:t>
      </w:r>
      <w:r>
        <w:rPr>
          <w:rFonts w:ascii="Arial" w:cs="Arial" w:eastAsia="Arial" w:hAnsi="Arial"/>
          <w:color w:val="1a1a2e"/>
          <w:sz w:val="24"/>
          <w:szCs w:val="24"/>
        </w:rPr>
        <w:t xml:space="preserve">AI Act and GDPR compliance by structural design, not by posterior adaptation.</w:t>
      </w:r>
    </w:p>
    <w:p>
      <w:pPr>
        <w:pStyle w:val="Heading1"/>
      </w:pPr>
      <w:r>
        <w:t xml:space="preserve">The Advantage That Compounds</w:t>
      </w:r>
    </w:p>
    <w:p>
      <w:pPr>
        <w:spacing w:after="160"/>
      </w:pPr>
      <w:r>
        <w:rPr>
          <w:rFonts w:ascii="Arial" w:cs="Arial" w:eastAsia="Arial" w:hAnsi="Arial"/>
          <w:i/>
          <w:iCs/>
          <w:color w:val="666666"/>
          <w:sz w:val="24"/>
          <w:szCs w:val="24"/>
        </w:rPr>
        <w:t xml:space="preserve">It is not the algorithm. It is the corpus that matures with every decision.</w:t>
      </w:r>
    </w:p>
    <w:p>
      <w:pPr>
        <w:spacing w:after="160"/>
      </w:pPr>
      <w:r>
        <w:rPr>
          <w:rFonts w:ascii="Arial" w:cs="Arial" w:eastAsia="Arial" w:hAnsi="Arial"/>
          <w:color w:val="1a1a2e"/>
          <w:sz w:val="24"/>
          <w:szCs w:val="24"/>
        </w:rPr>
        <w:t xml:space="preserve">ZeroCog’s architecture is replicable. What is not replicable is the verified memory that accumulates in each deployment. A company with twelve months of the system has thousands of events with known outcomes. A person with a year of Khauron has a history of verified decisions that no generic model can match.</w:t>
      </w:r>
    </w:p>
    <w:p>
      <w:pPr>
        <w:spacing w:after="160"/>
      </w:pPr>
      <w:r>
        <w:rPr>
          <w:rFonts w:ascii="Arial" w:cs="Arial" w:eastAsia="Arial" w:hAnsi="Arial"/>
          <w:color w:val="1a1a2e"/>
          <w:sz w:val="24"/>
          <w:szCs w:val="24"/>
        </w:rPr>
        <w:t xml:space="preserve">That corpus cannot be purchased. It is built with time and access. And it does not transfer — one company’s verified experience is of no use to another, one person’s to another person.</w:t>
      </w:r>
    </w:p>
    <w:p>
      <w:pPr>
        <w:spacing w:after="160"/>
      </w:pPr>
      <w:r>
        <w:rPr>
          <w:rFonts w:ascii="Arial" w:cs="Arial" w:eastAsia="Arial" w:hAnsi="Arial"/>
          <w:color w:val="1a1a2e"/>
          <w:sz w:val="24"/>
          <w:szCs w:val="24"/>
        </w:rPr>
        <w:t xml:space="preserve">This creates two simultaneous compounding value dynamics: the system improves while it operates, and each user builds their own moat that makes the relationship structurally difficult to abandon.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A generic AI knows a great deal about the world. ZeroCog knows what worked in yours.</w:t>
            </w:r>
          </w:p>
        </w:tc>
      </w:tr>
    </w:tbl>
    <w:p>
      <w:pPr>
        <w:spacing w:after="120"/>
      </w:pPr>
      <w:r>
        <w:t xml:space="preserve"/>
      </w:r>
    </w:p>
    <w:p>
      <w:pPr>
        <w:pStyle w:val="Heading1"/>
      </w:pPr>
      <w:r>
        <w:t xml:space="preserve">The Origin</w:t>
      </w:r>
    </w:p>
    <w:p>
      <w:pPr>
        <w:spacing w:after="160"/>
      </w:pPr>
      <w:r>
        <w:rPr>
          <w:rFonts w:ascii="Arial" w:cs="Arial" w:eastAsia="Arial" w:hAnsi="Arial"/>
          <w:i/>
          <w:iCs/>
          <w:color w:val="666666"/>
          <w:sz w:val="24"/>
          <w:szCs w:val="24"/>
        </w:rPr>
        <w:t xml:space="preserve">ZeroCog was born from an experience existing systems could not process.</w:t>
      </w:r>
    </w:p>
    <w:p>
      <w:pPr>
        <w:spacing w:after="160"/>
      </w:pPr>
      <w:r>
        <w:rPr>
          <w:rFonts w:ascii="Arial" w:cs="Arial" w:eastAsia="Arial" w:hAnsi="Arial"/>
          <w:color w:val="1a1a2e"/>
          <w:sz w:val="24"/>
          <w:szCs w:val="24"/>
        </w:rPr>
        <w:t xml:space="preserve">For years, its founder built a personal decision-making system assisted by AI — protocols, evaluation contracts, outcome signals. What he discovered is that no existing system could sustain that memory: every conversation started from zero, no AI distinguished between what had worked and what had not.</w:t>
      </w:r>
    </w:p>
    <w:p>
      <w:pPr>
        <w:spacing w:after="160"/>
      </w:pPr>
      <w:r>
        <w:rPr>
          <w:rFonts w:ascii="Arial" w:cs="Arial" w:eastAsia="Arial" w:hAnsi="Arial"/>
          <w:color w:val="1a1a2e"/>
          <w:sz w:val="24"/>
          <w:szCs w:val="24"/>
        </w:rPr>
        <w:t xml:space="preserve">The question that went unanswered was the seed: why do AI systems structurally ignore the most important thing about a decision — whether it worked? The answer was to build the architecture that solves it from the root.</w:t>
      </w:r>
    </w:p>
    <w:p>
      <w:pPr>
        <w:spacing w:after="160"/>
      </w:pPr>
      <w:r>
        <w:rPr>
          <w:rFonts w:ascii="Arial" w:cs="Arial" w:eastAsia="Arial" w:hAnsi="Arial"/>
          <w:color w:val="1a1a2e"/>
          <w:sz w:val="24"/>
          <w:szCs w:val="24"/>
        </w:rPr>
        <w:t xml:space="preserve">The ethical dimension — what it means to operate on verified experience, who controls that experience, what happens when it is deployed over decisions that affect people — is central to the design, not an afterthought.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The founder remains in the project. The investment brings team and resources to build what is already specified. That distinction is explicit.</w:t>
            </w:r>
          </w:p>
        </w:tc>
      </w:tr>
    </w:tbl>
    <w:p>
      <w:pPr>
        <w:spacing w:after="120"/>
      </w:pPr>
      <w:r>
        <w:t xml:space="preserve"/>
      </w:r>
    </w:p>
    <w:p>
      <w:pPr>
        <w:spacing w:after="120"/>
      </w:pPr>
      <w:r>
        <w:t xml:space="preserve"/>
      </w:r>
    </w:p>
    <w:p>
      <w:pPr>
        <w:spacing w:after="240" w:before="240"/>
        <w:jc w:val="center"/>
      </w:pPr>
      <w:r>
        <w:rPr>
          <w:rFonts w:ascii="Arial" w:cs="Arial" w:eastAsia="Arial" w:hAnsi="Arial"/>
          <w:b/>
          <w:bCs/>
          <w:i/>
          <w:iCs/>
          <w:color w:val="1a1a2e"/>
          <w:sz w:val="28"/>
          <w:szCs w:val="28"/>
        </w:rPr>
        <w:t xml:space="preserve">How much is an architecture worth that remembers what worked — in your company, in your life, in your institution?</w:t>
      </w:r>
    </w:p>
    <w:p>
      <w:pPr>
        <w:spacing w:after="120"/>
      </w:pPr>
      <w:r>
        <w:t xml:space="preserve"/>
      </w:r>
    </w:p>
    <w:p>
      <w:pPr>
        <w:spacing w:after="160"/>
      </w:pPr>
      <w:r>
        <w:rPr>
          <w:rFonts w:ascii="Arial" w:cs="Arial" w:eastAsia="Arial" w:hAnsi="Arial"/>
          <w:color w:val="1a1a2e"/>
          <w:sz w:val="24"/>
          <w:szCs w:val="24"/>
        </w:rPr>
        <w:t xml:space="preserve">The complete technical specification exists and is available under NDA. The system is buildable with technology available today. The only question is who wants to build it.</w:t>
      </w:r>
    </w:p>
    <w:p>
      <w:pPr>
        <w:spacing w:before="240"/>
        <w:jc w:val="center"/>
      </w:pPr>
      <w:r>
        <w:rPr>
          <w:rFonts w:ascii="Arial" w:cs="Arial" w:eastAsia="Arial" w:hAnsi="Arial"/>
          <w:i/>
          <w:iCs/>
          <w:color w:val="999999"/>
          <w:sz w:val="20"/>
          <w:szCs w:val="20"/>
        </w:rPr>
        <w:t xml:space="preserve">ZeroCog — Investor One Paper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2026-05-02T19:46:22.737Z</dcterms:created>
  <dcterms:modified xsi:type="dcterms:W3CDTF">2026-05-02T19:46:22.750Z</dcterms:modified>
</cp:coreProperties>
</file>

<file path=docProps/custom.xml><?xml version="1.0" encoding="utf-8"?>
<Properties xmlns="http://schemas.openxmlformats.org/officeDocument/2006/custom-properties" xmlns:vt="http://schemas.openxmlformats.org/officeDocument/2006/docPropsVTypes"/>
</file>