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2e"/>
          <w:sz w:val="64"/>
          <w:szCs w:val="64"/>
        </w:rPr>
        <w:t xml:space="preserve">ZeroCog</w:t>
      </w:r>
    </w:p>
    <w:p>
      <w:pPr>
        <w:spacing w:after="120"/>
        <w:jc w:val="center"/>
      </w:pPr>
      <w:r>
        <w:rPr>
          <w:rFonts w:ascii="Arial" w:cs="Arial" w:eastAsia="Arial" w:hAnsi="Arial"/>
          <w:i/>
          <w:iCs/>
          <w:color w:val="666666"/>
          <w:sz w:val="26"/>
          <w:szCs w:val="26"/>
        </w:rPr>
        <w:t xml:space="preserve">The operational memory infrastructure that only persists what worked.</w:t>
      </w:r>
    </w:p>
    <w:p>
      <w:pPr>
        <w:spacing w:after="480"/>
        <w:jc w:val="center"/>
      </w:pPr>
      <w:r>
        <w:rPr>
          <w:rFonts w:ascii="Arial" w:cs="Arial" w:eastAsia="Arial" w:hAnsi="Arial"/>
          <w:b/>
          <w:bCs/>
          <w:color w:val="1a1a2e"/>
          <w:sz w:val="22"/>
          <w:szCs w:val="22"/>
        </w:rPr>
        <w:t xml:space="preserve">A. David Janer Pérez</w:t>
      </w:r>
      <w:r>
        <w:rPr>
          <w:rFonts w:ascii="Arial" w:cs="Arial" w:eastAsia="Arial" w:hAnsi="Arial"/>
          <w:color w:val="666666"/>
          <w:sz w:val="22"/>
          <w:szCs w:val="22"/>
        </w:rPr>
        <w:t xml:space="preserve">  ·  adavidjanerérez@gmail.com</w:t>
      </w:r>
    </w:p>
    <w:p>
      <w:pPr>
        <w:pStyle w:val="Heading1"/>
      </w:pPr>
      <w:r>
        <w:t xml:space="preserve">The Problem</w:t>
      </w:r>
    </w:p>
    <w:p>
      <w:pPr>
        <w:spacing w:after="160"/>
      </w:pPr>
      <w:r>
        <w:rPr>
          <w:rFonts w:ascii="Arial" w:cs="Arial" w:eastAsia="Arial" w:hAnsi="Arial"/>
          <w:i/>
          <w:iCs/>
          <w:color w:val="666666"/>
          <w:sz w:val="24"/>
          <w:szCs w:val="24"/>
        </w:rPr>
        <w:t xml:space="preserve">Every organization makes decisions. Very few know which ones worked.</w:t>
      </w:r>
    </w:p>
    <w:p>
      <w:pPr>
        <w:spacing w:after="160"/>
      </w:pPr>
      <w:r>
        <w:rPr>
          <w:rFonts w:ascii="Arial" w:cs="Arial" w:eastAsia="Arial" w:hAnsi="Arial"/>
          <w:color w:val="1a1a2e"/>
          <w:sz w:val="24"/>
          <w:szCs w:val="24"/>
        </w:rPr>
        <w:t xml:space="preserve">Current AI systems retrieve information, generate responses, process documents. They do all of that reasonably well. But they share a structural flaw that no one has solved: they do not distinguish between information that once produced a correct outcome and information that did not.</w:t>
      </w:r>
    </w:p>
    <w:p>
      <w:pPr>
        <w:spacing w:after="160"/>
      </w:pPr>
      <w:r>
        <w:rPr>
          <w:rFonts w:ascii="Arial" w:cs="Arial" w:eastAsia="Arial" w:hAnsi="Arial"/>
          <w:color w:val="1a1a2e"/>
          <w:sz w:val="24"/>
          <w:szCs w:val="24"/>
        </w:rPr>
        <w:t xml:space="preserve">The effect is subtle but cumulative. A company that has spent three years using AI has not accumulated verified experience — it has accumulated text. Its systems do not know which proposals worked, which suppliers failed, which configurations were rolled back, which customer patterns converted and which did not.</w:t>
      </w:r>
    </w:p>
    <w:p>
      <w:pPr>
        <w:spacing w:after="160"/>
      </w:pPr>
      <w:r>
        <w:rPr>
          <w:rFonts w:ascii="Arial" w:cs="Arial" w:eastAsia="Arial" w:hAnsi="Arial"/>
          <w:color w:val="1a1a2e"/>
          <w:sz w:val="24"/>
          <w:szCs w:val="24"/>
        </w:rPr>
        <w:t xml:space="preserve">Each new decision starts from the same point of ignorance as the one before. The organization does not learn. It simulates learning.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A system that does not connect decisions with consequences has no operational memory. It has an archive.</w:t>
            </w:r>
          </w:p>
        </w:tc>
      </w:tr>
    </w:tbl>
    <w:p>
      <w:pPr>
        <w:spacing w:after="120"/>
      </w:pPr>
      <w:r>
        <w:t xml:space="preserve"/>
      </w:r>
    </w:p>
    <w:p>
      <w:pPr>
        <w:pStyle w:val="Heading1"/>
      </w:pPr>
      <w:r>
        <w:t xml:space="preserve">What ZeroCog Is</w:t>
      </w:r>
    </w:p>
    <w:p>
      <w:pPr>
        <w:spacing w:after="160"/>
      </w:pPr>
      <w:r>
        <w:rPr>
          <w:rFonts w:ascii="Arial" w:cs="Arial" w:eastAsia="Arial" w:hAnsi="Arial"/>
          <w:i/>
          <w:iCs/>
          <w:color w:val="666666"/>
          <w:sz w:val="24"/>
          <w:szCs w:val="24"/>
        </w:rPr>
        <w:t xml:space="preserve">The operational memory infrastructure for systems that make decisions.</w:t>
      </w:r>
    </w:p>
    <w:p>
      <w:pPr>
        <w:spacing w:after="160"/>
      </w:pPr>
      <w:r>
        <w:rPr>
          <w:rFonts w:ascii="Arial" w:cs="Arial" w:eastAsia="Arial" w:hAnsi="Arial"/>
          <w:color w:val="1a1a2e"/>
          <w:sz w:val="24"/>
          <w:szCs w:val="24"/>
        </w:rPr>
        <w:t xml:space="preserve">It is not a language model. It is not a search tool. It is not a dashboard. It is the infrastructure missing between the data any system already generates and the decisions it makes every day.</w:t>
      </w:r>
    </w:p>
    <w:p>
      <w:pPr>
        <w:spacing w:after="160"/>
      </w:pPr>
      <w:r>
        <w:rPr>
          <w:rFonts w:ascii="Arial" w:cs="Arial" w:eastAsia="Arial" w:hAnsi="Arial"/>
          <w:color w:val="1a1a2e"/>
          <w:sz w:val="24"/>
          <w:szCs w:val="24"/>
        </w:rPr>
        <w:t xml:space="preserve">ZeroCog installs on top of what already exists — CRM, ERP, email, internal chat, billing, inventory, clinical records, personal devices, anything — and applies a single constraint to everything that passes through it: only what has produced a verified outcome persists. Without a known outcome, the decision does not enter operational memory.</w:t>
      </w:r>
    </w:p>
    <w:p>
      <w:pPr>
        <w:spacing w:after="160"/>
      </w:pPr>
      <w:r>
        <w:rPr>
          <w:rFonts w:ascii="Arial" w:cs="Arial" w:eastAsia="Arial" w:hAnsi="Arial"/>
          <w:color w:val="1a1a2e"/>
          <w:sz w:val="24"/>
          <w:szCs w:val="24"/>
        </w:rPr>
        <w:t xml:space="preserve">That constraint is context-agnostic. Its core does not depend on the AI model, the data source, or the domain of application. What changes in each deployment is the corpus. The criterion is always the same: did this work?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ZeroCog does not dictate which AI models a system uses. It dictates the experience those models operate on. The model is the engine. ZeroCog is the criterion.</w:t>
            </w:r>
          </w:p>
        </w:tc>
      </w:tr>
    </w:tbl>
    <w:p>
      <w:pPr>
        <w:spacing w:after="120"/>
      </w:pPr>
      <w:r>
        <w:t xml:space="preserve"/>
      </w:r>
    </w:p>
    <w:p>
      <w:pPr>
        <w:pStyle w:val="Heading1"/>
      </w:pPr>
      <w:r>
        <w:t xml:space="preserve">What Changes</w:t>
      </w:r>
    </w:p>
    <w:p>
      <w:pPr>
        <w:spacing w:after="160"/>
      </w:pPr>
      <w:r>
        <w:rPr>
          <w:rFonts w:ascii="Arial" w:cs="Arial" w:eastAsia="Arial" w:hAnsi="Arial"/>
          <w:i/>
          <w:iCs/>
          <w:color w:val="666666"/>
          <w:sz w:val="24"/>
          <w:szCs w:val="24"/>
        </w:rPr>
        <w:t xml:space="preserve">The same question. A completely different answer.</w:t>
      </w:r>
    </w:p>
    <w:p>
      <w:pPr>
        <w:spacing w:after="160"/>
      </w:pPr>
      <w:r>
        <w:rPr>
          <w:rFonts w:ascii="Arial" w:cs="Arial" w:eastAsia="Arial" w:hAnsi="Arial"/>
          <w:color w:val="1a1a2e"/>
          <w:sz w:val="24"/>
          <w:szCs w:val="24"/>
        </w:rPr>
        <w:t xml:space="preserve">A sales director evaluates a new opportunity — mid-sized company, first contact via LinkedIn, retail sector. They query the system. Today they receive generic sector information: trends, competitors, best practices. Useful. No relation to what has worked or failed in their own company.</w:t>
      </w:r>
    </w:p>
    <w:p>
      <w:pPr>
        <w:spacing w:after="160"/>
      </w:pPr>
      <w:r>
        <w:rPr>
          <w:rFonts w:ascii="Arial" w:cs="Arial" w:eastAsia="Arial" w:hAnsi="Arial"/>
          <w:color w:val="1a1a2e"/>
          <w:sz w:val="24"/>
          <w:szCs w:val="24"/>
        </w:rPr>
        <w:t xml:space="preserve">With ZeroCog installed, the same query activates the organization’s operational memory: in which similar contexts deals were closed, which approach pattern worked, when and why similar opportunities fell apart. Not information about similar companies in general — own experience with a known outcome.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In 14 opportunities with this profile, the cycle closed when the first meeting included a live demo. In the 6 cases where a proposal was sent without a demo, closing took twice as long or did not happen. The 3 discarded opportunities shared a pattern: decision-maker without their own budget.</w:t>
            </w:r>
          </w:p>
        </w:tc>
      </w:tr>
    </w:tbl>
    <w:p>
      <w:pPr>
        <w:spacing w:after="120"/>
      </w:pPr>
      <w:r>
        <w:t xml:space="preserve"/>
      </w:r>
    </w:p>
    <w:p>
      <w:pPr>
        <w:spacing w:after="160"/>
      </w:pPr>
      <w:r>
        <w:rPr>
          <w:rFonts w:ascii="Arial" w:cs="Arial" w:eastAsia="Arial" w:hAnsi="Arial"/>
          <w:color w:val="1a1a2e"/>
          <w:sz w:val="24"/>
          <w:szCs w:val="24"/>
        </w:rPr>
        <w:t xml:space="preserve">The same principle applied to any other context produces the same effect: the system stops operating on statistical patterns from others and starts operating on own experience with known outcomes.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It is the difference between consulting someone who has read a great deal about companies and consulting someone who has lived inside yours.</w:t>
            </w:r>
          </w:p>
        </w:tc>
      </w:tr>
    </w:tbl>
    <w:p>
      <w:pPr>
        <w:spacing w:after="120"/>
      </w:pPr>
      <w:r>
        <w:t xml:space="preserve"/>
      </w:r>
    </w:p>
    <w:p>
      <w:pPr>
        <w:pStyle w:val="Heading1"/>
      </w:pPr>
      <w:r>
        <w:t xml:space="preserve">The Question No System Can Answer Today</w:t>
      </w:r>
    </w:p>
    <w:p>
      <w:pPr>
        <w:spacing w:after="160"/>
      </w:pPr>
      <w:r>
        <w:rPr>
          <w:rFonts w:ascii="Arial" w:cs="Arial" w:eastAsia="Arial" w:hAnsi="Arial"/>
          <w:i/>
          <w:iCs/>
          <w:color w:val="666666"/>
          <w:sz w:val="24"/>
          <w:szCs w:val="24"/>
        </w:rPr>
        <w:t xml:space="preserve">How is the organization doing today?</w:t>
      </w:r>
    </w:p>
    <w:p>
      <w:pPr>
        <w:spacing w:after="160"/>
      </w:pPr>
      <w:r>
        <w:rPr>
          <w:rFonts w:ascii="Arial" w:cs="Arial" w:eastAsia="Arial" w:hAnsi="Arial"/>
          <w:color w:val="1a1a2e"/>
          <w:sz w:val="24"/>
          <w:szCs w:val="24"/>
        </w:rPr>
        <w:t xml:space="preserve">Any AI can answer that question right now with fluent, well-structured text. Completely generic. Based on statistical patterns from thousands of organizations that are not yours.</w:t>
      </w:r>
    </w:p>
    <w:p>
      <w:pPr>
        <w:spacing w:after="160"/>
      </w:pPr>
      <w:r>
        <w:rPr>
          <w:rFonts w:ascii="Arial" w:cs="Arial" w:eastAsia="Arial" w:hAnsi="Arial"/>
          <w:color w:val="1a1a2e"/>
          <w:sz w:val="24"/>
          <w:szCs w:val="24"/>
        </w:rPr>
        <w:t xml:space="preserve">ZeroCog connected to an organization’s operational stack answers from a different place: it activates the real verified state of each area and synthesizes it from own experience, in real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You have 3 opportunities in proposal stage with the same profile as the 4 that fell through last quarter — all without a prior demo. Two category-B material suppliers have a track record of delays on large orders. The project with client X is showing the same pattern of scope changes as the two projects that went over budget last year. The pricing configuration on the online channel has gone six weeks without a close — the last time this happened, reverting it worked.</w:t>
            </w:r>
          </w:p>
        </w:tc>
      </w:tr>
    </w:tbl>
    <w:p>
      <w:pPr>
        <w:spacing w:after="120"/>
      </w:pPr>
      <w:r>
        <w:t xml:space="preserve"/>
      </w:r>
    </w:p>
    <w:p>
      <w:pPr>
        <w:spacing w:after="160"/>
      </w:pPr>
      <w:r>
        <w:rPr>
          <w:rFonts w:ascii="Arial" w:cs="Arial" w:eastAsia="Arial" w:hAnsi="Arial"/>
          <w:color w:val="1a1a2e"/>
          <w:sz w:val="24"/>
          <w:szCs w:val="24"/>
        </w:rPr>
        <w:t xml:space="preserve">That is not a generated report. It is the organization’s real operational memory speaking. Every element has a verified origin, an attached decision, and a known outcome.</w:t>
      </w:r>
    </w:p>
    <w:p>
      <w:pPr>
        <w:pStyle w:val="Heading1"/>
      </w:pPr>
      <w:r>
        <w:t xml:space="preserve">Why Now</w:t>
      </w:r>
    </w:p>
    <w:p>
      <w:pPr>
        <w:spacing w:after="160"/>
      </w:pPr>
      <w:r>
        <w:rPr>
          <w:rFonts w:ascii="Arial" w:cs="Arial" w:eastAsia="Arial" w:hAnsi="Arial"/>
          <w:b/>
          <w:bCs/>
          <w:color w:val="1a1a2e"/>
          <w:sz w:val="24"/>
          <w:szCs w:val="24"/>
        </w:rPr>
        <w:t xml:space="preserve">Language models are good enough.  </w:t>
      </w:r>
      <w:r>
        <w:rPr>
          <w:rFonts w:ascii="Arial" w:cs="Arial" w:eastAsia="Arial" w:hAnsi="Arial"/>
          <w:color w:val="1a1a2e"/>
          <w:sz w:val="24"/>
          <w:szCs w:val="24"/>
        </w:rPr>
        <w:t xml:space="preserve">The structuring layer — converting operational records into events with context and decision — can be done today with LLMs without domain-specific engineering.</w:t>
      </w:r>
    </w:p>
    <w:p>
      <w:pPr>
        <w:spacing w:after="160"/>
      </w:pPr>
      <w:r>
        <w:rPr>
          <w:rFonts w:ascii="Arial" w:cs="Arial" w:eastAsia="Arial" w:hAnsi="Arial"/>
          <w:b/>
          <w:bCs/>
          <w:color w:val="1a1a2e"/>
          <w:sz w:val="24"/>
          <w:szCs w:val="24"/>
        </w:rPr>
        <w:t xml:space="preserve">Organizations already have the corpus.  </w:t>
      </w:r>
      <w:r>
        <w:rPr>
          <w:rFonts w:ascii="Arial" w:cs="Arial" w:eastAsia="Arial" w:hAnsi="Arial"/>
          <w:color w:val="1a1a2e"/>
          <w:sz w:val="24"/>
          <w:szCs w:val="24"/>
        </w:rPr>
        <w:t xml:space="preserve">Years of CRM, emails, chats, invoices, projects, records. Decisions with consequences are already documented. What does not exist is the infrastructure to activate them as verified operational memory.</w:t>
      </w:r>
    </w:p>
    <w:p>
      <w:pPr>
        <w:spacing w:after="160"/>
      </w:pPr>
      <w:r>
        <w:rPr>
          <w:rFonts w:ascii="Arial" w:cs="Arial" w:eastAsia="Arial" w:hAnsi="Arial"/>
          <w:b/>
          <w:bCs/>
          <w:color w:val="1a1a2e"/>
          <w:sz w:val="24"/>
          <w:szCs w:val="24"/>
        </w:rPr>
        <w:t xml:space="preserve">Regulation demands it.  </w:t>
      </w:r>
      <w:r>
        <w:rPr>
          <w:rFonts w:ascii="Arial" w:cs="Arial" w:eastAsia="Arial" w:hAnsi="Arial"/>
          <w:color w:val="1a1a2e"/>
          <w:sz w:val="24"/>
          <w:szCs w:val="24"/>
        </w:rPr>
        <w:t xml:space="preserve">The European AI Act is creating a market for systems that can demonstrate what experience they drew on to recommend something. ZeroCog produces that traceability structurally, not as an afterthought.</w:t>
      </w:r>
    </w:p>
    <w:p>
      <w:pPr>
        <w:pStyle w:val="Heading1"/>
      </w:pPr>
      <w:r>
        <w:t xml:space="preserve">Why ZeroCog</w:t>
      </w:r>
    </w:p>
    <w:p>
      <w:pPr>
        <w:spacing w:after="160"/>
      </w:pPr>
      <w:r>
        <w:rPr>
          <w:rFonts w:ascii="Arial" w:cs="Arial" w:eastAsia="Arial" w:hAnsi="Arial"/>
          <w:b/>
          <w:bCs/>
          <w:color w:val="1a1a2e"/>
          <w:sz w:val="24"/>
          <w:szCs w:val="24"/>
        </w:rPr>
        <w:t xml:space="preserve">Data sovereignty.  </w:t>
      </w:r>
      <w:r>
        <w:rPr>
          <w:rFonts w:ascii="Arial" w:cs="Arial" w:eastAsia="Arial" w:hAnsi="Arial"/>
          <w:color w:val="1a1a2e"/>
          <w:sz w:val="24"/>
          <w:szCs w:val="24"/>
        </w:rPr>
        <w:t xml:space="preserve">The inference model never sees raw data. It only sees structured events. The original data never leaves the local environment. Any external model can be used without exposing sensitive information.</w:t>
      </w:r>
    </w:p>
    <w:p>
      <w:pPr>
        <w:spacing w:after="160"/>
      </w:pPr>
      <w:r>
        <w:rPr>
          <w:rFonts w:ascii="Arial" w:cs="Arial" w:eastAsia="Arial" w:hAnsi="Arial"/>
          <w:b/>
          <w:bCs/>
          <w:color w:val="1a1a2e"/>
          <w:sz w:val="24"/>
          <w:szCs w:val="24"/>
        </w:rPr>
        <w:t xml:space="preserve">Model independence.  </w:t>
      </w:r>
      <w:r>
        <w:rPr>
          <w:rFonts w:ascii="Arial" w:cs="Arial" w:eastAsia="Arial" w:hAnsi="Arial"/>
          <w:color w:val="1a1a2e"/>
          <w:sz w:val="24"/>
          <w:szCs w:val="24"/>
        </w:rPr>
        <w:t xml:space="preserve">Operational memory is not tied to any AI model. Change models whenever you want. The criterion remains.</w:t>
      </w:r>
    </w:p>
    <w:p>
      <w:pPr>
        <w:spacing w:after="160"/>
      </w:pPr>
      <w:r>
        <w:rPr>
          <w:rFonts w:ascii="Arial" w:cs="Arial" w:eastAsia="Arial" w:hAnsi="Arial"/>
          <w:b/>
          <w:bCs/>
          <w:color w:val="1a1a2e"/>
          <w:sz w:val="24"/>
          <w:szCs w:val="24"/>
        </w:rPr>
        <w:t xml:space="preserve">Regulatory traceability.  </w:t>
      </w:r>
      <w:r>
        <w:rPr>
          <w:rFonts w:ascii="Arial" w:cs="Arial" w:eastAsia="Arial" w:hAnsi="Arial"/>
          <w:color w:val="1a1a2e"/>
          <w:sz w:val="24"/>
          <w:szCs w:val="24"/>
        </w:rPr>
        <w:t xml:space="preserve">AI Act and GDPR compliance by structural design. Every decision has a verified origin, an evaluation contract, and a known outcome. Traceability is not added — it is inherent to the architecture.</w:t>
      </w:r>
    </w:p>
    <w:p>
      <w:pPr>
        <w:pStyle w:val="Heading1"/>
      </w:pPr>
      <w:r>
        <w:t xml:space="preserve">The Advantage That Compounds</w:t>
      </w:r>
    </w:p>
    <w:p>
      <w:pPr>
        <w:spacing w:after="160"/>
      </w:pPr>
      <w:r>
        <w:rPr>
          <w:rFonts w:ascii="Arial" w:cs="Arial" w:eastAsia="Arial" w:hAnsi="Arial"/>
          <w:i/>
          <w:iCs/>
          <w:color w:val="666666"/>
          <w:sz w:val="24"/>
          <w:szCs w:val="24"/>
        </w:rPr>
        <w:t xml:space="preserve">It is not the algorithm. It is the operational memory that matures with every decision.</w:t>
      </w:r>
    </w:p>
    <w:p>
      <w:pPr>
        <w:spacing w:after="160"/>
      </w:pPr>
      <w:r>
        <w:rPr>
          <w:rFonts w:ascii="Arial" w:cs="Arial" w:eastAsia="Arial" w:hAnsi="Arial"/>
          <w:color w:val="1a1a2e"/>
          <w:sz w:val="24"/>
          <w:szCs w:val="24"/>
        </w:rPr>
        <w:t xml:space="preserve">ZeroCog’s architecture is replicable. What is not replicable is the verified operational memory that accumulates in each deployment. An organization with twelve months of ZeroCog installed has thousands of events with known outcomes. That memory cannot be purchased — it is built with time and access.</w:t>
      </w:r>
    </w:p>
    <w:p>
      <w:pPr>
        <w:spacing w:after="160"/>
      </w:pPr>
      <w:r>
        <w:rPr>
          <w:rFonts w:ascii="Arial" w:cs="Arial" w:eastAsia="Arial" w:hAnsi="Arial"/>
          <w:color w:val="1a1a2e"/>
          <w:sz w:val="24"/>
          <w:szCs w:val="24"/>
        </w:rPr>
        <w:t xml:space="preserve">This creates a compounding value dynamic: more time in production generates more evaluated events, which improve decision quality, which generates more trust, which produces more time in production. The system improves while it operates.</w:t>
      </w:r>
    </w:p>
    <w:p>
      <w:pPr>
        <w:spacing w:after="160"/>
      </w:pPr>
      <w:r>
        <w:rPr>
          <w:rFonts w:ascii="Arial" w:cs="Arial" w:eastAsia="Arial" w:hAnsi="Arial"/>
          <w:color w:val="1a1a2e"/>
          <w:sz w:val="24"/>
          <w:szCs w:val="24"/>
        </w:rPr>
        <w:t xml:space="preserve">And each deployment builds its own moat. One organization’s operational memory is of no use to another. That makes the relationship structurally difficult to abandon.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A generic AI knows a great deal about the world. ZeroCog knows what worked in yours.</w:t>
            </w:r>
          </w:p>
        </w:tc>
      </w:tr>
    </w:tbl>
    <w:p>
      <w:pPr>
        <w:spacing w:after="120"/>
      </w:pPr>
      <w:r>
        <w:t xml:space="preserve"/>
      </w:r>
    </w:p>
    <w:p>
      <w:pPr>
        <w:pStyle w:val="Heading1"/>
      </w:pPr>
      <w:r>
        <w:t xml:space="preserve">The Origin</w:t>
      </w:r>
    </w:p>
    <w:p>
      <w:pPr>
        <w:spacing w:after="160"/>
      </w:pPr>
      <w:r>
        <w:rPr>
          <w:rFonts w:ascii="Arial" w:cs="Arial" w:eastAsia="Arial" w:hAnsi="Arial"/>
          <w:i/>
          <w:iCs/>
          <w:color w:val="666666"/>
          <w:sz w:val="24"/>
          <w:szCs w:val="24"/>
        </w:rPr>
        <w:t xml:space="preserve">ZeroCog was born from a limitation the best models in the world have not solved.</w:t>
      </w:r>
    </w:p>
    <w:p>
      <w:pPr>
        <w:spacing w:after="160"/>
      </w:pPr>
      <w:r>
        <w:rPr>
          <w:rFonts w:ascii="Arial" w:cs="Arial" w:eastAsia="Arial" w:hAnsi="Arial"/>
          <w:color w:val="1a1a2e"/>
          <w:sz w:val="24"/>
          <w:szCs w:val="24"/>
        </w:rPr>
        <w:t xml:space="preserve">Language models improve every month. Memory does not. A system that does not distinguish between what worked and what did not remains equally limited with a better model — it simply fails faster and with more confidence.</w:t>
      </w:r>
    </w:p>
    <w:p>
      <w:pPr>
        <w:spacing w:after="160"/>
      </w:pPr>
      <w:r>
        <w:rPr>
          <w:rFonts w:ascii="Arial" w:cs="Arial" w:eastAsia="Arial" w:hAnsi="Arial"/>
          <w:color w:val="1a1a2e"/>
          <w:sz w:val="24"/>
          <w:szCs w:val="24"/>
        </w:rPr>
        <w:t xml:space="preserve">And there is a second dimension that becomes urgent as AI accesses more personal context: when a system operates on your data, your decisions, your intimate history — who controls that memory matters as much as what it does with it. ZeroCog was born from that question too. Data sovereignty is not a feature. It is the starting point.</w:t>
      </w:r>
    </w:p>
    <w:p>
      <w:pPr>
        <w:spacing w:after="120"/>
      </w:pPr>
      <w:r>
        <w:t xml:space="preserve"/>
      </w:r>
    </w:p>
    <w:p>
      <w:pPr>
        <w:spacing w:after="240" w:before="240"/>
        <w:jc w:val="center"/>
      </w:pPr>
      <w:r>
        <w:rPr>
          <w:rFonts w:ascii="Arial" w:cs="Arial" w:eastAsia="Arial" w:hAnsi="Arial"/>
          <w:b/>
          <w:bCs/>
          <w:i/>
          <w:iCs/>
          <w:color w:val="1a1a2e"/>
          <w:sz w:val="28"/>
          <w:szCs w:val="28"/>
        </w:rPr>
        <w:t xml:space="preserve">How much is an organization worth that finally remembers what worked?</w:t>
      </w:r>
    </w:p>
    <w:p>
      <w:pPr>
        <w:spacing w:after="120"/>
      </w:pPr>
      <w:r>
        <w:t xml:space="preserve"/>
      </w:r>
    </w:p>
    <w:p>
      <w:pPr>
        <w:spacing w:after="160"/>
      </w:pPr>
      <w:r>
        <w:rPr>
          <w:rFonts w:ascii="Arial" w:cs="Arial" w:eastAsia="Arial" w:hAnsi="Arial"/>
          <w:color w:val="1a1a2e"/>
          <w:sz w:val="24"/>
          <w:szCs w:val="24"/>
        </w:rPr>
        <w:t xml:space="preserve">The complete technical specification exists and is available under NDA. The system is buildable with technology available today. The only question is who wants to build it.</w:t>
      </w:r>
    </w:p>
    <w:p>
      <w:pPr>
        <w:spacing w:before="240"/>
        <w:jc w:val="center"/>
      </w:pPr>
      <w:r>
        <w:rPr>
          <w:rFonts w:ascii="Arial" w:cs="Arial" w:eastAsia="Arial" w:hAnsi="Arial"/>
          <w:i/>
          <w:iCs/>
          <w:color w:val="999999"/>
          <w:sz w:val="20"/>
          <w:szCs w:val="20"/>
        </w:rPr>
        <w:t xml:space="preserve">ZeroCog — One Paper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2026-05-10T19:07:53.095Z</dcterms:created>
  <dcterms:modified xsi:type="dcterms:W3CDTF">2026-05-10T19:07:53.095Z</dcterms:modified>
</cp:coreProperties>
</file>

<file path=docProps/custom.xml><?xml version="1.0" encoding="utf-8"?>
<Properties xmlns="http://schemas.openxmlformats.org/officeDocument/2006/custom-properties" xmlns:vt="http://schemas.openxmlformats.org/officeDocument/2006/docPropsVTypes"/>
</file>