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numPr>
          <w:ilvl w:val="0"/>
          <w:numId w:val="0"/>
        </w:numPr>
        <w:bidi w:val="0"/>
        <w:spacing w:before="240" w:after="120"/>
        <w:ind w:left="0" w:hanging="0"/>
        <w:jc w:val="left"/>
        <w:rPr/>
      </w:pPr>
      <w:r>
        <w:rPr>
          <w:rStyle w:val="Destaquemayor"/>
          <w:b/>
        </w:rPr>
        <w:t>ZeroCog — Plan de Implementación (12 meses, versión estructural)</w:t>
      </w:r>
    </w:p>
    <w:p>
      <w:pPr>
        <w:pStyle w:val="Ttulo2"/>
        <w:rPr/>
      </w:pPr>
      <w:r>
        <w:rPr>
          <w:rStyle w:val="Destaquemayor"/>
          <w:b/>
        </w:rPr>
        <w:t>Visión general</w:t>
      </w:r>
    </w:p>
    <w:p>
      <w:pPr>
        <w:pStyle w:val="Cuerpodetexto"/>
        <w:rPr/>
      </w:pPr>
      <w:r>
        <w:rPr/>
        <w:t>El objetivo no es construir un prototipo funcional aislado.</w:t>
        <w:br/>
        <w:t>Es validar una arquitectura capaz de sostener: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contexto persistente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anonimización verificable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interoperabilidad con modelos IA </w:t>
      </w:r>
    </w:p>
    <w:p>
      <w:pPr>
        <w:pStyle w:val="Cuerpodetexto"/>
        <w:rPr/>
      </w:pPr>
      <w:r>
        <w:rPr/>
        <w:t xml:space="preserve">El resultado esperado es una </w:t>
      </w:r>
      <w:r>
        <w:rPr>
          <w:rStyle w:val="Destaquemayor"/>
        </w:rPr>
        <w:t>implementación de referencia</w:t>
      </w:r>
      <w:r>
        <w:rPr/>
        <w:t>, no un producto final.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Fase 1 — Núcleo arquitectónico (Meses 1–4)</w:t>
      </w:r>
    </w:p>
    <w:p>
      <w:pPr>
        <w:pStyle w:val="Cuerpodetexto"/>
        <w:rPr/>
      </w:pPr>
      <w:r>
        <w:rPr>
          <w:rStyle w:val="Destaquemayor"/>
        </w:rPr>
        <w:t>Objetivo:</w:t>
      </w:r>
      <w:r>
        <w:rPr/>
        <w:t xml:space="preserve"> Validar flujo completo: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r>
        <w:rPr/>
        <w:t>Ingesta → UMCI → Procesamiento → Memoria Viva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tulo3"/>
        <w:rPr/>
      </w:pPr>
      <w:r>
        <w:rPr>
          <w:rStyle w:val="Destaquemayor"/>
          <w:b/>
        </w:rPr>
        <w:t>Mes 1–2 — UMCI Listener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Monitor multiplataforma: 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Linux (inotify) 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macOS (FSEvents / Watchman) 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Windows (FileSystemWatcher)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Esquema UMCI v0.2: 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serialización eficiente (Protocol Buffers)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Sistema asíncrono (Tokio runtime)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0" w:name="code-block-viewer"/>
      <w:bookmarkEnd w:id="0"/>
      <w:r>
        <w:rPr/>
        <w:t>Event_capture_rate ≥ 99%</w:t>
      </w:r>
    </w:p>
    <w:p>
      <w:pPr>
        <w:pStyle w:val="Textopreformateado"/>
        <w:rPr/>
      </w:pPr>
      <w:r>
        <w:rPr/>
        <w:t>Event_loss_rate &lt; 1%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Demonio operativo capaz de generar eventos estructurados (UMCI) 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3 — Pipeline semántico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Clasificación local ligera: </w:t>
      </w:r>
    </w:p>
    <w:p>
      <w:pPr>
        <w:pStyle w:val="Cuerpodetexto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Phi-3 / Qwen2.5-0.5B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Etiquetado automático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Extracción de entidades sin identificación directa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1" w:name="code-block-viewer_Copy_1"/>
      <w:bookmarkEnd w:id="1"/>
      <w:r>
        <w:rPr/>
        <w:t>Semantic_classification_accuracy ≥ baseline definido</w:t>
      </w:r>
    </w:p>
    <w:p>
      <w:pPr>
        <w:pStyle w:val="Textopreformateado"/>
        <w:rPr/>
      </w:pPr>
      <w:r>
        <w:rPr/>
        <w:t>Entity_detection_consistency ≥ threshold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Pipeline que transforma eventos en representación semántica 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4 — Memoria Viva (baseline)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Persistencia: </w:t>
      </w:r>
    </w:p>
    <w:p>
      <w:pPr>
        <w:pStyle w:val="Cuerpodetexto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SQLite cifrado (AES-256)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Capas: </w:t>
      </w:r>
    </w:p>
    <w:p>
      <w:pPr>
        <w:pStyle w:val="Cuerpodetexto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Short / Mid / Long memory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API REST de consulta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2" w:name="code-block-viewer_Copy_2"/>
      <w:bookmarkEnd w:id="2"/>
      <w:r>
        <w:rPr/>
        <w:t>Context_persistence across sessions = TRUE</w:t>
      </w:r>
    </w:p>
    <w:p>
      <w:pPr>
        <w:pStyle w:val="Textopreformateado"/>
        <w:rPr/>
      </w:pPr>
      <w:r>
        <w:rPr/>
        <w:t>Query_response_time &lt; 300ms (local)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Sistema de memoria persistente funcional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Fase 2 — Capa ZeroCog (Meses 5–8)</w:t>
      </w:r>
    </w:p>
    <w:p>
      <w:pPr>
        <w:pStyle w:val="Cuerpodetexto"/>
        <w:rPr/>
      </w:pPr>
      <w:r>
        <w:rPr>
          <w:rStyle w:val="Destaquemayor"/>
        </w:rPr>
        <w:t>Objetivo:</w:t>
      </w:r>
      <w:r>
        <w:rPr/>
        <w:t xml:space="preserve"> Validar anonimización estructural y no reversibilidad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5 — Sustitución de entidades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Tokenización irreversible: </w:t>
      </w:r>
    </w:p>
    <w:p>
      <w:pPr>
        <w:pStyle w:val="Cuerpodetexto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Persona_X </w:t>
      </w:r>
    </w:p>
    <w:p>
      <w:pPr>
        <w:pStyle w:val="Cuerpodetexto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Lugar_Y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Mapping cifrado local </w:t>
      </w:r>
    </w:p>
    <w:p>
      <w:pPr>
        <w:pStyle w:val="Cuerpodetexto"/>
        <w:rPr/>
      </w:pPr>
      <w:r>
        <w:rPr>
          <w:rStyle w:val="Destaquemayor"/>
        </w:rPr>
        <w:t>Condición de fallo (explícita)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3" w:name="code-block-viewer_Copy_3"/>
      <w:bookmarkEnd w:id="3"/>
      <w:r>
        <w:rPr/>
        <w:t>Re-identification_rate &gt; 0.1%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Transformación PII → identificadores anónimos 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6 — Compresión semántica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Resumen automático con preservación contextual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Estructura jerárquica de etiquetas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4" w:name="code-block-viewer_Copy_4"/>
      <w:bookmarkEnd w:id="4"/>
      <w:r>
        <w:rPr/>
        <w:t>Utility_loss &lt; 20%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Reducción de contexto sin degradación crítica 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7 — Segmentación temporal y espacial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Normalización temporal: </w:t>
      </w:r>
    </w:p>
    <w:p>
      <w:pPr>
        <w:pStyle w:val="Cuerpodetexto"/>
        <w:numPr>
          <w:ilvl w:val="1"/>
          <w:numId w:val="1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fechas → relativas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Generalización espacial: </w:t>
      </w:r>
    </w:p>
    <w:p>
      <w:pPr>
        <w:pStyle w:val="Cuerpodetexto"/>
        <w:numPr>
          <w:ilvl w:val="1"/>
          <w:numId w:val="12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coordenadas → regiones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5" w:name="code-block-viewer_Copy_5"/>
      <w:bookmarkEnd w:id="5"/>
      <w:r>
        <w:rPr/>
        <w:t>Linkability_reduction ≥ threshold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Contexto no identificable pero útil 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8 — Integración y testing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Pipeline completo unificado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Validación con datasets reales: </w:t>
      </w:r>
    </w:p>
    <w:p>
      <w:pPr>
        <w:pStyle w:val="Cuerpodetexto"/>
        <w:numPr>
          <w:ilvl w:val="1"/>
          <w:numId w:val="1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Enron </w:t>
      </w:r>
    </w:p>
    <w:p>
      <w:pPr>
        <w:pStyle w:val="Cuerpodetexto"/>
        <w:numPr>
          <w:ilvl w:val="1"/>
          <w:numId w:val="14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PubMed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6" w:name="code-block-viewer_Copy_6"/>
      <w:bookmarkEnd w:id="6"/>
      <w:r>
        <w:rPr/>
        <w:t>Privacy_metrics pass</w:t>
      </w:r>
    </w:p>
    <w:p>
      <w:pPr>
        <w:pStyle w:val="Textopreformateado"/>
        <w:rPr/>
      </w:pPr>
      <w:r>
        <w:rPr/>
        <w:t>AND</w:t>
      </w:r>
    </w:p>
    <w:p>
      <w:pPr>
        <w:pStyle w:val="Textopreformateado"/>
        <w:rPr/>
      </w:pPr>
      <w:r>
        <w:rPr/>
        <w:t>Utility_metrics pass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Pipeline ZK-Cog validado y auditable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Fase 3 — Interoperabilidad (Meses 9–12)</w:t>
      </w:r>
    </w:p>
    <w:p>
      <w:pPr>
        <w:pStyle w:val="Cuerpodetexto"/>
        <w:rPr/>
      </w:pPr>
      <w:r>
        <w:rPr>
          <w:rStyle w:val="Destaquemayor"/>
        </w:rPr>
        <w:t>Objetivo:</w:t>
      </w:r>
      <w:r>
        <w:rPr/>
        <w:t xml:space="preserve"> Conectar con IA real sin perder control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9 — API de contexto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OpenAPI 3.0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SDK: </w:t>
      </w:r>
    </w:p>
    <w:p>
      <w:pPr>
        <w:pStyle w:val="Cuerpodetexto"/>
        <w:numPr>
          <w:ilvl w:val="1"/>
          <w:numId w:val="1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Python </w:t>
      </w:r>
    </w:p>
    <w:p>
      <w:pPr>
        <w:pStyle w:val="Cuerpodetexto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JavaScript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7" w:name="code-block-viewer_Copy_7"/>
      <w:bookmarkEnd w:id="7"/>
      <w:r>
        <w:rPr/>
        <w:t>External_model_integration = functional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API estándar de consumo de contexto 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10 — Adaptadores de modelos</w:t>
      </w:r>
    </w:p>
    <w:p>
      <w:pPr>
        <w:pStyle w:val="Cuerpodetexto"/>
        <w:rPr/>
      </w:pPr>
      <w:r>
        <w:rPr>
          <w:rStyle w:val="Destaquemayor"/>
        </w:rPr>
        <w:t>Integraciones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Local: </w:t>
      </w:r>
    </w:p>
    <w:p>
      <w:pPr>
        <w:pStyle w:val="Cuerpodetexto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Ollama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Cloud: </w:t>
      </w:r>
    </w:p>
    <w:p>
      <w:pPr>
        <w:pStyle w:val="Cuerpodetexto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OpenAI </w:t>
      </w:r>
    </w:p>
    <w:p>
      <w:pPr>
        <w:pStyle w:val="Cuerpodetexto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Anthropic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Frameworks: </w:t>
      </w:r>
    </w:p>
    <w:p>
      <w:pPr>
        <w:pStyle w:val="Cuerpodetexto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LangChain </w:t>
      </w:r>
    </w:p>
    <w:p>
      <w:pPr>
        <w:pStyle w:val="Cuerpodetexto"/>
        <w:numPr>
          <w:ilvl w:val="1"/>
          <w:numId w:val="18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LlamaIndex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8" w:name="code-block-viewer_Copy_8"/>
      <w:bookmarkEnd w:id="8"/>
      <w:r>
        <w:rPr/>
        <w:t>Compatibility_rate ≥ 95%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Ejecución funcional con múltiples modelos 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11 — Dashboard</w:t>
      </w:r>
    </w:p>
    <w:p>
      <w:pPr>
        <w:pStyle w:val="Cuerpodetexto"/>
        <w:rPr/>
      </w:pPr>
      <w:r>
        <w:rPr>
          <w:rStyle w:val="Destaquemayor"/>
        </w:rPr>
        <w:t>Componentes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Visualización: </w:t>
      </w:r>
    </w:p>
    <w:p>
      <w:pPr>
        <w:pStyle w:val="Cuerpodetexto"/>
        <w:numPr>
          <w:ilvl w:val="1"/>
          <w:numId w:val="2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antes/después anonimización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Monitorización: </w:t>
      </w:r>
    </w:p>
    <w:p>
      <w:pPr>
        <w:pStyle w:val="Cuerpodetexto"/>
        <w:numPr>
          <w:ilvl w:val="1"/>
          <w:numId w:val="2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auditoría </w:t>
      </w:r>
    </w:p>
    <w:p>
      <w:pPr>
        <w:pStyle w:val="Cuerpodetexto"/>
        <w:numPr>
          <w:ilvl w:val="1"/>
          <w:numId w:val="20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cumplimiento </w:t>
      </w: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Interfaz operativa de control </w:t>
      </w: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>
          <w:rStyle w:val="Destaquemayor"/>
          <w:b/>
        </w:rPr>
        <w:t>Mes 12 — Pilotos reales</w:t>
      </w:r>
    </w:p>
    <w:p>
      <w:pPr>
        <w:pStyle w:val="Cuerpodetexto"/>
        <w:rPr/>
      </w:pPr>
      <w:r>
        <w:rPr>
          <w:rStyle w:val="Destaquemayor"/>
        </w:rPr>
        <w:t>Casos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Entorno legal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Entorno sanitario (HIPAA-like) </w:t>
      </w:r>
    </w:p>
    <w:p>
      <w:pPr>
        <w:pStyle w:val="Cuerpodetexto"/>
        <w:rPr/>
      </w:pPr>
      <w:r>
        <w:rPr>
          <w:rStyle w:val="Destaquemayor"/>
        </w:rPr>
        <w:t>Condición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9" w:name="code-block-viewer_Copy_9"/>
      <w:bookmarkEnd w:id="9"/>
      <w:r>
        <w:rPr/>
        <w:t>System usable in real workflow</w:t>
      </w:r>
    </w:p>
    <w:p>
      <w:pPr>
        <w:pStyle w:val="Textopreformateado"/>
        <w:rPr/>
      </w:pPr>
      <w:r>
        <w:rPr/>
        <w:t>AND</w:t>
      </w:r>
    </w:p>
    <w:p>
      <w:pPr>
        <w:pStyle w:val="Textopreformateado"/>
        <w:rPr/>
      </w:pPr>
      <w:r>
        <w:rPr/>
        <w:t>No critical privacy failure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Entregable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2 pilotos funcionales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Equipo y recursos</w:t>
      </w:r>
    </w:p>
    <w:p>
      <w:pPr>
        <w:pStyle w:val="Cuerpodetexto"/>
        <w:rPr/>
      </w:pPr>
      <w:r>
        <w:rPr>
          <w:rStyle w:val="Destaquemayor"/>
        </w:rPr>
        <w:t>Equipo núcleo (3 personas)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Arquitecto (100%)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Ingeniero sistemas (Rust)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Ingeniero ML (75%) </w:t>
      </w:r>
    </w:p>
    <w:p>
      <w:pPr>
        <w:pStyle w:val="Cuerpodetexto"/>
        <w:rPr/>
      </w:pPr>
      <w:r>
        <w:rPr>
          <w:rStyle w:val="Destaquemayor"/>
        </w:rPr>
        <w:t>Principio clave</w:t>
      </w:r>
    </w:p>
    <w:p>
      <w:pPr>
        <w:pStyle w:val="Cuerpodetexto"/>
        <w:rPr/>
      </w:pPr>
      <w:r>
        <w:rPr/>
        <w:t>No escalar equipo antes de validar núcleo.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Presupuesto (12 meses)</w:t>
      </w:r>
    </w:p>
    <w:p>
      <w:pPr>
        <w:pStyle w:val="Cuerpodetexto"/>
        <w:rPr/>
      </w:pPr>
      <w:r>
        <w:rPr/>
        <w:t>Estructura correcta.</w:t>
        <w:br/>
        <w:t>No es necesario detallar más aquí.</w:t>
      </w:r>
    </w:p>
    <w:p>
      <w:pPr>
        <w:pStyle w:val="Cuerpodetexto"/>
        <w:rPr/>
      </w:pPr>
      <w:r>
        <w:rPr/>
        <w:t>Lo relevante para inversor no es el número exacto.</w:t>
        <w:br/>
        <w:t>Es que: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gasto está concentrado en núcleo técnico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 hay dispersión en features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Métricas de éxito (reformuladas)</w:t>
      </w:r>
    </w:p>
    <w:p>
      <w:pPr>
        <w:pStyle w:val="Ttulo3"/>
        <w:rPr/>
      </w:pPr>
      <w:r>
        <w:rPr>
          <w:rStyle w:val="Destaquemayor"/>
          <w:b/>
        </w:rPr>
        <w:t>Técnicas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10" w:name="code-block-viewer_Copy_10"/>
      <w:bookmarkEnd w:id="10"/>
      <w:r>
        <w:rPr/>
        <w:t>Latency_p95 &lt; 500ms</w:t>
      </w:r>
    </w:p>
    <w:p>
      <w:pPr>
        <w:pStyle w:val="Textopreformateado"/>
        <w:rPr/>
      </w:pPr>
      <w:r>
        <w:rPr/>
        <w:t>PII_leakage_rate &lt; 0.1%</w:t>
      </w:r>
    </w:p>
    <w:p>
      <w:pPr>
        <w:pStyle w:val="Textopreformateado"/>
        <w:rPr/>
      </w:pPr>
      <w:r>
        <w:rPr/>
        <w:t>Model_compatibility ≥ 5 modelos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tulo3"/>
        <w:rPr/>
      </w:pPr>
      <w:r>
        <w:rPr>
          <w:rStyle w:val="Destaquemayor"/>
          <w:b/>
        </w:rPr>
        <w:t>Operativas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documentación reproducible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sistema desplegable sin intervención del equipo core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pilotos funcionales en entorno real </w:t>
      </w:r>
    </w:p>
    <w:p>
      <w:pPr>
        <w:pStyle w:val="Ttulo3"/>
        <w:rPr/>
      </w:pPr>
      <w:r>
        <w:rPr>
          <w:rStyle w:val="Destaquemayor"/>
          <w:b/>
        </w:rPr>
        <w:t>Señales externas (no críticas)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adopción inicial de desarrolladores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interés de organizaciones </w:t>
      </w:r>
    </w:p>
    <w:p>
      <w:pPr>
        <w:pStyle w:val="Cuerpodetexto"/>
        <w:rPr/>
      </w:pPr>
      <w:r>
        <w:rPr/>
        <w:t>(No conviertas GitHub stars en métrica principal)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Riesgos (alineados con documento anterior)</w:t>
      </w:r>
    </w:p>
    <w:p>
      <w:pPr>
        <w:pStyle w:val="Cuerpodetexto"/>
        <w:rPr/>
      </w:pPr>
      <w:r>
        <w:rPr/>
        <w:t>Se mantienen, pero con una regla:</w:t>
      </w:r>
    </w:p>
    <w:p>
      <w:pPr>
        <w:pStyle w:val="Cita"/>
        <w:rPr/>
      </w:pPr>
      <w:r>
        <w:rPr/>
        <w:t>ningún riesgo sin métrica asociada es aceptable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Principio estructural del roadmap</w:t>
      </w:r>
    </w:p>
    <w:p>
      <w:pPr>
        <w:pStyle w:val="Cuerpodetexto"/>
        <w:rPr/>
      </w:pPr>
      <w:r>
        <w:rPr/>
        <w:t>Este roadmap no optimiza velocidad.</w:t>
      </w:r>
    </w:p>
    <w:p>
      <w:pPr>
        <w:pStyle w:val="Cuerpodetexto"/>
        <w:rPr/>
      </w:pPr>
      <w:r>
        <w:rPr/>
        <w:t xml:space="preserve">Optimiza </w:t>
      </w:r>
      <w:r>
        <w:rPr>
          <w:rStyle w:val="Destaquemayor"/>
        </w:rPr>
        <w:t>irreversibilidad del valor construido</w:t>
      </w:r>
      <w:r>
        <w:rPr/>
        <w:t>.</w:t>
      </w:r>
    </w:p>
    <w:p>
      <w:pPr>
        <w:pStyle w:val="Cuerpodetexto"/>
        <w:rPr/>
      </w:pPr>
      <w:r>
        <w:rPr/>
        <w:t>Cada fase debe cumplir: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11" w:name="code-block-viewer_Copy_11"/>
      <w:bookmarkEnd w:id="11"/>
      <w:r>
        <w:rPr/>
        <w:t>No pérdida de contexto acumulado</w:t>
      </w:r>
    </w:p>
    <w:p>
      <w:pPr>
        <w:pStyle w:val="Textopreformateado"/>
        <w:rPr/>
      </w:pPr>
      <w:r>
        <w:rPr/>
        <w:t>No dependencia de proveedor</w:t>
      </w:r>
    </w:p>
    <w:p>
      <w:pPr>
        <w:pStyle w:val="Textopreformateado"/>
        <w:rPr/>
      </w:pPr>
      <w:r>
        <w:rPr/>
        <w:t>No aumento de riesgo no controlado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Lneahorizontal"/>
        <w:rPr/>
      </w:pPr>
      <w:r>
        <w:rPr/>
      </w:r>
    </w:p>
    <w:p>
      <w:pPr>
        <w:pStyle w:val="Ttulo2"/>
        <w:rPr>
          <w:rStyle w:val="Destaquemayor"/>
        </w:rPr>
      </w:pPr>
      <w:r>
        <w:rPr/>
      </w:r>
    </w:p>
    <w:p>
      <w:pPr>
        <w:pStyle w:val="Cuerpodetexto"/>
        <w:rPr/>
      </w:pPr>
      <w:r>
        <w:rPr/>
        <w:t>Este plan no describe cómo construir una aplicación.</w:t>
      </w:r>
    </w:p>
    <w:p>
      <w:pPr>
        <w:pStyle w:val="Cuerpodetexto"/>
        <w:rPr/>
      </w:pPr>
      <w:r>
        <w:rPr/>
        <w:t>Describe cómo validar que una arquitectura puede sostener: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memoria real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anonimización verificable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uso de IA bajo control </w:t>
      </w:r>
    </w:p>
    <w:p>
      <w:pPr>
        <w:pStyle w:val="Cuerpodetexto"/>
        <w:rPr/>
      </w:pPr>
      <w:r>
        <w:rPr/>
        <w:t>El éxito no es “llegar a fase 3”.</w:t>
      </w:r>
    </w:p>
    <w:p>
      <w:pPr>
        <w:pStyle w:val="Cuerpodetexto"/>
        <w:rPr/>
      </w:pPr>
      <w:r>
        <w:rPr/>
        <w:t>El éxito es que: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cada fase funcione por sí misma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y la siguiente no rompa la anterior</w:t>
      </w:r>
    </w:p>
    <w:p>
      <w:pPr>
        <w:pStyle w:val="Cuerpodetexto"/>
        <w:numPr>
          <w:ilvl w:val="0"/>
          <w:numId w:val="0"/>
        </w:numPr>
        <w:bidi w:val="0"/>
        <w:spacing w:before="240" w:after="120"/>
        <w:ind w:left="0" w:hanging="0"/>
        <w:jc w:val="left"/>
        <w:rPr>
          <w:rStyle w:val="Strong"/>
          <w:b/>
          <w:b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cado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LibreOffice/7.4.7.2$Linux_X86_64 LibreOffice_project/40$Build-2</Application>
  <AppVersion>15.0000</AppVersion>
  <Pages>6</Pages>
  <Words>702</Words>
  <Characters>4181</Characters>
  <CharactersWithSpaces>4715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2026-02-08T18:50:41Z</dcterms:created>
  <dc:creator/>
  <dc:description/>
  <dc:language>es-ES</dc:language>
  <cp:lastModifiedBy/>
  <dcterms:modified xsi:type="dcterms:W3CDTF">2026-04-05T19:28:14Z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