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a1a2e"/>
          <w:sz w:val="64"/>
          <w:szCs w:val="64"/>
        </w:rPr>
        <w:t xml:space="preserve">ZeroCog</w:t>
      </w:r>
    </w:p>
    <w:p>
      <w:pPr>
        <w:spacing w:after="120"/>
        <w:jc w:val="center"/>
      </w:pPr>
      <w:r>
        <w:rPr>
          <w:rFonts w:ascii="Arial" w:cs="Arial" w:eastAsia="Arial" w:hAnsi="Arial"/>
          <w:i/>
          <w:iCs/>
          <w:color w:val="666666"/>
          <w:sz w:val="26"/>
          <w:szCs w:val="26"/>
        </w:rPr>
        <w:t xml:space="preserve">La infraestructura de memoria operacional que solo persiste lo que funcionó.</w:t>
      </w:r>
    </w:p>
    <w:p>
      <w:pPr>
        <w:spacing w:after="480"/>
        <w:jc w:val="center"/>
      </w:pPr>
      <w:r>
        <w:rPr>
          <w:rFonts w:ascii="Arial" w:cs="Arial" w:eastAsia="Arial" w:hAnsi="Arial"/>
          <w:b/>
          <w:bCs/>
          <w:color w:val="1a1a2e"/>
          <w:sz w:val="22"/>
          <w:szCs w:val="22"/>
        </w:rPr>
        <w:t xml:space="preserve">A. David Janer Pérez</w:t>
      </w:r>
      <w:r>
        <w:rPr>
          <w:rFonts w:ascii="Arial" w:cs="Arial" w:eastAsia="Arial" w:hAnsi="Arial"/>
          <w:color w:val="666666"/>
          <w:sz w:val="22"/>
          <w:szCs w:val="22"/>
        </w:rPr>
        <w:t xml:space="preserve">  ·  adavidjanerérez@gmail.com</w:t>
      </w:r>
    </w:p>
    <w:p>
      <w:pPr>
        <w:pStyle w:val="Heading1"/>
      </w:pPr>
      <w:r>
        <w:t xml:space="preserve">El problema</w:t>
      </w:r>
    </w:p>
    <w:p>
      <w:pPr>
        <w:spacing w:after="160"/>
      </w:pPr>
      <w:r>
        <w:rPr>
          <w:rFonts w:ascii="Arial" w:cs="Arial" w:eastAsia="Arial" w:hAnsi="Arial"/>
          <w:i/>
          <w:iCs/>
          <w:color w:val="666666"/>
          <w:sz w:val="24"/>
          <w:szCs w:val="24"/>
        </w:rPr>
        <w:t xml:space="preserve">Toda organización toma decisiones. Muy pocas saben cuáles funcionaron.</w:t>
      </w:r>
    </w:p>
    <w:p>
      <w:pPr>
        <w:spacing w:after="160"/>
      </w:pPr>
      <w:r>
        <w:rPr>
          <w:rFonts w:ascii="Arial" w:cs="Arial" w:eastAsia="Arial" w:hAnsi="Arial"/>
          <w:color w:val="1a1a2e"/>
          <w:sz w:val="24"/>
          <w:szCs w:val="24"/>
        </w:rPr>
        <w:t xml:space="preserve">Los sistemas de IA actuales recuperan información, generan respuestas, procesan documentos. Hacen todo eso razonablemente bien. Pero comparten un defecto estructural que nadie ha resuelto: no distinguen entre información que alguna vez produjo un resultado correcto e información que no.</w:t>
      </w:r>
    </w:p>
    <w:p>
      <w:pPr>
        <w:spacing w:after="160"/>
      </w:pPr>
      <w:r>
        <w:rPr>
          <w:rFonts w:ascii="Arial" w:cs="Arial" w:eastAsia="Arial" w:hAnsi="Arial"/>
          <w:color w:val="1a1a2e"/>
          <w:sz w:val="24"/>
          <w:szCs w:val="24"/>
        </w:rPr>
        <w:t xml:space="preserve">El efecto es sutil pero acumulativo. Una empresa que lleva tres años usando IA no ha acumulado experiencia verificada — ha acumulado texto. Sus sistemas no saben qué propuestas funcionaron, qué proveedores fallaron, qué configuraciones se revirtieron, qué patrones de cliente se convirtieron y cuáles no.</w:t>
      </w:r>
    </w:p>
    <w:p>
      <w:pPr>
        <w:spacing w:after="160"/>
      </w:pPr>
      <w:r>
        <w:rPr>
          <w:rFonts w:ascii="Arial" w:cs="Arial" w:eastAsia="Arial" w:hAnsi="Arial"/>
          <w:color w:val="1a1a2e"/>
          <w:sz w:val="24"/>
          <w:szCs w:val="24"/>
        </w:rPr>
        <w:t xml:space="preserve">Cada decisión nueva parte del mismo punto de ignorancia que la anterior. La organización no aprende. Simula que aprende.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Un sistema que no conecta decisiones con consecuencias no tiene memoria operacional. Tiene archivo.</w:t>
            </w:r>
          </w:p>
        </w:tc>
      </w:tr>
    </w:tbl>
    <w:p>
      <w:pPr>
        <w:spacing w:after="120"/>
      </w:pPr>
      <w:r>
        <w:t xml:space="preserve"/>
      </w:r>
    </w:p>
    <w:p>
      <w:pPr>
        <w:pStyle w:val="Heading1"/>
      </w:pPr>
      <w:r>
        <w:t xml:space="preserve">Qué es ZeroCog</w:t>
      </w:r>
    </w:p>
    <w:p>
      <w:pPr>
        <w:spacing w:after="160"/>
      </w:pPr>
      <w:r>
        <w:rPr>
          <w:rFonts w:ascii="Arial" w:cs="Arial" w:eastAsia="Arial" w:hAnsi="Arial"/>
          <w:i/>
          <w:iCs/>
          <w:color w:val="666666"/>
          <w:sz w:val="24"/>
          <w:szCs w:val="24"/>
        </w:rPr>
        <w:t xml:space="preserve">La infraestructura de memoria operacional para sistemas que toman decisiones.</w:t>
      </w:r>
    </w:p>
    <w:p>
      <w:pPr>
        <w:spacing w:after="160"/>
      </w:pPr>
      <w:r>
        <w:rPr>
          <w:rFonts w:ascii="Arial" w:cs="Arial" w:eastAsia="Arial" w:hAnsi="Arial"/>
          <w:color w:val="1a1a2e"/>
          <w:sz w:val="24"/>
          <w:szCs w:val="24"/>
        </w:rPr>
        <w:t xml:space="preserve">No es un modelo de lenguaje. No es una herramienta de búsqueda. No es un dashboard. Es la infraestructura que falta entre los datos que cualquier sistema ya genera y las decisiones que toma cada día.</w:t>
      </w:r>
    </w:p>
    <w:p>
      <w:pPr>
        <w:spacing w:after="160"/>
      </w:pPr>
      <w:r>
        <w:rPr>
          <w:rFonts w:ascii="Arial" w:cs="Arial" w:eastAsia="Arial" w:hAnsi="Arial"/>
          <w:color w:val="1a1a2e"/>
          <w:sz w:val="24"/>
          <w:szCs w:val="24"/>
        </w:rPr>
        <w:t xml:space="preserve">ZeroCog se instala encima de lo que ya existe — CRM, ERP, email, chat interno, facturación, inventario, historial clínico, dispositivo personal, lo que sea — y aplica una restricción única sobre todo lo que pasa por ahí: solo persiste lo que ha producido un resultado verificado. Sin resultado conocido, la decisión no entra en memoria operacional.</w:t>
      </w:r>
    </w:p>
    <w:p>
      <w:pPr>
        <w:spacing w:after="160"/>
      </w:pPr>
      <w:r>
        <w:rPr>
          <w:rFonts w:ascii="Arial" w:cs="Arial" w:eastAsia="Arial" w:hAnsi="Arial"/>
          <w:color w:val="1a1a2e"/>
          <w:sz w:val="24"/>
          <w:szCs w:val="24"/>
        </w:rPr>
        <w:t xml:space="preserve">Esa restricción es agnóstica al contexto. Su núcleo no depende del modelo de IA, no depende de la fuente de datos, no depende del dominio de aplicación. Lo que cambia en cada despliegue es el corpus. El criterio es siempre el mismo: ¿esto funcionó?</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ZeroCog no condiciona qué modelos de IA usa un sistema. Condiciona con qué experiencia operan esos modelos. El modelo es el motor. ZeroCog es el criterio.</w:t>
            </w:r>
          </w:p>
        </w:tc>
      </w:tr>
    </w:tbl>
    <w:p>
      <w:pPr>
        <w:spacing w:after="120"/>
      </w:pPr>
      <w:r>
        <w:t xml:space="preserve"/>
      </w:r>
    </w:p>
    <w:p>
      <w:pPr>
        <w:pStyle w:val="Heading1"/>
      </w:pPr>
      <w:r>
        <w:t xml:space="preserve">Lo que cambia</w:t>
      </w:r>
    </w:p>
    <w:p>
      <w:pPr>
        <w:spacing w:after="160"/>
      </w:pPr>
      <w:r>
        <w:rPr>
          <w:rFonts w:ascii="Arial" w:cs="Arial" w:eastAsia="Arial" w:hAnsi="Arial"/>
          <w:i/>
          <w:iCs/>
          <w:color w:val="666666"/>
          <w:sz w:val="24"/>
          <w:szCs w:val="24"/>
        </w:rPr>
        <w:t xml:space="preserve">La misma pregunta. Una respuesta completamente diferente.</w:t>
      </w:r>
    </w:p>
    <w:p>
      <w:pPr>
        <w:spacing w:after="160"/>
      </w:pPr>
      <w:r>
        <w:rPr>
          <w:rFonts w:ascii="Arial" w:cs="Arial" w:eastAsia="Arial" w:hAnsi="Arial"/>
          <w:color w:val="1a1a2e"/>
          <w:sz w:val="24"/>
          <w:szCs w:val="24"/>
        </w:rPr>
        <w:t xml:space="preserve">Un director comercial evalúa una oportunidad nueva — empresa mediana, primer contacto por LinkedIn, sector retail. Consulta al sistema. Hoy recibe información genérica sobre el sector: tendencias, competidores, mejores prácticas. Útil. Sin relación con lo que ha funcionado o fallado en su propia empresa.</w:t>
      </w:r>
    </w:p>
    <w:p>
      <w:pPr>
        <w:spacing w:after="160"/>
      </w:pPr>
      <w:r>
        <w:rPr>
          <w:rFonts w:ascii="Arial" w:cs="Arial" w:eastAsia="Arial" w:hAnsi="Arial"/>
          <w:color w:val="1a1a2e"/>
          <w:sz w:val="24"/>
          <w:szCs w:val="24"/>
        </w:rPr>
        <w:t xml:space="preserve">Con ZeroCog instalado, la misma consulta activa la memoria operacional de su organización: en qué contextos similares se cerró negocio, qué patrón de aproximación funcionó, cuándo y por qué se cayeron oportunidades parecidas. No información sobre empresas similares en general — experiencia propia con resultado conocido.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En 14 oportunidades con este perfil, el ciclo se cerró cuando la primera reunión incluía una demo operativa. En los 6 casos donde se envió propuesta sin demo, el cierre tardó el doble o no ocurrió. Los 3 descartados compartían un patrón: decisor sin presupuesto propio.</w:t>
            </w:r>
          </w:p>
        </w:tc>
      </w:tr>
    </w:tbl>
    <w:p>
      <w:pPr>
        <w:spacing w:after="120"/>
      </w:pPr>
      <w:r>
        <w:t xml:space="preserve"/>
      </w:r>
    </w:p>
    <w:p>
      <w:pPr>
        <w:spacing w:after="160"/>
      </w:pPr>
      <w:r>
        <w:rPr>
          <w:rFonts w:ascii="Arial" w:cs="Arial" w:eastAsia="Arial" w:hAnsi="Arial"/>
          <w:color w:val="1a1a2e"/>
          <w:sz w:val="24"/>
          <w:szCs w:val="24"/>
        </w:rPr>
        <w:t xml:space="preserve">El mismo principio aplicado a cualquier otro contexto produce el mismo efecto: el sistema deja de operar sobre patrones estadísticos de otros y empieza a operar sobre experiencia propia con resultado conocido.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Es la diferencia entre consultar a alguien que ha leído mucho sobre empresas y consultar a alguien que ha vivido dentro de la tuya.</w:t>
            </w:r>
          </w:p>
        </w:tc>
      </w:tr>
    </w:tbl>
    <w:p>
      <w:pPr>
        <w:spacing w:after="120"/>
      </w:pPr>
      <w:r>
        <w:t xml:space="preserve"/>
      </w:r>
    </w:p>
    <w:p>
      <w:pPr>
        <w:pStyle w:val="Heading1"/>
      </w:pPr>
      <w:r>
        <w:t xml:space="preserve">La pregunta que ningún sistema puede responder hoy</w:t>
      </w:r>
    </w:p>
    <w:p>
      <w:pPr>
        <w:spacing w:after="160"/>
      </w:pPr>
      <w:r>
        <w:rPr>
          <w:rFonts w:ascii="Arial" w:cs="Arial" w:eastAsia="Arial" w:hAnsi="Arial"/>
          <w:i/>
          <w:iCs/>
          <w:color w:val="666666"/>
          <w:sz w:val="24"/>
          <w:szCs w:val="24"/>
        </w:rPr>
        <w:t xml:space="preserve">¿Cómo está la organización hoy?</w:t>
      </w:r>
    </w:p>
    <w:p>
      <w:pPr>
        <w:spacing w:after="160"/>
      </w:pPr>
      <w:r>
        <w:rPr>
          <w:rFonts w:ascii="Arial" w:cs="Arial" w:eastAsia="Arial" w:hAnsi="Arial"/>
          <w:color w:val="1a1a2e"/>
          <w:sz w:val="24"/>
          <w:szCs w:val="24"/>
        </w:rPr>
        <w:t xml:space="preserve">Cualquier IA puede responder esa pregunta con un texto fluido y bien estructurado. Completamente genérico. Basado en patrones estadísticos de miles de organizaciones que no son la tuya.</w:t>
      </w:r>
    </w:p>
    <w:p>
      <w:pPr>
        <w:spacing w:after="160"/>
      </w:pPr>
      <w:r>
        <w:rPr>
          <w:rFonts w:ascii="Arial" w:cs="Arial" w:eastAsia="Arial" w:hAnsi="Arial"/>
          <w:color w:val="1a1a2e"/>
          <w:sz w:val="24"/>
          <w:szCs w:val="24"/>
        </w:rPr>
        <w:t xml:space="preserve">ZeroCog conectado al stack operativo de una organización responde desde otro lugar: activa el estado real verificado de cada área y lo sintetiza desde experiencia propia, en tiempo real.</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Tienes 3 oportunidades en fase de propuesta con el mismo perfil que las 4 que se cayeron el trimestre pasado — todas sin demo previa. Dos proveedores de material B tienen historial de retraso en pedidos grandes. El proyecto con cliente X muestra el mismo patrón de cambios de alcance que los dos proyectos que se desviaron en coste el año pasado. La configuración de precios en el canal online lleva 6 semanas sin cierre — la última vez que ocurrió esto, revertirla funcionó.</w:t>
            </w:r>
          </w:p>
        </w:tc>
      </w:tr>
    </w:tbl>
    <w:p>
      <w:pPr>
        <w:spacing w:after="120"/>
      </w:pPr>
      <w:r>
        <w:t xml:space="preserve"/>
      </w:r>
    </w:p>
    <w:p>
      <w:pPr>
        <w:spacing w:after="160"/>
      </w:pPr>
      <w:r>
        <w:rPr>
          <w:rFonts w:ascii="Arial" w:cs="Arial" w:eastAsia="Arial" w:hAnsi="Arial"/>
          <w:color w:val="1a1a2e"/>
          <w:sz w:val="24"/>
          <w:szCs w:val="24"/>
        </w:rPr>
        <w:t xml:space="preserve">Eso no es un informe generado. Es la memoria operacional real de la organización hablando. Cada elemento tiene un origen verificado, una decisión adjunta, y un resultado conocido.</w:t>
      </w:r>
    </w:p>
    <w:p>
      <w:pPr>
        <w:pStyle w:val="Heading1"/>
      </w:pPr>
      <w:r>
        <w:t xml:space="preserve">Por qué ahora</w:t>
      </w:r>
    </w:p>
    <w:p>
      <w:pPr>
        <w:spacing w:after="160"/>
      </w:pPr>
      <w:r>
        <w:rPr>
          <w:rFonts w:ascii="Arial" w:cs="Arial" w:eastAsia="Arial" w:hAnsi="Arial"/>
          <w:b/>
          <w:bCs/>
          <w:color w:val="1a1a2e"/>
          <w:sz w:val="24"/>
          <w:szCs w:val="24"/>
        </w:rPr>
        <w:t xml:space="preserve">Los modelos de lenguaje son suficientemente buenos.  </w:t>
      </w:r>
      <w:r>
        <w:rPr>
          <w:rFonts w:ascii="Arial" w:cs="Arial" w:eastAsia="Arial" w:hAnsi="Arial"/>
          <w:color w:val="1a1a2e"/>
          <w:sz w:val="24"/>
          <w:szCs w:val="24"/>
        </w:rPr>
        <w:t xml:space="preserve">La capa de estructuración — convertir registros operativos en eventos con contexto y decisión — puede hacerse hoy con LLMs sin ingeniería específica de dominio.</w:t>
      </w:r>
    </w:p>
    <w:p>
      <w:pPr>
        <w:spacing w:after="160"/>
      </w:pPr>
      <w:r>
        <w:rPr>
          <w:rFonts w:ascii="Arial" w:cs="Arial" w:eastAsia="Arial" w:hAnsi="Arial"/>
          <w:b/>
          <w:bCs/>
          <w:color w:val="1a1a2e"/>
          <w:sz w:val="24"/>
          <w:szCs w:val="24"/>
        </w:rPr>
        <w:t xml:space="preserve">Las organizaciones ya tienen el corpus.  </w:t>
      </w:r>
      <w:r>
        <w:rPr>
          <w:rFonts w:ascii="Arial" w:cs="Arial" w:eastAsia="Arial" w:hAnsi="Arial"/>
          <w:color w:val="1a1a2e"/>
          <w:sz w:val="24"/>
          <w:szCs w:val="24"/>
        </w:rPr>
        <w:t xml:space="preserve">Años de CRM, emails, chats, facturas, proyectos, historiales. Las decisiones con consecuencias ya están documentadas. Lo que no existe es la infraestructura para activarlas como memoria operacional verificada.</w:t>
      </w:r>
    </w:p>
    <w:p>
      <w:pPr>
        <w:spacing w:after="160"/>
      </w:pPr>
      <w:r>
        <w:rPr>
          <w:rFonts w:ascii="Arial" w:cs="Arial" w:eastAsia="Arial" w:hAnsi="Arial"/>
          <w:b/>
          <w:bCs/>
          <w:color w:val="1a1a2e"/>
          <w:sz w:val="24"/>
          <w:szCs w:val="24"/>
        </w:rPr>
        <w:t xml:space="preserve">La regulación lo exige.  </w:t>
      </w:r>
      <w:r>
        <w:rPr>
          <w:rFonts w:ascii="Arial" w:cs="Arial" w:eastAsia="Arial" w:hAnsi="Arial"/>
          <w:color w:val="1a1a2e"/>
          <w:sz w:val="24"/>
          <w:szCs w:val="24"/>
        </w:rPr>
        <w:t xml:space="preserve">El AI Act europeo está creando un mercado para sistemas que puedan demostrar en qué experiencia se basaron para recomendar algo. ZeroCog produce esa trazabilidad de forma estructural, no como añadido posterior.</w:t>
      </w:r>
    </w:p>
    <w:p>
      <w:pPr>
        <w:pStyle w:val="Heading1"/>
      </w:pPr>
      <w:r>
        <w:t xml:space="preserve">Por qué ZeroCog</w:t>
      </w:r>
    </w:p>
    <w:p>
      <w:pPr>
        <w:spacing w:after="160"/>
      </w:pPr>
      <w:r>
        <w:rPr>
          <w:rFonts w:ascii="Arial" w:cs="Arial" w:eastAsia="Arial" w:hAnsi="Arial"/>
          <w:b/>
          <w:bCs/>
          <w:color w:val="1a1a2e"/>
          <w:sz w:val="24"/>
          <w:szCs w:val="24"/>
        </w:rPr>
        <w:t xml:space="preserve">Soberanía de datos.  </w:t>
      </w:r>
      <w:r>
        <w:rPr>
          <w:rFonts w:ascii="Arial" w:cs="Arial" w:eastAsia="Arial" w:hAnsi="Arial"/>
          <w:color w:val="1a1a2e"/>
          <w:sz w:val="24"/>
          <w:szCs w:val="24"/>
        </w:rPr>
        <w:t xml:space="preserve">El modelo de inferencia nunca ve datos crudos. Solo ve eventos estructurados. Los datos originales no salen del entorno local. Se puede usar cualquier modelo externo sin exponer información sensible.</w:t>
      </w:r>
    </w:p>
    <w:p>
      <w:pPr>
        <w:spacing w:after="160"/>
      </w:pPr>
      <w:r>
        <w:rPr>
          <w:rFonts w:ascii="Arial" w:cs="Arial" w:eastAsia="Arial" w:hAnsi="Arial"/>
          <w:b/>
          <w:bCs/>
          <w:color w:val="1a1a2e"/>
          <w:sz w:val="24"/>
          <w:szCs w:val="24"/>
        </w:rPr>
        <w:t xml:space="preserve">Independencia de modelo.  </w:t>
      </w:r>
      <w:r>
        <w:rPr>
          <w:rFonts w:ascii="Arial" w:cs="Arial" w:eastAsia="Arial" w:hAnsi="Arial"/>
          <w:color w:val="1a1a2e"/>
          <w:sz w:val="24"/>
          <w:szCs w:val="24"/>
        </w:rPr>
        <w:t xml:space="preserve">La memoria operacional no está atada a ningún modelo de IA. Cambia de modelo cuando quieras. El criterio permanece.</w:t>
      </w:r>
    </w:p>
    <w:p>
      <w:pPr>
        <w:spacing w:after="160"/>
      </w:pPr>
      <w:r>
        <w:rPr>
          <w:rFonts w:ascii="Arial" w:cs="Arial" w:eastAsia="Arial" w:hAnsi="Arial"/>
          <w:b/>
          <w:bCs/>
          <w:color w:val="1a1a2e"/>
          <w:sz w:val="24"/>
          <w:szCs w:val="24"/>
        </w:rPr>
        <w:t xml:space="preserve">Trazabilidad regulatoria.  </w:t>
      </w:r>
      <w:r>
        <w:rPr>
          <w:rFonts w:ascii="Arial" w:cs="Arial" w:eastAsia="Arial" w:hAnsi="Arial"/>
          <w:color w:val="1a1a2e"/>
          <w:sz w:val="24"/>
          <w:szCs w:val="24"/>
        </w:rPr>
        <w:t xml:space="preserve">Cumplimiento AI Act y GDPR por diseño estructural. Cada decisión tiene un origen verificado, un contrato de evaluación, y un resultado conocido. La trazabilidad no se añade — es inherente a la arquitectura.</w:t>
      </w:r>
    </w:p>
    <w:p>
      <w:pPr>
        <w:pStyle w:val="Heading1"/>
      </w:pPr>
      <w:r>
        <w:t xml:space="preserve">La ventaja que se acumula</w:t>
      </w:r>
    </w:p>
    <w:p>
      <w:pPr>
        <w:spacing w:after="160"/>
      </w:pPr>
      <w:r>
        <w:rPr>
          <w:rFonts w:ascii="Arial" w:cs="Arial" w:eastAsia="Arial" w:hAnsi="Arial"/>
          <w:i/>
          <w:iCs/>
          <w:color w:val="666666"/>
          <w:sz w:val="24"/>
          <w:szCs w:val="24"/>
        </w:rPr>
        <w:t xml:space="preserve">No es el algoritmo. Es la memoria operacional que madura con cada decisión.</w:t>
      </w:r>
    </w:p>
    <w:p>
      <w:pPr>
        <w:spacing w:after="160"/>
      </w:pPr>
      <w:r>
        <w:rPr>
          <w:rFonts w:ascii="Arial" w:cs="Arial" w:eastAsia="Arial" w:hAnsi="Arial"/>
          <w:color w:val="1a1a2e"/>
          <w:sz w:val="24"/>
          <w:szCs w:val="24"/>
        </w:rPr>
        <w:t xml:space="preserve">La arquitectura de ZeroCog es replicable. Lo que no es replicable es la memoria operacional verificada que se acumula en cada despliegue. Una organización con doce meses de ZeroCog instalado tiene miles de eventos con resultado conocido. Esa memoria no se compra — se construye con tiempo y con acceso.</w:t>
      </w:r>
    </w:p>
    <w:p>
      <w:pPr>
        <w:spacing w:after="160"/>
      </w:pPr>
      <w:r>
        <w:rPr>
          <w:rFonts w:ascii="Arial" w:cs="Arial" w:eastAsia="Arial" w:hAnsi="Arial"/>
          <w:color w:val="1a1a2e"/>
          <w:sz w:val="24"/>
          <w:szCs w:val="24"/>
        </w:rPr>
        <w:t xml:space="preserve">Esto crea una dinámica de valor compuesto: más tiempo en producción genera más eventos evaluados, que mejoran la calidad de las decisiones, que generan más confianza, que produce más tiempo en producción. El sistema mejora mientras opera.</w:t>
      </w:r>
    </w:p>
    <w:p>
      <w:pPr>
        <w:spacing w:after="160"/>
      </w:pPr>
      <w:r>
        <w:rPr>
          <w:rFonts w:ascii="Arial" w:cs="Arial" w:eastAsia="Arial" w:hAnsi="Arial"/>
          <w:color w:val="1a1a2e"/>
          <w:sz w:val="24"/>
          <w:szCs w:val="24"/>
        </w:rPr>
        <w:t xml:space="preserve">Y cada despliegue construye su propio moat. La memoria operacional de una organización no sirve a otra. Eso hace la relación estructuralmente difícil de abandonar.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Una IA genérica sabe mucho sobre el mundo. ZeroCog sabe lo que funcionó en el tuyo.</w:t>
            </w:r>
          </w:p>
        </w:tc>
      </w:tr>
    </w:tbl>
    <w:p>
      <w:pPr>
        <w:spacing w:after="120"/>
      </w:pPr>
      <w:r>
        <w:t xml:space="preserve"/>
      </w:r>
    </w:p>
    <w:p>
      <w:pPr>
        <w:pStyle w:val="Heading1"/>
      </w:pPr>
      <w:r>
        <w:t xml:space="preserve">El origen</w:t>
      </w:r>
    </w:p>
    <w:p>
      <w:pPr>
        <w:spacing w:after="160"/>
      </w:pPr>
      <w:r>
        <w:rPr>
          <w:rFonts w:ascii="Arial" w:cs="Arial" w:eastAsia="Arial" w:hAnsi="Arial"/>
          <w:i/>
          <w:iCs/>
          <w:color w:val="666666"/>
          <w:sz w:val="24"/>
          <w:szCs w:val="24"/>
        </w:rPr>
        <w:t xml:space="preserve">ZeroCog nació de una limitación que los mejores modelos del mundo no han resuelto.</w:t>
      </w:r>
    </w:p>
    <w:p>
      <w:pPr>
        <w:spacing w:after="160"/>
      </w:pPr>
      <w:r>
        <w:rPr>
          <w:rFonts w:ascii="Arial" w:cs="Arial" w:eastAsia="Arial" w:hAnsi="Arial"/>
          <w:color w:val="1a1a2e"/>
          <w:sz w:val="24"/>
          <w:szCs w:val="24"/>
        </w:rPr>
        <w:t xml:space="preserve">Los modelos de lenguaje mejoran cada mes. La memoria no. Un sistema que no distingue entre lo que funcionó y lo que no sigue siendo igual de limitado con un modelo mejor — simplemente falla más rápido y con más confianza.</w:t>
      </w:r>
    </w:p>
    <w:p>
      <w:pPr>
        <w:spacing w:after="160"/>
      </w:pPr>
      <w:r>
        <w:rPr>
          <w:rFonts w:ascii="Arial" w:cs="Arial" w:eastAsia="Arial" w:hAnsi="Arial"/>
          <w:color w:val="1a1a2e"/>
          <w:sz w:val="24"/>
          <w:szCs w:val="24"/>
        </w:rPr>
        <w:t xml:space="preserve">Y hay una segunda dimensión que se vuelve urgente conforme la IA accede a más contexto personal: cuando un sistema opera sobre tus datos, tus decisiones, tu historial íntimo — quién controla esa memoria importa tanto como qué hace con ella. ZeroCog nació también de esa pregunta. La soberanía de datos no es una feature. Es el punto de partida.</w:t>
      </w:r>
    </w:p>
    <w:p>
      <w:pPr>
        <w:spacing w:after="120"/>
      </w:pPr>
      <w:r>
        <w:t xml:space="preserve"/>
      </w:r>
    </w:p>
    <w:p>
      <w:pPr>
        <w:spacing w:after="240" w:before="240"/>
        <w:jc w:val="center"/>
      </w:pPr>
      <w:r>
        <w:rPr>
          <w:rFonts w:ascii="Arial" w:cs="Arial" w:eastAsia="Arial" w:hAnsi="Arial"/>
          <w:b/>
          <w:bCs/>
          <w:i/>
          <w:iCs/>
          <w:color w:val="1a1a2e"/>
          <w:sz w:val="28"/>
          <w:szCs w:val="28"/>
        </w:rPr>
        <w:t xml:space="preserve">¿Cuánto vale una organización que por fin recuerda qué funcionó?</w:t>
      </w:r>
    </w:p>
    <w:p>
      <w:pPr>
        <w:spacing w:after="120"/>
      </w:pPr>
      <w:r>
        <w:t xml:space="preserve"/>
      </w:r>
    </w:p>
    <w:p>
      <w:pPr>
        <w:spacing w:after="160"/>
      </w:pPr>
      <w:r>
        <w:rPr>
          <w:rFonts w:ascii="Arial" w:cs="Arial" w:eastAsia="Arial" w:hAnsi="Arial"/>
          <w:color w:val="1a1a2e"/>
          <w:sz w:val="24"/>
          <w:szCs w:val="24"/>
        </w:rPr>
        <w:t xml:space="preserve">La especificación técnica completa existe y está disponible bajo NDA. El sistema es construible con tecnología disponible hoy. La única pregunta es quién quiere construirlo.</w:t>
      </w:r>
    </w:p>
    <w:p>
      <w:pPr>
        <w:spacing w:before="240"/>
        <w:jc w:val="center"/>
      </w:pPr>
      <w:r>
        <w:rPr>
          <w:rFonts w:ascii="Arial" w:cs="Arial" w:eastAsia="Arial" w:hAnsi="Arial"/>
          <w:i/>
          <w:iCs/>
          <w:color w:val="999999"/>
          <w:sz w:val="20"/>
          <w:szCs w:val="20"/>
        </w:rPr>
        <w:t xml:space="preserve">ZeroCog — One Paper  |  Confidencial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1a2e"/>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2026-05-10T19:07:53.046Z</dcterms:created>
  <dcterms:modified xsi:type="dcterms:W3CDTF">2026-05-10T19:07:53.060Z</dcterms:modified>
</cp:coreProperties>
</file>

<file path=docProps/custom.xml><?xml version="1.0" encoding="utf-8"?>
<Properties xmlns="http://schemas.openxmlformats.org/officeDocument/2006/custom-properties" xmlns:vt="http://schemas.openxmlformats.org/officeDocument/2006/docPropsVTypes"/>
</file>