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B8" w:rsidRDefault="00D5276F">
      <w:r>
        <w:rPr>
          <w:noProof/>
          <w:lang w:eastAsia="ru-RU"/>
        </w:rPr>
        <w:drawing>
          <wp:inline distT="0" distB="0" distL="0" distR="0">
            <wp:extent cx="3480179" cy="4681182"/>
            <wp:effectExtent l="0" t="0" r="6350" b="5715"/>
            <wp:docPr id="1" name="Рисунок 1" descr="http://bronya-shop.ru/image/cache/data/FILLIN/arh%20sturm%202-270x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onya-shop.ru/image/cache/data/FILLIN/arh%20sturm%202-270x2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t="-4082" r="14578" b="4082"/>
                    <a:stretch/>
                  </pic:blipFill>
                  <pic:spPr bwMode="auto">
                    <a:xfrm>
                      <a:off x="0" y="0"/>
                      <a:ext cx="3480102" cy="468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76F" w:rsidRPr="00D5276F" w:rsidRDefault="00D5276F" w:rsidP="00D5276F">
      <w:pPr>
        <w:pBdr>
          <w:bottom w:val="single" w:sz="6" w:space="11" w:color="E6E6E6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323232"/>
          <w:kern w:val="36"/>
          <w:sz w:val="33"/>
          <w:szCs w:val="33"/>
          <w:lang w:eastAsia="ru-RU"/>
        </w:rPr>
      </w:pPr>
      <w:r w:rsidRPr="00D5276F">
        <w:rPr>
          <w:rFonts w:ascii="Arial" w:eastAsia="Times New Roman" w:hAnsi="Arial" w:cs="Arial"/>
          <w:b/>
          <w:bCs/>
          <w:color w:val="323232"/>
          <w:kern w:val="36"/>
          <w:sz w:val="33"/>
          <w:szCs w:val="33"/>
          <w:lang w:eastAsia="ru-RU"/>
        </w:rPr>
        <w:t>Бронежилет «Архангел» ШТУРМ</w:t>
      </w:r>
    </w:p>
    <w:p w:rsidR="00D5276F" w:rsidRDefault="00D5276F" w:rsidP="00D5276F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Комплект поставки:</w:t>
      </w:r>
    </w:p>
    <w:p w:rsidR="00D5276F" w:rsidRDefault="00D5276F" w:rsidP="00D5276F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чехол бронежилета «Архангел»;</w:t>
      </w:r>
      <w:r>
        <w:rPr>
          <w:rFonts w:ascii="Arial" w:hAnsi="Arial" w:cs="Arial"/>
          <w:color w:val="000000"/>
          <w:sz w:val="27"/>
          <w:szCs w:val="27"/>
        </w:rPr>
        <w:br/>
        <w:t>2) чехол защиты шеи;</w:t>
      </w:r>
      <w:r>
        <w:rPr>
          <w:rFonts w:ascii="Arial" w:hAnsi="Arial" w:cs="Arial"/>
          <w:color w:val="000000"/>
          <w:sz w:val="27"/>
          <w:szCs w:val="27"/>
        </w:rPr>
        <w:br/>
        <w:t>3) чехол защиты плеч;</w:t>
      </w:r>
      <w:r>
        <w:rPr>
          <w:rFonts w:ascii="Arial" w:hAnsi="Arial" w:cs="Arial"/>
          <w:color w:val="000000"/>
          <w:sz w:val="27"/>
          <w:szCs w:val="27"/>
        </w:rPr>
        <w:br/>
        <w:t>4) чехол защиты паха;</w:t>
      </w:r>
      <w:r>
        <w:rPr>
          <w:rFonts w:ascii="Arial" w:hAnsi="Arial" w:cs="Arial"/>
          <w:color w:val="000000"/>
          <w:sz w:val="27"/>
          <w:szCs w:val="27"/>
        </w:rPr>
        <w:br/>
        <w:t>5) комплект КАП грудь/спина;</w:t>
      </w:r>
      <w:r>
        <w:rPr>
          <w:rFonts w:ascii="Arial" w:hAnsi="Arial" w:cs="Arial"/>
          <w:color w:val="000000"/>
          <w:sz w:val="27"/>
          <w:szCs w:val="27"/>
        </w:rPr>
        <w:br/>
        <w:t>6) комплект КАП боковых;</w:t>
      </w:r>
      <w:r>
        <w:rPr>
          <w:rFonts w:ascii="Arial" w:hAnsi="Arial" w:cs="Arial"/>
          <w:color w:val="000000"/>
          <w:sz w:val="27"/>
          <w:szCs w:val="27"/>
        </w:rPr>
        <w:br/>
        <w:t>7) комплект КАП плечевых;</w:t>
      </w:r>
      <w:r>
        <w:rPr>
          <w:rFonts w:ascii="Arial" w:hAnsi="Arial" w:cs="Arial"/>
          <w:color w:val="000000"/>
          <w:sz w:val="27"/>
          <w:szCs w:val="27"/>
        </w:rPr>
        <w:br/>
        <w:t>8) балл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</w:t>
      </w:r>
      <w:proofErr w:type="gramEnd"/>
      <w:r>
        <w:rPr>
          <w:rFonts w:ascii="Arial" w:hAnsi="Arial" w:cs="Arial"/>
          <w:color w:val="000000"/>
          <w:sz w:val="27"/>
          <w:szCs w:val="27"/>
        </w:rPr>
        <w:t>акеты сертифицированные в «Архангел»;</w:t>
      </w:r>
      <w:r>
        <w:rPr>
          <w:rFonts w:ascii="Arial" w:hAnsi="Arial" w:cs="Arial"/>
          <w:color w:val="000000"/>
          <w:sz w:val="27"/>
          <w:szCs w:val="27"/>
        </w:rPr>
        <w:br/>
        <w:t>9) балл. пакеты сертифицированные в чехол защиты шеи;</w:t>
      </w:r>
      <w:r>
        <w:rPr>
          <w:rFonts w:ascii="Arial" w:hAnsi="Arial" w:cs="Arial"/>
          <w:color w:val="000000"/>
          <w:sz w:val="27"/>
          <w:szCs w:val="27"/>
        </w:rPr>
        <w:br/>
        <w:t>10) балл. пакеты сертифицированные в чехол защиты плеч;</w:t>
      </w:r>
      <w:r>
        <w:rPr>
          <w:rFonts w:ascii="Arial" w:hAnsi="Arial" w:cs="Arial"/>
          <w:color w:val="000000"/>
          <w:sz w:val="27"/>
          <w:szCs w:val="27"/>
        </w:rPr>
        <w:br/>
        <w:t>11) балл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</w:t>
      </w:r>
      <w:proofErr w:type="gramEnd"/>
      <w:r>
        <w:rPr>
          <w:rFonts w:ascii="Arial" w:hAnsi="Arial" w:cs="Arial"/>
          <w:color w:val="000000"/>
          <w:sz w:val="27"/>
          <w:szCs w:val="27"/>
        </w:rPr>
        <w:t>акет сертифицированный в чехол защиты паха.</w:t>
      </w:r>
    </w:p>
    <w:p w:rsidR="00D5276F" w:rsidRDefault="00D5276F"/>
    <w:p w:rsidR="00D5276F" w:rsidRDefault="00D5276F"/>
    <w:p w:rsidR="00D5276F" w:rsidRDefault="00D5276F"/>
    <w:p w:rsidR="00D5276F" w:rsidRDefault="00D5276F"/>
    <w:p w:rsidR="00D5276F" w:rsidRDefault="00D5276F">
      <w:r>
        <w:rPr>
          <w:noProof/>
          <w:lang w:eastAsia="ru-RU"/>
        </w:rPr>
        <w:lastRenderedPageBreak/>
        <w:drawing>
          <wp:inline distT="0" distB="0" distL="0" distR="0">
            <wp:extent cx="4312693" cy="4312693"/>
            <wp:effectExtent l="0" t="0" r="0" b="0"/>
            <wp:docPr id="2" name="Рисунок 2" descr="http://bronya-shop.ru/image/cache/data/Plate%20Carriers/6b45%200101-270x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ronya-shop.ru/image/cache/data/Plate%20Carriers/6b45%200101-270x2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98" cy="43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6F" w:rsidRDefault="00D5276F" w:rsidP="00D5276F">
      <w:pPr>
        <w:pStyle w:val="1"/>
        <w:pBdr>
          <w:bottom w:val="single" w:sz="6" w:space="11" w:color="E6E6E6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 xml:space="preserve">Бронежилет 6Б45 + 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кевлар</w:t>
      </w:r>
      <w:proofErr w:type="spellEnd"/>
      <w:r>
        <w:rPr>
          <w:rFonts w:ascii="Arial" w:hAnsi="Arial" w:cs="Arial"/>
          <w:color w:val="323232"/>
          <w:sz w:val="33"/>
          <w:szCs w:val="33"/>
        </w:rPr>
        <w:t xml:space="preserve"> + керамика (2 р-р)</w:t>
      </w:r>
    </w:p>
    <w:p w:rsidR="00D5276F" w:rsidRDefault="00D5276F" w:rsidP="00D5276F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Бронежилет 6Б45 является упрощенной модификацией 6Б43 и имеет класс защиты 5А.</w:t>
      </w:r>
    </w:p>
    <w:p w:rsidR="00D5276F" w:rsidRDefault="00D5276F" w:rsidP="00D5276F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Общевойсковой штурмовой бронежилет (БЖ) является средством индивидуальной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бронезащиты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личного состава боевых подразделений сухопутных войск, ВДВ, морской пехоты и частей специального назначения при ведении всех видов боевых действий,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т.ч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условиях ближнего боя.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 базовой комплектации БЖ обеспечивает круговую защиту торса от осколков и холодного оружия. В области перекрытия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бронепанелями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защищает от пуль стрелкового оружия. При этом компоновка противоосколочной и противопульной защиты оказывает минимальное сковывающее действие при выполнении боевых задач военнослужащими различных специальностей.</w:t>
      </w:r>
    </w:p>
    <w:p w:rsidR="00D5276F" w:rsidRDefault="00D5276F"/>
    <w:p w:rsidR="00D5276F" w:rsidRDefault="00D5276F"/>
    <w:p w:rsidR="00D5276F" w:rsidRDefault="00D5276F"/>
    <w:p w:rsidR="00D5276F" w:rsidRDefault="00D5276F"/>
    <w:p w:rsidR="00D5276F" w:rsidRDefault="00D5276F">
      <w:r>
        <w:rPr>
          <w:noProof/>
          <w:lang w:eastAsia="ru-RU"/>
        </w:rPr>
        <w:lastRenderedPageBreak/>
        <w:drawing>
          <wp:inline distT="0" distB="0" distL="0" distR="0">
            <wp:extent cx="4244454" cy="4244454"/>
            <wp:effectExtent l="0" t="0" r="3810" b="3810"/>
            <wp:docPr id="3" name="Рисунок 3" descr="http://bronya-shop.ru/image/cache/data/Plate%20Carriers/Gear%20Craft/%D1%81%D1%82%D1%80%D0%B5%D0%BB%D0%B5%D1%861-270x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ronya-shop.ru/image/cache/data/Plate%20Carriers/Gear%20Craft/%D1%81%D1%82%D1%80%D0%B5%D0%BB%D0%B5%D1%861-270x2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60" cy="42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76F" w:rsidRPr="00AF4844" w:rsidRDefault="00D5276F" w:rsidP="00D5276F">
      <w:pPr>
        <w:pStyle w:val="1"/>
        <w:pBdr>
          <w:bottom w:val="single" w:sz="6" w:space="11" w:color="E6E6E6"/>
        </w:pBdr>
        <w:shd w:val="clear" w:color="auto" w:fill="FFFFFF"/>
        <w:spacing w:before="0" w:beforeAutospacing="0" w:after="150" w:afterAutospacing="0"/>
        <w:rPr>
          <w:color w:val="323232"/>
          <w:sz w:val="32"/>
          <w:szCs w:val="32"/>
        </w:rPr>
      </w:pPr>
      <w:r w:rsidRPr="00AF4844">
        <w:rPr>
          <w:color w:val="323232"/>
          <w:sz w:val="32"/>
          <w:szCs w:val="32"/>
        </w:rPr>
        <w:t>Атом комплектация Стрелец (MULTICAM)</w:t>
      </w:r>
    </w:p>
    <w:p w:rsidR="00D5276F" w:rsidRPr="00D5276F" w:rsidRDefault="00D5276F" w:rsidP="00D5276F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F2F2F"/>
          <w:sz w:val="32"/>
          <w:szCs w:val="32"/>
          <w:lang w:eastAsia="ru-RU"/>
        </w:rPr>
      </w:pPr>
      <w:r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Готовая сборка платформы АТОМ состоящая из следующих элементов</w:t>
      </w:r>
    </w:p>
    <w:p w:rsidR="00D5276F" w:rsidRPr="00D5276F" w:rsidRDefault="00AF4844" w:rsidP="00D5276F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- </w:t>
      </w:r>
      <w:r w:rsidR="00D5276F"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передняя панель Стрелец</w:t>
      </w:r>
    </w:p>
    <w:p w:rsidR="00AF4844" w:rsidRDefault="00AF4844" w:rsidP="00AF4844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</w:p>
    <w:p w:rsidR="00AF4844" w:rsidRDefault="00AF4844" w:rsidP="00AF4844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- </w:t>
      </w:r>
      <w:r w:rsidR="00D5276F"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задняя панель Универсальная</w:t>
      </w:r>
    </w:p>
    <w:p w:rsidR="00D5276F" w:rsidRPr="00D5276F" w:rsidRDefault="00D5276F" w:rsidP="00AF4844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ab/>
      </w:r>
    </w:p>
    <w:p w:rsidR="00AF4844" w:rsidRDefault="00AF4844" w:rsidP="00AF4844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- </w:t>
      </w:r>
      <w:proofErr w:type="spellStart"/>
      <w:r w:rsidR="00D5276F"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камербанд</w:t>
      </w:r>
      <w:proofErr w:type="spellEnd"/>
      <w:r w:rsidR="00D5276F"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Стандартный ROC</w:t>
      </w:r>
    </w:p>
    <w:p w:rsidR="00D5276F" w:rsidRPr="00D5276F" w:rsidRDefault="00D5276F" w:rsidP="00AF4844">
      <w:p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ab/>
      </w:r>
    </w:p>
    <w:p w:rsidR="00D5276F" w:rsidRDefault="00AF4844" w:rsidP="00AF4844">
      <w:pPr>
        <w:spacing w:after="16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- </w:t>
      </w:r>
      <w:r w:rsidR="00D5276F" w:rsidRPr="00D527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плечевые подушки Стандартные</w:t>
      </w:r>
    </w:p>
    <w:p w:rsidR="00AF4844" w:rsidRPr="00D5276F" w:rsidRDefault="00AF4844" w:rsidP="00AF4844">
      <w:pPr>
        <w:spacing w:after="16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</w:p>
    <w:p w:rsidR="00D5276F" w:rsidRPr="00D5276F" w:rsidRDefault="00D5276F" w:rsidP="00AF4844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F2F2F"/>
          <w:sz w:val="32"/>
          <w:szCs w:val="32"/>
          <w:lang w:eastAsia="ru-RU"/>
        </w:rPr>
      </w:pPr>
      <w:r w:rsidRPr="00D5276F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Особенности сборки</w:t>
      </w:r>
      <w:r w:rsidRPr="00D5276F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ab/>
      </w:r>
    </w:p>
    <w:p w:rsidR="00D5276F" w:rsidRPr="00D5276F" w:rsidRDefault="00AF4844" w:rsidP="00AF4844">
      <w:pPr>
        <w:spacing w:after="0" w:line="240" w:lineRule="auto"/>
        <w:ind w:left="-567" w:firstLine="1418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</w:t>
      </w:r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ередняя и задняя панели для </w:t>
      </w:r>
      <w:proofErr w:type="spellStart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бронеэлементов</w:t>
      </w:r>
      <w:proofErr w:type="spellEnd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допускают установку </w:t>
      </w:r>
      <w:proofErr w:type="spellStart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бронепанелей</w:t>
      </w:r>
      <w:proofErr w:type="spellEnd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“Гранит” всех размеров, </w:t>
      </w:r>
      <w:proofErr w:type="spellStart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бронепластин</w:t>
      </w:r>
      <w:proofErr w:type="spellEnd"/>
      <w:r w:rsidR="00D5276F" w:rsidRPr="00D5276F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формата ESAPI до размера L включительно, панелей от жилетов ФОРТ Гладиатор, Гоплит, Шерп</w:t>
      </w:r>
    </w:p>
    <w:p w:rsidR="00D5276F" w:rsidRDefault="00D5276F"/>
    <w:sectPr w:rsidR="00D5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0111"/>
    <w:multiLevelType w:val="multilevel"/>
    <w:tmpl w:val="294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010AE5"/>
    <w:multiLevelType w:val="multilevel"/>
    <w:tmpl w:val="581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6F"/>
    <w:rsid w:val="005956B8"/>
    <w:rsid w:val="00AF4844"/>
    <w:rsid w:val="00D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2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7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2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D5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2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7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2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D5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2022-11-16T10:06:00Z</dcterms:created>
  <dcterms:modified xsi:type="dcterms:W3CDTF">2022-11-16T10:19:00Z</dcterms:modified>
</cp:coreProperties>
</file>