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Pr="00F420D8" w:rsidRDefault="00660CE4" w:rsidP="0075696A"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Pr="00F420D8" w:rsidRDefault="00087F10" w:rsidP="0075696A"/>
    <w:p w:rsidR="00087F10" w:rsidRPr="00F420D8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p w:rsidR="00F420D8" w:rsidRPr="00F420D8" w:rsidRDefault="00F420D8" w:rsidP="0075696A">
      <w:pPr>
        <w:rPr>
          <w:b/>
          <w:bCs/>
          <w:i/>
          <w:iCs/>
          <w:sz w:val="28"/>
          <w:szCs w:val="28"/>
          <w:u w:val="single"/>
        </w:rPr>
      </w:pPr>
      <w:r w:rsidRPr="00F420D8">
        <w:rPr>
          <w:b/>
          <w:bCs/>
          <w:i/>
          <w:iCs/>
          <w:sz w:val="28"/>
          <w:szCs w:val="28"/>
          <w:u w:val="single"/>
        </w:rPr>
        <w:lastRenderedPageBreak/>
        <w:t>12.09</w:t>
      </w:r>
    </w:p>
    <w:p w:rsidR="00F420D8" w:rsidRDefault="00F420D8" w:rsidP="0075696A">
      <w:r>
        <w:t xml:space="preserve">Принцип присутствия дефекта – если функционал протестирован, и багов не обнаружено6 это не означает что их нет. </w:t>
      </w:r>
    </w:p>
    <w:p w:rsidR="00F420D8" w:rsidRDefault="00F420D8" w:rsidP="0075696A">
      <w:r>
        <w:t>Принцип пестицида – способность багов адаптироваться к существующим тестам. (Вместе с модификацией кода, необходимо модифицировать тесты)</w:t>
      </w:r>
    </w:p>
    <w:p w:rsidR="00F420D8" w:rsidRDefault="00F420D8" w:rsidP="0075696A">
      <w:r>
        <w:t xml:space="preserve">Принцип раннего тестирования – стоимость исправления бага, экспоненциально-пропорционально времени его обнаружения. </w:t>
      </w:r>
    </w:p>
    <w:p w:rsidR="00F420D8" w:rsidRDefault="00F420D8" w:rsidP="0075696A"/>
    <w:p w:rsidR="00F420D8" w:rsidRDefault="00F420D8" w:rsidP="0075696A">
      <w:r>
        <w:t>Модели разработки:</w:t>
      </w:r>
    </w:p>
    <w:p w:rsidR="005326DF" w:rsidRDefault="00F420D8" w:rsidP="0075696A">
      <w:r>
        <w:t>Итерационная модель разработки</w:t>
      </w:r>
      <w:r w:rsidR="005326DF">
        <w:t xml:space="preserve">. </w:t>
      </w:r>
    </w:p>
    <w:p w:rsidR="00F420D8" w:rsidRDefault="005326DF" w:rsidP="0075696A">
      <w:r>
        <w:t>В</w:t>
      </w:r>
      <w:r w:rsidR="00F420D8">
        <w:t>есь процесс разработки разделяется на этапы</w:t>
      </w:r>
      <w:r w:rsidR="00CC0B30">
        <w:t>(«спринты»)</w:t>
      </w:r>
      <w:r w:rsidR="00F420D8">
        <w:t xml:space="preserve">, обычно одинаковой продолжительности, до 4х недель. </w:t>
      </w:r>
    </w:p>
    <w:p w:rsidR="00CC0B30" w:rsidRDefault="00CC0B30" w:rsidP="0075696A">
      <w:r>
        <w:t>В рамках спринта реализуются задачи, взятые из «</w:t>
      </w:r>
      <w:proofErr w:type="spellStart"/>
      <w:r>
        <w:t>бэклога</w:t>
      </w:r>
      <w:proofErr w:type="spellEnd"/>
      <w:r>
        <w:t xml:space="preserve">», относительно их приоритета. </w:t>
      </w:r>
    </w:p>
    <w:p w:rsidR="00CC0B30" w:rsidRDefault="00CC0B30" w:rsidP="0075696A">
      <w:r>
        <w:t xml:space="preserve">За время спринта производится полный цикл разработки, относительно задач, которые мы реализуем в рамках этого спринта. </w:t>
      </w:r>
    </w:p>
    <w:p w:rsidR="00CC0B30" w:rsidRDefault="00CC0B30" w:rsidP="0075696A">
      <w:r>
        <w:t>Каждый спринт – маленькая завершенная разработка. После релиза спринта, определяется список(«</w:t>
      </w:r>
      <w:proofErr w:type="spellStart"/>
      <w:r>
        <w:t>скоуп</w:t>
      </w:r>
      <w:proofErr w:type="spellEnd"/>
      <w:r>
        <w:t xml:space="preserve">») задач, которые либо можно, либо необходимо реализовать. </w:t>
      </w:r>
    </w:p>
    <w:p w:rsidR="00F420D8" w:rsidRDefault="00F420D8" w:rsidP="0075696A"/>
    <w:p w:rsidR="00CC0B30" w:rsidRDefault="00CC0B30" w:rsidP="0075696A">
      <w:r>
        <w:t xml:space="preserve">Водопадная модель разработки. </w:t>
      </w:r>
    </w:p>
    <w:p w:rsidR="00CC0B30" w:rsidRDefault="00CC0B30" w:rsidP="0075696A">
      <w:r>
        <w:t xml:space="preserve">Весь процесс разработки делится на этапы и к следующему этапу можно переходить только в случае, когда предыдущий этап полностью завершен. Если в процессе реализации какого-то этапа, возникла необходимость изменений на предыдущем этапе, в этом случае производится откат на предыдущий этап, он прорабатывается до полного завершения. </w:t>
      </w:r>
    </w:p>
    <w:p w:rsidR="005326DF" w:rsidRDefault="005326DF" w:rsidP="0075696A">
      <w:r>
        <w:t xml:space="preserve">Неоспоримым плюсом этой модели является предсказуемость результата. </w:t>
      </w:r>
    </w:p>
    <w:p w:rsidR="005326DF" w:rsidRDefault="005326DF" w:rsidP="0075696A">
      <w:r>
        <w:t xml:space="preserve">Минус – увеличенное время-деньги. </w:t>
      </w:r>
    </w:p>
    <w:p w:rsidR="005326DF" w:rsidRDefault="005326DF" w:rsidP="0075696A"/>
    <w:p w:rsidR="005326DF" w:rsidRDefault="005326DF" w:rsidP="0075696A">
      <w:r>
        <w:t xml:space="preserve">Гибкая модель разработки. </w:t>
      </w:r>
    </w:p>
    <w:p w:rsidR="005326DF" w:rsidRDefault="005326DF" w:rsidP="0075696A">
      <w:r>
        <w:t xml:space="preserve">В рамках разработки проекта, все этапы выполняются одновременно. При необходимости внесения изменений, изменения вносятся прямо здесь же. </w:t>
      </w:r>
    </w:p>
    <w:p w:rsidR="005326DF" w:rsidRDefault="005326DF" w:rsidP="0075696A">
      <w:r>
        <w:t xml:space="preserve">Неоспоримым плюсом является быстрая скорость разработки, меньшие затраты. </w:t>
      </w:r>
    </w:p>
    <w:p w:rsidR="005326DF" w:rsidRDefault="005326DF" w:rsidP="0075696A">
      <w:pPr>
        <w:rPr>
          <w:lang w:val="en-US"/>
        </w:rPr>
      </w:pPr>
      <w:r>
        <w:t xml:space="preserve">Минус – непредсказуемый результат. </w:t>
      </w:r>
    </w:p>
    <w:p w:rsidR="005326DF" w:rsidRDefault="005326DF" w:rsidP="0075696A">
      <w:pPr>
        <w:rPr>
          <w:lang w:val="en-US"/>
        </w:rPr>
      </w:pPr>
    </w:p>
    <w:p w:rsidR="005326DF" w:rsidRDefault="005326DF" w:rsidP="0075696A">
      <w:r>
        <w:t>Жизненный цикл тестирования:</w:t>
      </w:r>
    </w:p>
    <w:p w:rsidR="005326DF" w:rsidRDefault="005326DF" w:rsidP="005326DF">
      <w:pPr>
        <w:pStyle w:val="a7"/>
        <w:numPr>
          <w:ilvl w:val="0"/>
          <w:numId w:val="2"/>
        </w:numPr>
      </w:pPr>
      <w:r>
        <w:t>Общее планирование и анализ требований</w:t>
      </w:r>
    </w:p>
    <w:p w:rsidR="005326DF" w:rsidRDefault="00DF3BBC" w:rsidP="005326DF">
      <w:pPr>
        <w:pStyle w:val="a7"/>
        <w:numPr>
          <w:ilvl w:val="0"/>
          <w:numId w:val="2"/>
        </w:numPr>
      </w:pPr>
      <w:r>
        <w:t xml:space="preserve">Уточнение критериев приемки (этап, на котором мы выясняем, что на самом деле хочет заказчик) 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Уточнение стратегии тестирования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Разработка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Выполнение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Фиксация найденных дефектов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Анализ результатов тестирования</w:t>
      </w:r>
    </w:p>
    <w:p w:rsidR="00DF3BBC" w:rsidRDefault="00DF3BBC" w:rsidP="00DF3BBC">
      <w:pPr>
        <w:pStyle w:val="a7"/>
        <w:numPr>
          <w:ilvl w:val="0"/>
          <w:numId w:val="2"/>
        </w:numPr>
      </w:pPr>
      <w:r>
        <w:t>Отчётность</w:t>
      </w:r>
    </w:p>
    <w:p w:rsidR="00DF3BBC" w:rsidRDefault="00DF3BBC" w:rsidP="00DF3BBC">
      <w:r>
        <w:t xml:space="preserve">Принцип концентрации багов – 80% багов сконцентрировано в 20% приложений. </w:t>
      </w:r>
    </w:p>
    <w:p w:rsidR="00616CA3" w:rsidRDefault="00616CA3" w:rsidP="00DF3BBC">
      <w:r>
        <w:t>Основные места концентрации ошибок:</w:t>
      </w:r>
    </w:p>
    <w:p w:rsidR="00616CA3" w:rsidRPr="00616CA3" w:rsidRDefault="00616CA3" w:rsidP="00616CA3">
      <w:pPr>
        <w:ind w:firstLine="708"/>
      </w:pPr>
      <w:r>
        <w:t xml:space="preserve">1. </w:t>
      </w:r>
      <w:r w:rsidR="00DF3BBC">
        <w:t xml:space="preserve">платформа </w:t>
      </w:r>
      <w:r w:rsidR="00DF3BBC">
        <w:rPr>
          <w:lang w:val="en-US"/>
        </w:rPr>
        <w:t>Apple</w:t>
      </w:r>
      <w:r>
        <w:t>.</w:t>
      </w:r>
    </w:p>
    <w:p w:rsidR="00616CA3" w:rsidRDefault="00616CA3" w:rsidP="00616CA3">
      <w:pPr>
        <w:ind w:firstLine="708"/>
      </w:pPr>
      <w:r>
        <w:t>2. платежные системы.</w:t>
      </w:r>
      <w:r w:rsidR="00DF3BBC">
        <w:t xml:space="preserve">   </w:t>
      </w:r>
    </w:p>
    <w:p w:rsidR="00616CA3" w:rsidRDefault="00616CA3" w:rsidP="00616CA3">
      <w:pPr>
        <w:ind w:firstLine="708"/>
      </w:pPr>
      <w:r>
        <w:t xml:space="preserve">3. интеграция с любыми сторонними сервисами. </w:t>
      </w:r>
    </w:p>
    <w:p w:rsidR="00616CA3" w:rsidRDefault="00616CA3" w:rsidP="00616CA3"/>
    <w:p w:rsidR="00616CA3" w:rsidRDefault="00616CA3" w:rsidP="00616CA3">
      <w:r>
        <w:t xml:space="preserve">В требованиях необходимо описывать то, что имеет значение для приложения или проекта в целом. </w:t>
      </w:r>
    </w:p>
    <w:p w:rsidR="00616CA3" w:rsidRDefault="00616CA3" w:rsidP="00616CA3"/>
    <w:p w:rsidR="00616CA3" w:rsidRDefault="00616CA3" w:rsidP="00616CA3">
      <w:r>
        <w:t>Источники пути выявления требований: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Интервью (проводится с диктофоном, запись прослушивается и выписывается)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Работа с фокусными группами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Анкетирование (необходимо учитывать, что какой-то процент анкетируемых проставит случайные ответы)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Семинары и мозговой штурм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Наблюдение (очень важно фиксировать результаты наблюдений)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Прототипирование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Анализ документов</w:t>
      </w:r>
    </w:p>
    <w:p w:rsidR="00D6115C" w:rsidRDefault="00D6115C" w:rsidP="00616CA3">
      <w:pPr>
        <w:pStyle w:val="a7"/>
        <w:numPr>
          <w:ilvl w:val="0"/>
          <w:numId w:val="3"/>
        </w:numPr>
      </w:pPr>
      <w:r>
        <w:t xml:space="preserve">Моделирование процессов и взаимодействие </w:t>
      </w:r>
    </w:p>
    <w:p w:rsidR="00D6115C" w:rsidRPr="005326DF" w:rsidRDefault="00D6115C" w:rsidP="00616CA3">
      <w:pPr>
        <w:pStyle w:val="a7"/>
        <w:numPr>
          <w:ilvl w:val="0"/>
          <w:numId w:val="3"/>
        </w:numPr>
      </w:pPr>
      <w:r>
        <w:t>Самостоятельное описание</w:t>
      </w:r>
    </w:p>
    <w:sectPr w:rsidR="00D6115C" w:rsidRPr="0053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33F7"/>
    <w:multiLevelType w:val="hybridMultilevel"/>
    <w:tmpl w:val="463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4D82"/>
    <w:multiLevelType w:val="hybridMultilevel"/>
    <w:tmpl w:val="CAA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0"/>
  </w:num>
  <w:num w:numId="2" w16cid:durableId="664549415">
    <w:abstractNumId w:val="2"/>
  </w:num>
  <w:num w:numId="3" w16cid:durableId="118282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91167"/>
    <w:rsid w:val="001A624C"/>
    <w:rsid w:val="00263934"/>
    <w:rsid w:val="003A136A"/>
    <w:rsid w:val="004A6FAA"/>
    <w:rsid w:val="005326DF"/>
    <w:rsid w:val="00616CA3"/>
    <w:rsid w:val="00633513"/>
    <w:rsid w:val="00660CE4"/>
    <w:rsid w:val="0075696A"/>
    <w:rsid w:val="00914728"/>
    <w:rsid w:val="00A152B6"/>
    <w:rsid w:val="00A54C42"/>
    <w:rsid w:val="00B94F47"/>
    <w:rsid w:val="00CC0B30"/>
    <w:rsid w:val="00D6115C"/>
    <w:rsid w:val="00DB0783"/>
    <w:rsid w:val="00DF3BBC"/>
    <w:rsid w:val="00E10C65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93C69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2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4</cp:revision>
  <dcterms:created xsi:type="dcterms:W3CDTF">2024-09-05T06:06:00Z</dcterms:created>
  <dcterms:modified xsi:type="dcterms:W3CDTF">2024-09-12T07:31:00Z</dcterms:modified>
</cp:coreProperties>
</file>