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Kommunikationsrichtlinien Marketing – Nordwind GmbH</w:t>
      </w:r>
    </w:p>
    <w:p>
      <w:pPr>
        <w:spacing w:after="120"/>
      </w:pPr>
      <w:r>
        <w:t xml:space="preserve">Diese Richtlinien gelten für alle externen Marketing-Texte der Nordwind GmbH (E-Mails, Social Media, Website, Broschüren). Sie dienen als Prüfgrundlage für den Compliance-Check.</w:t>
      </w:r>
    </w:p>
    <w:p>
      <w:pPr>
        <w:pStyle w:val="Heading2"/>
      </w:pPr>
      <w:r>
        <w:t xml:space="preserve">1. Tonalität und Ansprache</w:t>
      </w:r>
    </w:p>
    <w:p>
      <w:pPr>
        <w:pStyle w:val="ListParagraph"/>
        <w:numPr>
          <w:ilvl w:val="0"/>
          <w:numId w:val="2"/>
        </w:numPr>
        <w:spacing w:after="60"/>
      </w:pPr>
      <w:r>
        <w:t xml:space="preserve">Wir duzen unsere Kundinnen und Kunden in Social Media, siezen aber in E-Mails und Briefen.</w:t>
      </w:r>
    </w:p>
    <w:p>
      <w:pPr>
        <w:pStyle w:val="ListParagraph"/>
        <w:numPr>
          <w:ilvl w:val="0"/>
          <w:numId w:val="2"/>
        </w:numPr>
        <w:spacing w:after="60"/>
      </w:pPr>
      <w:r>
        <w:t xml:space="preserve">Wir verwenden gendergerechte Sprache mit Doppelnennung (z. B. „Kundinnen und Kunden“), keine Sonderzeichen wie * oder :.</w:t>
      </w:r>
    </w:p>
    <w:p>
      <w:pPr>
        <w:pStyle w:val="ListParagraph"/>
        <w:numPr>
          <w:ilvl w:val="0"/>
          <w:numId w:val="2"/>
        </w:numPr>
        <w:spacing w:after="60"/>
      </w:pPr>
      <w:r>
        <w:t xml:space="preserve">Keine Superlative ohne Beleg: Formulierungen wie „der beste“, „einzigartig“ oder „Marktführer“ sind nur mit nachweisbarer Quelle zulässig.</w:t>
      </w:r>
    </w:p>
    <w:p>
      <w:pPr>
        <w:pStyle w:val="ListParagraph"/>
        <w:numPr>
          <w:ilvl w:val="0"/>
          <w:numId w:val="2"/>
        </w:numPr>
        <w:spacing w:after="60"/>
      </w:pPr>
      <w:r>
        <w:t xml:space="preserve">Keine Angstkommunikation: Wir drohen nicht mit negativen Konsequenzen bei Nichtkauf.</w:t>
      </w:r>
    </w:p>
    <w:p>
      <w:pPr>
        <w:pStyle w:val="Heading2"/>
      </w:pPr>
      <w:r>
        <w:t xml:space="preserve">2. Rechtliche Vorgaben</w:t>
      </w:r>
    </w:p>
    <w:p>
      <w:pPr>
        <w:pStyle w:val="ListParagraph"/>
        <w:numPr>
          <w:ilvl w:val="0"/>
          <w:numId w:val="2"/>
        </w:numPr>
        <w:spacing w:after="60"/>
      </w:pPr>
      <w:r>
        <w:t xml:space="preserve">Preisangaben immer inklusive Mehrwertsteuer und mit dem Zusatz „inkl. MwSt.“.</w:t>
      </w:r>
    </w:p>
    <w:p>
      <w:pPr>
        <w:pStyle w:val="ListParagraph"/>
        <w:numPr>
          <w:ilvl w:val="0"/>
          <w:numId w:val="2"/>
        </w:numPr>
        <w:spacing w:after="60"/>
      </w:pPr>
      <w:r>
        <w:t xml:space="preserve">Rabattaktionen benötigen ein konkretes Enddatum im Text.</w:t>
      </w:r>
    </w:p>
    <w:p>
      <w:pPr>
        <w:pStyle w:val="ListParagraph"/>
        <w:numPr>
          <w:ilvl w:val="0"/>
          <w:numId w:val="2"/>
        </w:numPr>
        <w:spacing w:after="60"/>
      </w:pPr>
      <w:r>
        <w:t xml:space="preserve">Garantieversprechen (z. B. „Geld-zurück-Garantie“) nur nach Freigabe durch die Rechtsabteilung.</w:t>
      </w:r>
    </w:p>
    <w:p>
      <w:pPr>
        <w:pStyle w:val="ListParagraph"/>
        <w:numPr>
          <w:ilvl w:val="0"/>
          <w:numId w:val="2"/>
        </w:numPr>
        <w:spacing w:after="60"/>
      </w:pPr>
      <w:r>
        <w:t xml:space="preserve">Bei E-Mails an Bestandskunden muss ein Abmeldehinweis enthalten sein.</w:t>
      </w:r>
    </w:p>
    <w:p>
      <w:pPr>
        <w:pStyle w:val="Heading2"/>
      </w:pPr>
      <w:r>
        <w:t xml:space="preserve">3. Marke und Formales</w:t>
      </w:r>
    </w:p>
    <w:p>
      <w:pPr>
        <w:pStyle w:val="ListParagraph"/>
        <w:numPr>
          <w:ilvl w:val="0"/>
          <w:numId w:val="2"/>
        </w:numPr>
        <w:spacing w:after="60"/>
      </w:pPr>
      <w:r>
        <w:t xml:space="preserve">Der Firmenname wird immer „Nordwind GmbH“ geschrieben, nie „NORDWIND“ oder „nordwind“.</w:t>
      </w:r>
    </w:p>
    <w:p>
      <w:pPr>
        <w:pStyle w:val="ListParagraph"/>
        <w:numPr>
          <w:ilvl w:val="0"/>
          <w:numId w:val="2"/>
        </w:numPr>
        <w:spacing w:after="60"/>
      </w:pPr>
      <w:r>
        <w:t xml:space="preserve">Keine Emojis in E-Mails; in Social-Media-Posts maximal 2 Emojis.</w:t>
      </w:r>
    </w:p>
    <w:p>
      <w:pPr>
        <w:pStyle w:val="ListParagraph"/>
        <w:numPr>
          <w:ilvl w:val="0"/>
          <w:numId w:val="2"/>
        </w:numPr>
        <w:spacing w:after="60"/>
      </w:pPr>
      <w:r>
        <w:t xml:space="preserve">Jede E-Mail endet mit der vollständigen Signatur inklusive Impressumslink.</w:t>
      </w:r>
    </w:p>
    <w:p>
      <w:pPr>
        <w:pStyle w:val="ListParagraph"/>
        <w:numPr>
          <w:ilvl w:val="0"/>
          <w:numId w:val="2"/>
        </w:numPr>
        <w:spacing w:after="60"/>
      </w:pPr>
      <w:r>
        <w:t xml:space="preserve">Englische Buzzwords (z. B. „game-changing“, „disruptive“) vermeiden; deutsche Alternativen bevorzugen.</w:t>
      </w:r>
    </w:p>
    <w:p>
      <w:pPr>
        <w:pStyle w:val="Heading1"/>
      </w:pPr>
      <w:r>
        <w:t xml:space="preserve">Testtexte für den Compliance-Check</w:t>
      </w:r>
    </w:p>
    <w:p>
      <w:pPr>
        <w:spacing w:after="120"/>
      </w:pPr>
      <w:r>
        <w:t xml:space="preserve">Die folgenden drei Texte dienen als Übungsmaterial. Sie enthalten bewusst eingebaute Verstöße.</w:t>
      </w:r>
    </w:p>
    <w:p>
      <w:pPr>
        <w:pStyle w:val="Heading2"/>
      </w:pPr>
      <w:r>
        <w:t xml:space="preserve">Testtext A – Kunden-E-Mail</w:t>
      </w:r>
    </w:p>
    <w:p>
      <w:pPr>
        <w:spacing w:after="120"/>
      </w:pPr>
      <w:r>
        <w:t xml:space="preserve">Betreff: MEGA-DEAL nur für dich! 🔥🔥🔥</w:t>
      </w:r>
    </w:p>
    <w:p>
      <w:pPr>
        <w:spacing w:after="120"/>
      </w:pPr>
      <w:r>
        <w:t xml:space="preserve">Hey, wir von NORDWIND haben das beste Angebot aller Zeiten für dich: Unser game-changing Service-Paket jetzt für nur 99 Euro! Schlag sofort zu, bevor es zu spät ist und du den Anschluss verlierst. Geld-zurück-Garantie inklusive!</w:t>
      </w:r>
    </w:p>
    <w:p>
      <w:pPr>
        <w:pStyle w:val="Heading2"/>
      </w:pPr>
      <w:r>
        <w:t xml:space="preserve">Testtext B – Social-Media-Post</w:t>
      </w:r>
    </w:p>
    <w:p>
      <w:pPr>
        <w:spacing w:after="120"/>
      </w:pPr>
      <w:r>
        <w:t xml:space="preserve">Neu bei uns: Das Service-Paket Komfort für 119 Euro inkl. MwSt. 🎉 Bis zum 30. Juni 2026 sparst du 20 Prozent. Alle Infos findest du auf unserer Website – wir freuen uns auf dich!</w:t>
      </w:r>
    </w:p>
    <w:p>
      <w:pPr>
        <w:pStyle w:val="Heading2"/>
      </w:pPr>
      <w:r>
        <w:t xml:space="preserve">Testtext C – Newsletter-Abschnitt</w:t>
      </w:r>
    </w:p>
    <w:p>
      <w:pPr>
        <w:spacing w:after="120"/>
      </w:pPr>
      <w:r>
        <w:t xml:space="preserve">Sehr geehrte Kundinnen und Kunden, ab sofort bietet die Nordwind GmbH ein erweitertes Wartungspaket für 49 Euro an. Als Marktführer im Norden garantieren wir Ihnen erstklassigen Service. Eine Abmeldung vom Newsletter ist jederzeit über den Link am Ende dieser E-Mail möglich.</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A5F" w:sz="4" w:space="4"/>
      </w:pBdr>
      <w:jc w:val="center"/>
    </w:pPr>
    <w:r>
      <w:rPr>
        <w:color w:val="888888"/>
        <w:sz w:val="18"/>
        <w:szCs w:val="18"/>
      </w:rPr>
      <w:t xml:space="preserve">Marketing-Richtlinien  |  Stand: Juni 2026  |  Seite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Nordwind GmbH – Interne Richtlinie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00"/>
      <w:outlineLvl w:val="1"/>
    </w:pPr>
    <w:rPr>
      <w:rFonts w:ascii="Calibri" w:cs="Calibri" w:eastAsia="Calibri" w:hAnsi="Calibri"/>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2026-06-10T19:15:37.430Z</dcterms:created>
  <dcterms:modified xsi:type="dcterms:W3CDTF">2026-06-10T19:15:37.430Z</dcterms:modified>
</cp:coreProperties>
</file>

<file path=docProps/custom.xml><?xml version="1.0" encoding="utf-8"?>
<Properties xmlns="http://schemas.openxmlformats.org/officeDocument/2006/custom-properties" xmlns:vt="http://schemas.openxmlformats.org/officeDocument/2006/docPropsVTypes"/>
</file>