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МИНИСТЕРСТВО ОБРАЗОВАНИЯ И НАУКИ РОССИЙСКОЙ ФЕДЕРАЦИИ</w:t>
      </w:r>
    </w:p>
    <w:p w:rsidR="00040F48" w:rsidRPr="008202F2" w:rsidRDefault="00040F48" w:rsidP="008202F2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="00252AF5">
        <w:rPr>
          <w:rFonts w:cs="Times New Roman"/>
          <w:szCs w:val="28"/>
        </w:rPr>
        <w:t xml:space="preserve">                                                                         </w:t>
      </w:r>
      <w:r w:rsidRPr="008202F2">
        <w:rPr>
          <w:rFonts w:cs="Times New Roman"/>
          <w:szCs w:val="28"/>
        </w:rPr>
        <w:t>НАЦИОНАЛЬНЫЙ ИССЛЕДОВАТЕЛЬСКИЙ ЯДЕРНЫЙ УНИВЕРСИТЕТ «МИФИ»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Институт Ядерной Физики и Технологий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Кафедра № 5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«Теоретической и экспериментальной физики ядерных реакторов»</w:t>
      </w:r>
      <w:r w:rsidRPr="008202F2">
        <w:rPr>
          <w:rFonts w:cs="Times New Roman"/>
          <w:szCs w:val="28"/>
        </w:rPr>
        <w:cr/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Домашнее задание</w:t>
      </w:r>
    </w:p>
    <w:p w:rsidR="00040F48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202F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Теория переноса излучений</w:t>
      </w:r>
      <w:r w:rsidRPr="008202F2">
        <w:rPr>
          <w:rFonts w:cs="Times New Roman"/>
          <w:szCs w:val="28"/>
        </w:rPr>
        <w:t>”</w:t>
      </w:r>
    </w:p>
    <w:p w:rsidR="008202F2" w:rsidRPr="008202F2" w:rsidRDefault="008202F2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Расчет параметров биологической защиты для реактора КЛТ-40С с </w:t>
      </w:r>
      <w:r>
        <w:rPr>
          <w:rFonts w:cs="Times New Roman"/>
          <w:b/>
          <w:szCs w:val="28"/>
          <w:lang w:val="en-US"/>
        </w:rPr>
        <w:t>MOX</w:t>
      </w:r>
      <w:r w:rsidRPr="008202F2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</w:rPr>
        <w:t>топливом</w:t>
      </w:r>
      <w:r w:rsidRPr="008202F2"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</w:rPr>
        <w:t>получаемым смешиванием оксидов природного урана и плутония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Выполнил: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Голов П.А.</w:t>
      </w: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Группа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С14-105</w:t>
      </w:r>
    </w:p>
    <w:p w:rsidR="008202F2" w:rsidRP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Проверил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Терновых М.Ю.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Default="00040F48" w:rsidP="00040F48">
      <w:pPr>
        <w:jc w:val="center"/>
        <w:rPr>
          <w:rFonts w:cs="Times New Roman"/>
          <w:szCs w:val="28"/>
        </w:rPr>
      </w:pPr>
    </w:p>
    <w:p w:rsidR="00252AF5" w:rsidRPr="008202F2" w:rsidRDefault="00252AF5" w:rsidP="00040F48">
      <w:pPr>
        <w:jc w:val="center"/>
        <w:rPr>
          <w:rFonts w:cs="Times New Roman"/>
          <w:szCs w:val="28"/>
        </w:rPr>
      </w:pPr>
    </w:p>
    <w:p w:rsidR="00D74DE9" w:rsidRDefault="00040F48" w:rsidP="00252AF5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Москва 2018 г.</w:t>
      </w:r>
    </w:p>
    <w:p w:rsidR="007D76A1" w:rsidRPr="00DE22DF" w:rsidRDefault="007D76A1" w:rsidP="007D76A1">
      <w:pPr>
        <w:jc w:val="both"/>
        <w:rPr>
          <w:rFonts w:cs="Times New Roman"/>
          <w:b/>
          <w:szCs w:val="28"/>
        </w:rPr>
      </w:pPr>
      <w:r w:rsidRPr="0001032A">
        <w:rPr>
          <w:rFonts w:cs="Times New Roman"/>
          <w:b/>
          <w:szCs w:val="28"/>
        </w:rPr>
        <w:lastRenderedPageBreak/>
        <w:t>Список</w:t>
      </w:r>
      <w:r>
        <w:rPr>
          <w:rFonts w:cs="Times New Roman"/>
          <w:b/>
          <w:szCs w:val="28"/>
        </w:rPr>
        <w:t xml:space="preserve"> использованной</w:t>
      </w:r>
      <w:r w:rsidRPr="0001032A">
        <w:rPr>
          <w:rFonts w:cs="Times New Roman"/>
          <w:b/>
          <w:szCs w:val="28"/>
        </w:rPr>
        <w:t xml:space="preserve"> литературы</w:t>
      </w:r>
    </w:p>
    <w:p w:rsidR="007D76A1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Деев В.И.,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Щукин Н.В.</w:t>
      </w:r>
      <w:r w:rsidRPr="00801F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Черезов А.Л.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Основы расчета судовых ЯЭУ</w:t>
      </w:r>
      <w:r w:rsidRPr="00FB1E8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Учебное пособие</w:t>
      </w:r>
      <w:r w:rsidRPr="00FB1E8C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Под общей редакцией проф. В.И. Деева</w:t>
      </w:r>
      <w:r w:rsidRPr="00801FDD">
        <w:rPr>
          <w:rFonts w:cs="Times New Roman"/>
          <w:szCs w:val="28"/>
        </w:rPr>
        <w:t xml:space="preserve"> </w:t>
      </w:r>
      <w:r w:rsidRPr="00FB1E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М.</w:t>
      </w:r>
      <w:r w:rsidRPr="00FB1E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НИЯУ МИФИ</w:t>
      </w:r>
      <w:r w:rsidRPr="00FB1E8C">
        <w:rPr>
          <w:rFonts w:cs="Times New Roman"/>
          <w:szCs w:val="28"/>
        </w:rPr>
        <w:t xml:space="preserve">, 2012. </w:t>
      </w:r>
    </w:p>
    <w:p w:rsidR="007D76A1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> научная статья / ОАО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-Режим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r w:rsidRPr="00801FDD">
        <w:rPr>
          <w:rFonts w:cs="Times New Roman"/>
          <w:szCs w:val="28"/>
          <w:lang w:val="en-US"/>
        </w:rPr>
        <w:t>rosenergoatom</w:t>
      </w:r>
      <w:r w:rsidRPr="00801FDD">
        <w:rPr>
          <w:rFonts w:cs="Times New Roman"/>
          <w:szCs w:val="28"/>
        </w:rPr>
        <w:t>.</w:t>
      </w:r>
      <w:r w:rsidRPr="00801FDD">
        <w:rPr>
          <w:rFonts w:cs="Times New Roman"/>
          <w:szCs w:val="28"/>
          <w:lang w:val="en-US"/>
        </w:rPr>
        <w:t>ru</w:t>
      </w:r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iblock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r w:rsidRPr="00801FDD">
        <w:rPr>
          <w:rFonts w:cs="Times New Roman"/>
          <w:szCs w:val="28"/>
          <w:lang w:val="en-US"/>
        </w:rPr>
        <w:t>ecbfe</w:t>
      </w:r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r w:rsidRPr="00801FDD">
        <w:rPr>
          <w:rFonts w:cs="Times New Roman"/>
          <w:szCs w:val="28"/>
          <w:lang w:val="en-US"/>
        </w:rPr>
        <w:t>efa</w:t>
      </w:r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r w:rsidRPr="00801FDD"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>, свободный  (дата обращения: 15.02.2018)</w:t>
      </w:r>
      <w:r w:rsidRPr="00801FDD">
        <w:rPr>
          <w:rFonts w:cs="Times New Roman"/>
          <w:szCs w:val="28"/>
        </w:rPr>
        <w:t>.</w:t>
      </w:r>
    </w:p>
    <w:p w:rsidR="007D76A1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Родионов Н.</w:t>
      </w:r>
      <w:r w:rsidRPr="00FB1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Севморпути</w:t>
      </w:r>
      <w:r w:rsidRPr="00FB1E8C">
        <w:rPr>
          <w:rFonts w:cs="Times New Roman"/>
          <w:szCs w:val="28"/>
        </w:rPr>
        <w:t xml:space="preserve">” // </w:t>
      </w:r>
      <w:r>
        <w:rPr>
          <w:rFonts w:cs="Times New Roman"/>
          <w:szCs w:val="28"/>
        </w:rPr>
        <w:t>Морской флот. 1989</w:t>
      </w:r>
      <w:r w:rsidRPr="00093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№ 10. </w:t>
      </w:r>
      <w:r>
        <w:rPr>
          <w:rFonts w:cs="Times New Roman"/>
          <w:szCs w:val="28"/>
          <w:lang w:val="en-US"/>
        </w:rPr>
        <w:t>C</w:t>
      </w:r>
      <w:r w:rsidRPr="00093D1E">
        <w:rPr>
          <w:rFonts w:cs="Times New Roman"/>
          <w:szCs w:val="28"/>
        </w:rPr>
        <w:t>. 32 – 3</w:t>
      </w:r>
      <w:r>
        <w:rPr>
          <w:rFonts w:cs="Times New Roman"/>
          <w:szCs w:val="28"/>
        </w:rPr>
        <w:t xml:space="preserve">5. № 11 </w:t>
      </w:r>
      <w:r>
        <w:rPr>
          <w:rFonts w:cs="Times New Roman"/>
          <w:szCs w:val="28"/>
          <w:lang w:val="en-US"/>
        </w:rPr>
        <w:t>C. 36 – 38.</w:t>
      </w:r>
    </w:p>
    <w:p w:rsidR="007D76A1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A5707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лавучие атомные станции [Текст]</w:t>
      </w:r>
      <w:r w:rsidRPr="00CA5707">
        <w:rPr>
          <w:rFonts w:cs="Times New Roman"/>
          <w:szCs w:val="28"/>
        </w:rPr>
        <w:t>: доклад объединения "Bellona", 2011 / А. Никитин, Л. Андреев. - Санкт-Петерб</w:t>
      </w:r>
      <w:r>
        <w:rPr>
          <w:rFonts w:cs="Times New Roman"/>
          <w:szCs w:val="28"/>
        </w:rPr>
        <w:t>ург: Сезам-принт, 2011.</w:t>
      </w:r>
    </w:p>
    <w:p w:rsidR="007D76A1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Введение в химическую технологию ядерного топлива</w:t>
      </w:r>
      <w:r w:rsidRPr="00EE4D8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учебное пособие </w:t>
      </w:r>
      <w:r w:rsidRPr="00EE4D8D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>Г.Г. Андреев</w:t>
      </w:r>
      <w:r w:rsidRPr="00EE4D8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А.Н. Дьяченко</w:t>
      </w:r>
      <w:r w:rsidRPr="00EE4D8D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Томский политехнический университет. – Томск</w:t>
      </w:r>
      <w:r w:rsidRPr="00EE4D8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Изд-во Томского политехнического университета</w:t>
      </w:r>
      <w:r w:rsidRPr="00EE4D8D">
        <w:rPr>
          <w:rFonts w:cs="Times New Roman"/>
          <w:szCs w:val="28"/>
        </w:rPr>
        <w:t>, 2010.</w:t>
      </w:r>
    </w:p>
    <w:p w:rsidR="007D76A1" w:rsidRPr="001D7385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6C3E27">
        <w:rPr>
          <w:rFonts w:cs="Times New Roman"/>
          <w:szCs w:val="28"/>
        </w:rPr>
        <w:t>Определение эффективной мощности дозы нейтронов в помещениях судовых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АЭУ по результатам измерений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>
        <w:rPr>
          <w:rFonts w:cs="Times New Roman"/>
          <w:szCs w:val="28"/>
        </w:rPr>
        <w:t xml:space="preserve">доклад </w:t>
      </w:r>
      <w:r w:rsidRPr="00093D1E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 xml:space="preserve">ОАО </w:t>
      </w:r>
      <w:r w:rsidRPr="00093D1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ОКБМ Африкантов</w:t>
      </w:r>
      <w:r w:rsidRPr="00093D1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– Режим доступа</w:t>
      </w:r>
      <w:r w:rsidRPr="00093D1E">
        <w:rPr>
          <w:rFonts w:cs="Times New Roman"/>
          <w:szCs w:val="28"/>
        </w:rPr>
        <w:t xml:space="preserve">: http://www.gidropress.podolsk.ru/files/proceedings/kms2012/documents/kms2012-015.pdf, </w:t>
      </w:r>
      <w:r>
        <w:rPr>
          <w:rFonts w:cs="Times New Roman"/>
          <w:szCs w:val="28"/>
        </w:rPr>
        <w:t>свободный (дата обращения</w:t>
      </w:r>
      <w:r w:rsidRPr="00093D1E">
        <w:rPr>
          <w:rFonts w:cs="Times New Roman"/>
          <w:szCs w:val="28"/>
        </w:rPr>
        <w:t>: 22.02.2018).</w:t>
      </w:r>
    </w:p>
    <w:p w:rsidR="007D76A1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излучений. М.</w:t>
      </w:r>
      <w:r w:rsidRPr="001D738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Атомиздат</w:t>
      </w:r>
      <w:r w:rsidRPr="001D7385">
        <w:rPr>
          <w:rFonts w:cs="Times New Roman"/>
          <w:szCs w:val="28"/>
        </w:rPr>
        <w:t xml:space="preserve">, 1980. </w:t>
      </w:r>
      <w:r>
        <w:rPr>
          <w:rFonts w:cs="Times New Roman"/>
          <w:szCs w:val="28"/>
        </w:rPr>
        <w:t>Т.1. Гусев Н.Г.</w:t>
      </w:r>
      <w:r w:rsidRPr="001D73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Машкович В.П.</w:t>
      </w:r>
      <w:r w:rsidRPr="001D73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Суворов А.П.</w:t>
      </w:r>
      <w:r w:rsidRPr="001D73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Физические основы защиты от излучений. (2-е издание).</w:t>
      </w:r>
    </w:p>
    <w:p w:rsidR="007D76A1" w:rsidRPr="000445BD" w:rsidRDefault="007D76A1" w:rsidP="007D76A1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</w:t>
      </w:r>
      <w:r w:rsidRPr="0006150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Справочник – 4-е изд.</w:t>
      </w:r>
      <w:r w:rsidRPr="0006150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перераб. и доп. – М.</w:t>
      </w:r>
      <w:r w:rsidRPr="0006150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Энергоатомиздат</w:t>
      </w:r>
      <w:r w:rsidRPr="00061500">
        <w:rPr>
          <w:rFonts w:cs="Times New Roman"/>
          <w:szCs w:val="28"/>
        </w:rPr>
        <w:t xml:space="preserve">, 1995. – 496 </w:t>
      </w:r>
      <w:r>
        <w:rPr>
          <w:rFonts w:cs="Times New Roman"/>
          <w:szCs w:val="28"/>
        </w:rPr>
        <w:t>с.</w:t>
      </w:r>
      <w:r w:rsidRPr="0006150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ил.</w:t>
      </w:r>
    </w:p>
    <w:p w:rsidR="007D76A1" w:rsidRPr="007D76A1" w:rsidRDefault="007D76A1" w:rsidP="007D76A1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0445BD">
        <w:rPr>
          <w:sz w:val="28"/>
          <w:szCs w:val="28"/>
        </w:rPr>
        <w:t xml:space="preserve">ГОСТ 20426 - 82. Контроль неразрушающий. Методы дефектоскопии радиационные. – 24 с. </w:t>
      </w:r>
    </w:p>
    <w:p w:rsidR="007D76A1" w:rsidRDefault="007D76A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B6640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lastRenderedPageBreak/>
        <w:t>1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252AF5" w:rsidRPr="001B6640">
        <w:rPr>
          <w:rFonts w:cs="Times New Roman"/>
          <w:b/>
          <w:szCs w:val="28"/>
        </w:rPr>
        <w:t>Введение.</w:t>
      </w:r>
    </w:p>
    <w:p w:rsidR="001B6640" w:rsidRPr="00F97FB1" w:rsidRDefault="000960AA" w:rsidP="00F97FB1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Целью выполнения домашнего задания явл</w:t>
      </w:r>
      <w:r w:rsidR="00F97FB1">
        <w:rPr>
          <w:rFonts w:cs="Times New Roman"/>
          <w:szCs w:val="28"/>
        </w:rPr>
        <w:t>яется</w:t>
      </w:r>
      <w:r w:rsidR="00F97FB1">
        <w:rPr>
          <w:rFonts w:cs="Times New Roman"/>
          <w:b/>
          <w:szCs w:val="28"/>
        </w:rPr>
        <w:t xml:space="preserve"> </w:t>
      </w:r>
      <w:r w:rsidR="00D32B3E">
        <w:rPr>
          <w:rFonts w:cs="Times New Roman"/>
          <w:szCs w:val="28"/>
        </w:rPr>
        <w:t>расчет минимального размера</w:t>
      </w:r>
      <w:r w:rsidR="001B6640" w:rsidRPr="00F97FB1">
        <w:rPr>
          <w:rFonts w:cs="Times New Roman"/>
          <w:szCs w:val="28"/>
        </w:rPr>
        <w:t xml:space="preserve"> </w:t>
      </w:r>
      <w:r w:rsidR="00D32B3E">
        <w:rPr>
          <w:rFonts w:cs="Times New Roman"/>
          <w:szCs w:val="28"/>
        </w:rPr>
        <w:t xml:space="preserve">неизвестного слоя </w:t>
      </w:r>
      <w:r w:rsidR="001B6640" w:rsidRPr="00F97FB1">
        <w:rPr>
          <w:rFonts w:cs="Times New Roman"/>
          <w:szCs w:val="28"/>
        </w:rPr>
        <w:t>биол</w:t>
      </w:r>
      <w:r w:rsidR="00D32B3E">
        <w:rPr>
          <w:rFonts w:cs="Times New Roman"/>
          <w:szCs w:val="28"/>
        </w:rPr>
        <w:t>огической защиты, обеспечивающего</w:t>
      </w:r>
      <w:r w:rsidR="001B6640" w:rsidRPr="00F97FB1">
        <w:rPr>
          <w:rFonts w:cs="Times New Roman"/>
          <w:szCs w:val="28"/>
        </w:rPr>
        <w:t xml:space="preserve"> предельно допустимый уровень облучения помещения постоянного присутствия персонала в режиме стационарной работы ЯЭУ.</w:t>
      </w:r>
    </w:p>
    <w:p w:rsidR="001B6640" w:rsidRPr="003F0795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t>2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3F0795">
        <w:rPr>
          <w:rFonts w:cs="Times New Roman"/>
          <w:b/>
          <w:szCs w:val="28"/>
        </w:rPr>
        <w:t>Базовая информация о РУ</w:t>
      </w:r>
      <w:r w:rsidRPr="001B6640">
        <w:rPr>
          <w:rFonts w:cs="Times New Roman"/>
          <w:b/>
          <w:szCs w:val="28"/>
        </w:rPr>
        <w:t xml:space="preserve"> КЛТ-40С.</w:t>
      </w:r>
    </w:p>
    <w:p w:rsidR="001C7239" w:rsidRDefault="001C7239" w:rsidP="001B6640">
      <w:pPr>
        <w:jc w:val="both"/>
        <w:rPr>
          <w:rFonts w:cs="Times New Roman"/>
          <w:szCs w:val="28"/>
        </w:rPr>
      </w:pPr>
      <w:r w:rsidRPr="003F0795"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>РУ КЛТ-40С представляет собой комплекс систем и элементов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предназначенных для преобразования ядерной энергии в тепловую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включающий ядерный реактор и непосредственно связанные с ним компоненты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необходимые для нормальной эксплуатации и обеспечения безопасности</w:t>
      </w:r>
      <w:r w:rsidR="004F3571">
        <w:rPr>
          <w:rFonts w:cs="Times New Roman"/>
          <w:szCs w:val="28"/>
          <w:vertAlign w:val="superscript"/>
        </w:rPr>
        <w:t>[2</w:t>
      </w:r>
      <w:r w:rsidR="004F3571" w:rsidRPr="0031581D">
        <w:rPr>
          <w:rFonts w:cs="Times New Roman"/>
          <w:szCs w:val="28"/>
          <w:vertAlign w:val="superscript"/>
        </w:rPr>
        <w:t>]</w:t>
      </w:r>
      <w:r>
        <w:rPr>
          <w:rFonts w:cs="Times New Roman"/>
          <w:szCs w:val="28"/>
        </w:rPr>
        <w:t>.</w:t>
      </w:r>
      <w:r w:rsidR="0031581D" w:rsidRPr="0031581D">
        <w:rPr>
          <w:rFonts w:cs="Times New Roman"/>
          <w:szCs w:val="28"/>
          <w:vertAlign w:val="superscript"/>
        </w:rPr>
        <w:t xml:space="preserve"> </w:t>
      </w:r>
      <w:r w:rsidR="0031581D">
        <w:rPr>
          <w:rFonts w:cs="Times New Roman"/>
          <w:szCs w:val="28"/>
        </w:rPr>
        <w:t>РУ КЛТ-40С</w:t>
      </w:r>
      <w:r w:rsidR="003F0795">
        <w:rPr>
          <w:rFonts w:cs="Times New Roman"/>
          <w:szCs w:val="28"/>
        </w:rPr>
        <w:t xml:space="preserve"> проектируется д</w:t>
      </w:r>
      <w:r w:rsidR="00DE22DF">
        <w:rPr>
          <w:rFonts w:cs="Times New Roman"/>
          <w:szCs w:val="28"/>
        </w:rPr>
        <w:t>ля установки на плавучий энергоблок</w:t>
      </w:r>
      <w:r w:rsidR="003F0795">
        <w:rPr>
          <w:rFonts w:cs="Times New Roman"/>
          <w:szCs w:val="28"/>
        </w:rPr>
        <w:t xml:space="preserve"> и</w:t>
      </w:r>
      <w:r w:rsidR="0031581D">
        <w:rPr>
          <w:rFonts w:cs="Times New Roman"/>
          <w:szCs w:val="28"/>
        </w:rPr>
        <w:t xml:space="preserve"> является маломощной</w:t>
      </w:r>
      <w:r w:rsidR="003F0795">
        <w:rPr>
          <w:rFonts w:cs="Times New Roman"/>
          <w:szCs w:val="28"/>
        </w:rPr>
        <w:t xml:space="preserve"> реакторной установкой:</w:t>
      </w:r>
      <w:r w:rsidR="003F0795" w:rsidRPr="003F0795">
        <w:rPr>
          <w:rFonts w:cs="Times New Roman"/>
          <w:szCs w:val="28"/>
        </w:rPr>
        <w:t xml:space="preserve"> </w:t>
      </w:r>
      <w:r w:rsidR="003F0795">
        <w:rPr>
          <w:rFonts w:cs="Times New Roman"/>
          <w:szCs w:val="28"/>
        </w:rPr>
        <w:t>электрическая мощность составляет 35 МВт</w:t>
      </w:r>
      <w:r w:rsidR="003F0795" w:rsidRPr="003F0795">
        <w:rPr>
          <w:rFonts w:cs="Times New Roman"/>
          <w:szCs w:val="28"/>
        </w:rPr>
        <w:t xml:space="preserve">, </w:t>
      </w:r>
      <w:r w:rsidR="003F0795">
        <w:rPr>
          <w:rFonts w:cs="Times New Roman"/>
          <w:szCs w:val="28"/>
        </w:rPr>
        <w:t xml:space="preserve">тепловая мощность – </w:t>
      </w:r>
      <w:r w:rsidR="003F0795" w:rsidRPr="003F0795">
        <w:rPr>
          <w:rFonts w:cs="Times New Roman"/>
          <w:szCs w:val="28"/>
        </w:rPr>
        <w:t xml:space="preserve">150 </w:t>
      </w:r>
      <w:r w:rsidR="003F0795">
        <w:rPr>
          <w:rFonts w:cs="Times New Roman"/>
          <w:szCs w:val="28"/>
        </w:rPr>
        <w:t>МВт.</w:t>
      </w:r>
    </w:p>
    <w:p w:rsidR="00DE22DF" w:rsidRPr="00CD1F93" w:rsidRDefault="00DE22DF" w:rsidP="001B6640">
      <w:pPr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  <w:t>В состав ядерного блока ПЭБ входят две реакторные установки КЛТ-40С и две паротурбинные установки. Итого мощность ПАТЭС составляет 70 МВт электрической и 300 МВт тепловой мощности</w:t>
      </w:r>
      <w:r w:rsidR="004F3571" w:rsidRPr="00DE22DF">
        <w:rPr>
          <w:rFonts w:cs="Times New Roman"/>
          <w:szCs w:val="28"/>
          <w:vertAlign w:val="superscript"/>
        </w:rPr>
        <w:t>[4]</w:t>
      </w:r>
      <w:r>
        <w:rPr>
          <w:rFonts w:cs="Times New Roman"/>
          <w:szCs w:val="28"/>
        </w:rPr>
        <w:t>.</w:t>
      </w:r>
    </w:p>
    <w:p w:rsidR="005565EF" w:rsidRPr="00CD1F93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Схема реакторной установки КЛТ-40С изображена на рисунке 1</w:t>
      </w:r>
      <w:r w:rsidRPr="005565EF">
        <w:rPr>
          <w:rFonts w:cs="Times New Roman"/>
          <w:szCs w:val="28"/>
          <w:vertAlign w:val="superscript"/>
        </w:rPr>
        <w:t>[3]</w:t>
      </w:r>
      <w:r w:rsidRPr="005565EF">
        <w:rPr>
          <w:rFonts w:cs="Times New Roman"/>
          <w:szCs w:val="28"/>
        </w:rPr>
        <w:t>.</w:t>
      </w:r>
    </w:p>
    <w:p w:rsidR="00315C35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Реактор состоит из корпуса, крышки, </w:t>
      </w:r>
      <w:r w:rsidR="00FC37F3">
        <w:rPr>
          <w:rFonts w:cs="Times New Roman"/>
          <w:szCs w:val="28"/>
        </w:rPr>
        <w:t xml:space="preserve">выемного </w:t>
      </w:r>
      <w:r>
        <w:rPr>
          <w:rFonts w:cs="Times New Roman"/>
          <w:szCs w:val="28"/>
        </w:rPr>
        <w:t>бл</w:t>
      </w:r>
      <w:r w:rsidR="00FC37F3">
        <w:rPr>
          <w:rFonts w:cs="Times New Roman"/>
          <w:szCs w:val="28"/>
        </w:rPr>
        <w:t>ока</w:t>
      </w:r>
      <w:r>
        <w:rPr>
          <w:rFonts w:cs="Times New Roman"/>
          <w:szCs w:val="28"/>
        </w:rPr>
        <w:t>, включающего блок труб и устройств и шахту внутрикорпусную</w:t>
      </w:r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активной зоны</w:t>
      </w:r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приводов КГ (</w:t>
      </w:r>
      <w:r w:rsidRPr="005565E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шт.) и приводов АЗ (3 шт.). Корпус и крышка изготовлены из теплоустойчивой высокопрочной перлитной стали с антикоррозийной наплавкой</w:t>
      </w:r>
      <w:r w:rsidR="004F3571" w:rsidRPr="00FC37F3">
        <w:rPr>
          <w:rFonts w:cs="Times New Roman"/>
          <w:szCs w:val="28"/>
          <w:vertAlign w:val="superscript"/>
        </w:rPr>
        <w:t>[4]</w:t>
      </w:r>
      <w:r>
        <w:rPr>
          <w:rFonts w:cs="Times New Roman"/>
          <w:szCs w:val="28"/>
        </w:rPr>
        <w:t>.</w:t>
      </w:r>
      <w:r w:rsidR="00315C35" w:rsidRPr="00315C35">
        <w:rPr>
          <w:rFonts w:cs="Times New Roman"/>
          <w:szCs w:val="28"/>
          <w:vertAlign w:val="superscript"/>
        </w:rPr>
        <w:t xml:space="preserve"> </w:t>
      </w:r>
      <w:r w:rsidR="00315C35">
        <w:rPr>
          <w:rFonts w:cs="Times New Roman"/>
          <w:szCs w:val="28"/>
        </w:rPr>
        <w:t>Тип реактора – водо-водяной</w:t>
      </w:r>
      <w:r w:rsidR="00315C35" w:rsidRPr="00315C35">
        <w:rPr>
          <w:rFonts w:cs="Times New Roman"/>
          <w:szCs w:val="28"/>
        </w:rPr>
        <w:t xml:space="preserve">, </w:t>
      </w:r>
      <w:r w:rsidR="00315C35">
        <w:rPr>
          <w:rFonts w:cs="Times New Roman"/>
          <w:szCs w:val="28"/>
        </w:rPr>
        <w:t>корпусной.</w:t>
      </w:r>
      <w:r w:rsidR="00315C35" w:rsidRPr="00315C35">
        <w:rPr>
          <w:rFonts w:cs="Times New Roman"/>
          <w:szCs w:val="28"/>
        </w:rPr>
        <w:t xml:space="preserve"> </w:t>
      </w:r>
    </w:p>
    <w:p w:rsidR="005565EF" w:rsidRDefault="00315C35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Активная зона реактора имеет кассетную структуру. </w:t>
      </w:r>
      <w:r w:rsidRPr="00315C35">
        <w:rPr>
          <w:rFonts w:cs="Times New Roman"/>
          <w:szCs w:val="28"/>
        </w:rPr>
        <w:t xml:space="preserve">Каждая кассета </w:t>
      </w:r>
      <w:r w:rsidR="00E83CD2">
        <w:rPr>
          <w:rFonts w:cs="Times New Roman"/>
          <w:szCs w:val="28"/>
        </w:rPr>
        <w:t>представляет собой сборку тепло</w:t>
      </w:r>
      <w:r w:rsidRPr="00315C35">
        <w:rPr>
          <w:rFonts w:cs="Times New Roman"/>
          <w:szCs w:val="28"/>
        </w:rPr>
        <w:t>выделяющих элементов, расположенных внутри шестигранного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чехла ТВС по сторонам правильного треугольника. Совокупность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кассет, размещенных с определенным шагом внутри выемного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блока реактора, образует активную зону</w:t>
      </w:r>
      <w:r w:rsidR="004F3571" w:rsidRPr="00E83CD2">
        <w:rPr>
          <w:rFonts w:cs="Times New Roman"/>
          <w:szCs w:val="28"/>
          <w:vertAlign w:val="superscript"/>
        </w:rPr>
        <w:t>[1]</w:t>
      </w:r>
      <w:r w:rsidRPr="00315C35">
        <w:rPr>
          <w:rFonts w:cs="Times New Roman"/>
          <w:szCs w:val="28"/>
        </w:rPr>
        <w:t>.</w:t>
      </w:r>
    </w:p>
    <w:p w:rsidR="00E83CD2" w:rsidRPr="00EE4D8D" w:rsidRDefault="00E83CD2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топлива для реактора было решено использовать МОКС-топливо. </w:t>
      </w:r>
      <w:r w:rsidR="00EE4D8D">
        <w:rPr>
          <w:rFonts w:cs="Times New Roman"/>
          <w:szCs w:val="28"/>
        </w:rPr>
        <w:t>МОКС-топливо – ядерное металлооксидное топливо, представляющее собой спеченные керамические таблетки из смеси диоксида урана и диоксида плутония. МОКС-технология позволяет повторно использовать образованные из урана делящиеся изотопы для выделения энергии</w:t>
      </w:r>
      <w:r w:rsidR="004F3571" w:rsidRPr="00EE4D8D">
        <w:rPr>
          <w:rFonts w:cs="Times New Roman"/>
          <w:szCs w:val="28"/>
          <w:vertAlign w:val="superscript"/>
        </w:rPr>
        <w:t>[5]</w:t>
      </w:r>
      <w:r w:rsidR="00EE4D8D">
        <w:rPr>
          <w:rFonts w:cs="Times New Roman"/>
          <w:szCs w:val="28"/>
        </w:rPr>
        <w:t>.</w:t>
      </w:r>
    </w:p>
    <w:p w:rsidR="005565EF" w:rsidRPr="00FE2D5F" w:rsidRDefault="00D32B3E" w:rsidP="005565EF">
      <w:pPr>
        <w:jc w:val="center"/>
        <w:rPr>
          <w:rFonts w:cs="Times New Roman"/>
          <w:b/>
          <w:szCs w:val="28"/>
        </w:rPr>
      </w:pPr>
      <w:r w:rsidRPr="00712B9F">
        <w:rPr>
          <w:rFonts w:cs="Times New Roman"/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489pt">
            <v:imagedata r:id="rId8" o:title="расчет биол защитыpng"/>
          </v:shape>
        </w:pict>
      </w:r>
    </w:p>
    <w:p w:rsidR="005565EF" w:rsidRPr="00FE2D5F" w:rsidRDefault="005565EF" w:rsidP="005565EF">
      <w:pPr>
        <w:spacing w:before="120"/>
        <w:jc w:val="center"/>
        <w:rPr>
          <w:rFonts w:cs="Times New Roman"/>
          <w:szCs w:val="28"/>
        </w:rPr>
      </w:pPr>
      <w:r w:rsidRPr="00814B4B">
        <w:rPr>
          <w:rFonts w:cs="Times New Roman"/>
          <w:b/>
          <w:szCs w:val="28"/>
        </w:rPr>
        <w:t>Рисунок 1</w:t>
      </w:r>
      <w:r w:rsidRPr="00814B4B">
        <w:rPr>
          <w:rFonts w:cs="Times New Roman"/>
          <w:szCs w:val="28"/>
        </w:rPr>
        <w:t xml:space="preserve"> – Реакторная установка КЛТ-40С: 1 – корпус реактора; 2 – парогенератор; 3 – главный циркуляционный насос; 4 – бак железо</w:t>
      </w:r>
      <w:r w:rsidR="00E16641">
        <w:rPr>
          <w:rFonts w:cs="Times New Roman"/>
          <w:szCs w:val="28"/>
        </w:rPr>
        <w:t>-</w:t>
      </w:r>
      <w:r w:rsidRPr="00814B4B">
        <w:rPr>
          <w:rFonts w:cs="Times New Roman"/>
          <w:szCs w:val="28"/>
        </w:rPr>
        <w:t>водной защиты; 5 -  система конденсации пара при аварийном повышении давления; 6 – газ под высоким давлением; 7 – бетонная периферийная</w:t>
      </w:r>
      <w:r w:rsidR="00FE2D5F">
        <w:rPr>
          <w:rFonts w:cs="Times New Roman"/>
          <w:szCs w:val="28"/>
        </w:rPr>
        <w:t xml:space="preserve"> биологическая</w:t>
      </w:r>
      <w:r w:rsidRPr="00814B4B">
        <w:rPr>
          <w:rFonts w:cs="Times New Roman"/>
          <w:szCs w:val="28"/>
        </w:rPr>
        <w:t xml:space="preserve"> защита</w:t>
      </w:r>
      <w:r w:rsidR="009F0485" w:rsidRPr="009F0485">
        <w:rPr>
          <w:rFonts w:cs="Times New Roman"/>
          <w:szCs w:val="28"/>
        </w:rPr>
        <w:t xml:space="preserve">; 8 </w:t>
      </w:r>
      <w:r w:rsidR="009F0485">
        <w:rPr>
          <w:rFonts w:cs="Times New Roman"/>
          <w:szCs w:val="28"/>
        </w:rPr>
        <w:t>–</w:t>
      </w:r>
      <w:r w:rsidR="009F0485" w:rsidRPr="009F0485">
        <w:rPr>
          <w:rFonts w:cs="Times New Roman"/>
          <w:szCs w:val="28"/>
        </w:rPr>
        <w:t xml:space="preserve"> </w:t>
      </w:r>
      <w:r w:rsidR="009F0485">
        <w:rPr>
          <w:rFonts w:cs="Times New Roman"/>
          <w:szCs w:val="28"/>
        </w:rPr>
        <w:t>съемная биологическая защита парогенераторов; 9 – стационарная биологическая защита парогенераторов</w:t>
      </w:r>
      <w:r w:rsidR="00FE2D5F" w:rsidRPr="00FE2D5F">
        <w:rPr>
          <w:rFonts w:cs="Times New Roman"/>
          <w:szCs w:val="28"/>
        </w:rPr>
        <w:t xml:space="preserve">; 10 </w:t>
      </w:r>
      <w:r w:rsidR="00FE2D5F">
        <w:rPr>
          <w:rFonts w:cs="Times New Roman"/>
          <w:szCs w:val="28"/>
        </w:rPr>
        <w:t>–</w:t>
      </w:r>
      <w:r w:rsidR="00FE2D5F" w:rsidRPr="00FE2D5F">
        <w:rPr>
          <w:rFonts w:cs="Times New Roman"/>
          <w:szCs w:val="28"/>
        </w:rPr>
        <w:t xml:space="preserve"> </w:t>
      </w:r>
      <w:r w:rsidR="00FE2D5F">
        <w:rPr>
          <w:rFonts w:cs="Times New Roman"/>
          <w:szCs w:val="28"/>
        </w:rPr>
        <w:t>стальная периферийная биологическая защита</w:t>
      </w:r>
    </w:p>
    <w:p w:rsidR="00814B4B" w:rsidRPr="00814B4B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 w:rsidRPr="00814B4B">
        <w:rPr>
          <w:rFonts w:cs="Times New Roman"/>
          <w:szCs w:val="28"/>
        </w:rPr>
        <w:tab/>
        <w:t>Парогенератор предназначен для отвода тепла от теплоносителя 1-ого контура и генерации перегретого пара. Корпус ПГ изготовлен из низколегированной стали с антикоррозийной наплавкой</w:t>
      </w:r>
      <w:r w:rsidR="004F3571" w:rsidRPr="00CD1F93">
        <w:rPr>
          <w:rFonts w:cs="Times New Roman"/>
          <w:szCs w:val="28"/>
          <w:vertAlign w:val="superscript"/>
        </w:rPr>
        <w:t>[2]</w:t>
      </w:r>
      <w:r w:rsidRPr="00CD1F93">
        <w:rPr>
          <w:rFonts w:cs="Times New Roman"/>
          <w:szCs w:val="28"/>
        </w:rPr>
        <w:t>.</w:t>
      </w:r>
    </w:p>
    <w:p w:rsidR="00814B4B" w:rsidRPr="00CD1F93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szCs w:val="28"/>
        </w:rPr>
        <w:lastRenderedPageBreak/>
        <w:tab/>
      </w:r>
      <w:r w:rsidRPr="00814B4B">
        <w:rPr>
          <w:rFonts w:cs="Times New Roman"/>
          <w:szCs w:val="28"/>
        </w:rPr>
        <w:t xml:space="preserve">Главный циркуляционный насос </w:t>
      </w:r>
      <w:r>
        <w:rPr>
          <w:rFonts w:cs="Times New Roman"/>
          <w:szCs w:val="28"/>
        </w:rPr>
        <w:t>– герметичный центробежный о</w:t>
      </w:r>
      <w:r w:rsidR="000B2D28">
        <w:rPr>
          <w:rFonts w:cs="Times New Roman"/>
          <w:szCs w:val="28"/>
        </w:rPr>
        <w:t xml:space="preserve">дноступенчатый насос. </w:t>
      </w:r>
      <w:r w:rsidR="005843FF">
        <w:rPr>
          <w:rFonts w:cs="Times New Roman"/>
          <w:szCs w:val="28"/>
        </w:rPr>
        <w:t>П</w:t>
      </w:r>
      <w:r w:rsidR="000B2D28">
        <w:rPr>
          <w:rFonts w:cs="Times New Roman"/>
          <w:szCs w:val="28"/>
        </w:rPr>
        <w:t>редназначен для создания циркуляции теплоносителя в системе 1-ого контура в нормальных и аварийных режимах</w:t>
      </w:r>
      <w:r w:rsidR="004F3571" w:rsidRPr="000B2D28">
        <w:rPr>
          <w:rFonts w:cs="Times New Roman"/>
          <w:szCs w:val="28"/>
          <w:vertAlign w:val="superscript"/>
        </w:rPr>
        <w:t>[2]</w:t>
      </w:r>
      <w:r w:rsidR="000B2D28">
        <w:rPr>
          <w:rFonts w:cs="Times New Roman"/>
          <w:szCs w:val="28"/>
        </w:rPr>
        <w:t>.</w:t>
      </w:r>
    </w:p>
    <w:p w:rsidR="00093D1E" w:rsidRPr="00CD1F93" w:rsidRDefault="00093D1E" w:rsidP="00093D1E">
      <w:pPr>
        <w:spacing w:before="120"/>
        <w:ind w:firstLine="708"/>
        <w:jc w:val="both"/>
        <w:rPr>
          <w:rFonts w:cs="Times New Roman"/>
          <w:szCs w:val="28"/>
          <w:vertAlign w:val="superscript"/>
        </w:rPr>
      </w:pPr>
      <w:r w:rsidRPr="00093D1E">
        <w:rPr>
          <w:rFonts w:cs="Times New Roman"/>
          <w:szCs w:val="28"/>
        </w:rPr>
        <w:t>Бак ЖВЗ представляет собой стальную конструкцию, заполненную водой. В баке размещены стальные листы для ослабления быстрых нейтронов и гамма-излучения. Размеры бака определяются из условий обеспечения необходимой эффективности ослабления излучения реактора и конструктивными соображениями</w:t>
      </w:r>
      <w:r w:rsidR="004F3571" w:rsidRPr="00093D1E">
        <w:rPr>
          <w:rFonts w:cs="Times New Roman"/>
          <w:szCs w:val="28"/>
          <w:vertAlign w:val="superscript"/>
        </w:rPr>
        <w:t>[6]</w:t>
      </w:r>
      <w:r w:rsidRPr="00093D1E">
        <w:rPr>
          <w:rFonts w:cs="Times New Roman"/>
          <w:szCs w:val="28"/>
        </w:rPr>
        <w:t>.</w:t>
      </w:r>
    </w:p>
    <w:p w:rsidR="009F0485" w:rsidRDefault="009F0485" w:rsidP="009F0485">
      <w:pPr>
        <w:ind w:firstLine="708"/>
        <w:rPr>
          <w:rFonts w:cs="Times New Roman"/>
          <w:szCs w:val="28"/>
        </w:rPr>
      </w:pPr>
      <w:r w:rsidRPr="00566D7B">
        <w:rPr>
          <w:rFonts w:cs="Times New Roman"/>
          <w:szCs w:val="28"/>
        </w:rPr>
        <w:t>В качестве материалов б</w:t>
      </w:r>
      <w:r>
        <w:rPr>
          <w:rFonts w:cs="Times New Roman"/>
          <w:szCs w:val="28"/>
        </w:rPr>
        <w:t>иологической защиты используются</w:t>
      </w:r>
      <w:r w:rsidRPr="00566D7B">
        <w:rPr>
          <w:rFonts w:cs="Times New Roman"/>
          <w:szCs w:val="28"/>
        </w:rPr>
        <w:t xml:space="preserve"> простейшие и доступные компоненты: сталь, бетон и вода</w:t>
      </w:r>
      <w:r>
        <w:rPr>
          <w:rFonts w:cs="Times New Roman"/>
          <w:szCs w:val="28"/>
          <w:vertAlign w:val="superscript"/>
        </w:rPr>
        <w:t>[2</w:t>
      </w:r>
      <w:r w:rsidRPr="00566D7B">
        <w:rPr>
          <w:rFonts w:cs="Times New Roman"/>
          <w:szCs w:val="28"/>
          <w:vertAlign w:val="superscript"/>
        </w:rPr>
        <w:t>]</w:t>
      </w:r>
      <w:r w:rsidRPr="00566D7B">
        <w:rPr>
          <w:rFonts w:cs="Times New Roman"/>
          <w:szCs w:val="28"/>
        </w:rPr>
        <w:t>.</w:t>
      </w:r>
    </w:p>
    <w:p w:rsidR="00D42819" w:rsidRDefault="00D42819" w:rsidP="00D42819">
      <w:pPr>
        <w:rPr>
          <w:rFonts w:cs="Times New Roman"/>
          <w:b/>
          <w:szCs w:val="28"/>
        </w:rPr>
      </w:pPr>
      <w:r w:rsidRPr="00D42819">
        <w:rPr>
          <w:rFonts w:cs="Times New Roman"/>
          <w:b/>
          <w:szCs w:val="28"/>
        </w:rPr>
        <w:t>3</w:t>
      </w:r>
      <w:r w:rsidR="00A75E97">
        <w:rPr>
          <w:rFonts w:cs="Times New Roman"/>
          <w:b/>
          <w:szCs w:val="28"/>
        </w:rPr>
        <w:t>.</w:t>
      </w:r>
      <w:r w:rsidRPr="00D42819">
        <w:rPr>
          <w:rFonts w:cs="Times New Roman"/>
          <w:b/>
          <w:szCs w:val="28"/>
        </w:rPr>
        <w:t xml:space="preserve"> Построение одномерной расчетной модели защиты.</w:t>
      </w:r>
    </w:p>
    <w:p w:rsidR="009F0485" w:rsidRDefault="00AD5F63" w:rsidP="00093D1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упрощенную схему биологической защиты </w:t>
      </w:r>
      <w:r w:rsidR="00EF1C98">
        <w:rPr>
          <w:rFonts w:cs="Times New Roman"/>
          <w:szCs w:val="28"/>
        </w:rPr>
        <w:t xml:space="preserve">РУ КЛТ-40С </w:t>
      </w:r>
      <w:r>
        <w:rPr>
          <w:rFonts w:cs="Times New Roman"/>
          <w:szCs w:val="28"/>
        </w:rPr>
        <w:t>(рисунок 2).</w:t>
      </w:r>
    </w:p>
    <w:p w:rsidR="00B85607" w:rsidRDefault="00D32B3E" w:rsidP="00B85607">
      <w:pPr>
        <w:spacing w:before="120"/>
        <w:ind w:firstLine="708"/>
        <w:jc w:val="center"/>
        <w:rPr>
          <w:rFonts w:cs="Times New Roman"/>
          <w:szCs w:val="28"/>
        </w:rPr>
      </w:pPr>
      <w:r w:rsidRPr="00712B9F">
        <w:rPr>
          <w:rFonts w:cs="Times New Roman"/>
          <w:szCs w:val="28"/>
        </w:rPr>
        <w:pict>
          <v:shape id="_x0000_i1026" type="#_x0000_t75" style="width:386.4pt;height:169.8pt">
            <v:imagedata r:id="rId9" o:title="одномерная модельcdw"/>
          </v:shape>
        </w:pict>
      </w:r>
    </w:p>
    <w:p w:rsidR="005A4AC2" w:rsidRDefault="00AD5F63" w:rsidP="005A4AC2">
      <w:pPr>
        <w:spacing w:before="120"/>
        <w:ind w:firstLine="708"/>
        <w:jc w:val="center"/>
        <w:rPr>
          <w:rFonts w:cs="Times New Roman"/>
          <w:szCs w:val="28"/>
        </w:rPr>
      </w:pPr>
      <w:r w:rsidRPr="00AD5F63">
        <w:rPr>
          <w:rFonts w:cs="Times New Roman"/>
          <w:b/>
          <w:szCs w:val="28"/>
        </w:rPr>
        <w:t>Рисунок 2</w:t>
      </w:r>
      <w:r>
        <w:rPr>
          <w:rFonts w:cs="Times New Roman"/>
          <w:szCs w:val="28"/>
        </w:rPr>
        <w:t xml:space="preserve"> – Одномерная расчетная модель биологической защиты</w:t>
      </w:r>
      <w:r w:rsidRPr="00AD5F63">
        <w:rPr>
          <w:rFonts w:cs="Times New Roman"/>
          <w:szCs w:val="28"/>
        </w:rPr>
        <w:t xml:space="preserve">: 1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активная зона реактора</w:t>
      </w:r>
      <w:r w:rsidRPr="00AD5F63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отражатель</w:t>
      </w:r>
      <w:r w:rsidR="00B85607" w:rsidRPr="00B85607">
        <w:rPr>
          <w:rFonts w:cs="Times New Roman"/>
          <w:szCs w:val="28"/>
        </w:rPr>
        <w:t xml:space="preserve">, </w:t>
      </w:r>
      <w:r w:rsidR="00B85607">
        <w:rPr>
          <w:rFonts w:cs="Times New Roman"/>
          <w:szCs w:val="28"/>
        </w:rPr>
        <w:t>вода в баке железо</w:t>
      </w:r>
      <w:r w:rsidR="00E16641">
        <w:rPr>
          <w:rFonts w:cs="Times New Roman"/>
          <w:szCs w:val="28"/>
        </w:rPr>
        <w:t>-</w:t>
      </w:r>
      <w:r w:rsidR="00B85607">
        <w:rPr>
          <w:rFonts w:cs="Times New Roman"/>
          <w:szCs w:val="28"/>
        </w:rPr>
        <w:t>водной защиты</w:t>
      </w:r>
      <w:r w:rsidRPr="00AD5F63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корпус реактора</w:t>
      </w:r>
      <w:r w:rsidR="005A4AC2">
        <w:rPr>
          <w:rFonts w:cs="Times New Roman"/>
          <w:szCs w:val="28"/>
        </w:rPr>
        <w:t>,</w:t>
      </w:r>
      <w:r w:rsidR="005A4AC2" w:rsidRPr="005A4AC2">
        <w:rPr>
          <w:rFonts w:cs="Times New Roman"/>
          <w:szCs w:val="28"/>
        </w:rPr>
        <w:t xml:space="preserve"> </w:t>
      </w:r>
      <w:r w:rsidR="005A4AC2">
        <w:rPr>
          <w:rFonts w:cs="Times New Roman"/>
          <w:szCs w:val="28"/>
        </w:rPr>
        <w:t>стенки и</w:t>
      </w:r>
      <w:r w:rsidR="005A4AC2" w:rsidRPr="00EF1C98">
        <w:rPr>
          <w:rFonts w:cs="Times New Roman"/>
          <w:szCs w:val="28"/>
        </w:rPr>
        <w:t xml:space="preserve"> стальные </w:t>
      </w:r>
      <w:r w:rsidR="005A4AC2">
        <w:rPr>
          <w:rFonts w:cs="Times New Roman"/>
          <w:szCs w:val="28"/>
        </w:rPr>
        <w:t>плиты бака железо</w:t>
      </w:r>
      <w:r w:rsidR="00E16641">
        <w:rPr>
          <w:rFonts w:cs="Times New Roman"/>
          <w:szCs w:val="28"/>
        </w:rPr>
        <w:t>-</w:t>
      </w:r>
      <w:r w:rsidR="005A4AC2">
        <w:rPr>
          <w:rFonts w:cs="Times New Roman"/>
          <w:szCs w:val="28"/>
        </w:rPr>
        <w:t>водной защиты</w:t>
      </w:r>
      <w:r w:rsidR="005A4AC2" w:rsidRPr="005A4AC2">
        <w:rPr>
          <w:rFonts w:cs="Times New Roman"/>
          <w:szCs w:val="28"/>
        </w:rPr>
        <w:t>,</w:t>
      </w:r>
      <w:r w:rsidR="005A4AC2" w:rsidRPr="00EF1C98">
        <w:rPr>
          <w:rFonts w:cs="Times New Roman"/>
          <w:szCs w:val="28"/>
        </w:rPr>
        <w:t xml:space="preserve"> стальная периферийная защита;</w:t>
      </w:r>
      <w:r w:rsidRPr="00AD5F63">
        <w:rPr>
          <w:rFonts w:cs="Times New Roman"/>
          <w:szCs w:val="28"/>
        </w:rPr>
        <w:t xml:space="preserve"> </w:t>
      </w:r>
      <w:r w:rsidR="005A4AC2" w:rsidRPr="005A4AC2">
        <w:rPr>
          <w:rFonts w:cs="Times New Roman"/>
          <w:szCs w:val="28"/>
        </w:rPr>
        <w:t>4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бетонная периферийная защита</w:t>
      </w:r>
      <w:r w:rsidR="005A4AC2">
        <w:rPr>
          <w:rFonts w:cs="Times New Roman"/>
          <w:szCs w:val="28"/>
        </w:rPr>
        <w:t xml:space="preserve">; </w:t>
      </w:r>
      <w:r w:rsidR="005A4AC2" w:rsidRPr="005A4AC2">
        <w:rPr>
          <w:rFonts w:cs="Times New Roman"/>
          <w:szCs w:val="28"/>
        </w:rPr>
        <w:t>5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центральный пульт управления</w:t>
      </w:r>
    </w:p>
    <w:p w:rsidR="00FE2D5F" w:rsidRPr="00E16641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бетонной стеной находится зона</w:t>
      </w:r>
      <w:r w:rsidRPr="00FE2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присутствия персонала (центральный пульт управления)</w:t>
      </w:r>
      <w:r w:rsidRPr="00FE2D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для которой будет рассчитываться доза облучения.</w:t>
      </w:r>
      <w:r w:rsidRPr="00FE2D5F">
        <w:rPr>
          <w:rFonts w:cs="Times New Roman"/>
          <w:szCs w:val="28"/>
        </w:rPr>
        <w:t xml:space="preserve"> </w:t>
      </w:r>
    </w:p>
    <w:p w:rsidR="00A242DE" w:rsidRPr="00A242DE" w:rsidRDefault="00A242DE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упрощения расчета все водные элементы (отражатель, вода в баке 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 защиты) и стальные элементы (корпус реактора</w:t>
      </w:r>
      <w:r w:rsidRPr="00A242D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стенки и</w:t>
      </w:r>
      <w:r w:rsidRPr="00EF1C98">
        <w:rPr>
          <w:rFonts w:cs="Times New Roman"/>
          <w:szCs w:val="28"/>
        </w:rPr>
        <w:t xml:space="preserve"> стальные </w:t>
      </w:r>
      <w:r>
        <w:rPr>
          <w:rFonts w:cs="Times New Roman"/>
          <w:szCs w:val="28"/>
        </w:rPr>
        <w:t>плиты бака 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 защиты</w:t>
      </w:r>
      <w:r w:rsidRPr="005A4AC2">
        <w:rPr>
          <w:rFonts w:cs="Times New Roman"/>
          <w:szCs w:val="28"/>
        </w:rPr>
        <w:t>,</w:t>
      </w:r>
      <w:r w:rsidRPr="00EF1C98">
        <w:rPr>
          <w:rFonts w:cs="Times New Roman"/>
          <w:szCs w:val="28"/>
        </w:rPr>
        <w:t xml:space="preserve"> стальная периферийная защита</w:t>
      </w:r>
      <w:r>
        <w:rPr>
          <w:rFonts w:cs="Times New Roman"/>
          <w:szCs w:val="28"/>
        </w:rPr>
        <w:t>) были объединены в отдельные ячейки на одномерной расчетной модели.</w:t>
      </w:r>
    </w:p>
    <w:p w:rsidR="00FE2D5F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Биологическая защита парогенераторов не учитывается по причине того, что эта конструкция расположена ис</w:t>
      </w:r>
      <w:r w:rsidR="004965D1">
        <w:rPr>
          <w:rFonts w:cs="Times New Roman"/>
          <w:szCs w:val="28"/>
        </w:rPr>
        <w:t>ключительно около парогенератора и практически не окружает источник изучения.</w:t>
      </w:r>
    </w:p>
    <w:p w:rsidR="00F417AC" w:rsidRDefault="004965D1" w:rsidP="00A242D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основные параметры биологической защиты приведены в таблице 1.</w:t>
      </w:r>
    </w:p>
    <w:p w:rsidR="004965D1" w:rsidRPr="005870E5" w:rsidRDefault="005A4AC2" w:rsidP="00F417AC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1 -</w:t>
      </w:r>
      <w:r w:rsidR="004965D1">
        <w:rPr>
          <w:rFonts w:cs="Times New Roman"/>
          <w:szCs w:val="28"/>
        </w:rPr>
        <w:t xml:space="preserve"> Параметры элементов биологической защиты</w:t>
      </w:r>
      <w:r w:rsidR="005870E5" w:rsidRPr="005870E5">
        <w:rPr>
          <w:rFonts w:cs="Times New Roman"/>
          <w:szCs w:val="28"/>
          <w:vertAlign w:val="superscript"/>
        </w:rPr>
        <w:t>[2]</w:t>
      </w:r>
    </w:p>
    <w:tbl>
      <w:tblPr>
        <w:tblStyle w:val="a3"/>
        <w:tblW w:w="0" w:type="auto"/>
        <w:tblLook w:val="04A0"/>
      </w:tblPr>
      <w:tblGrid>
        <w:gridCol w:w="3510"/>
        <w:gridCol w:w="1701"/>
        <w:gridCol w:w="2127"/>
        <w:gridCol w:w="2516"/>
      </w:tblGrid>
      <w:tr w:rsidR="004965D1" w:rsidTr="004965D1">
        <w:tc>
          <w:tcPr>
            <w:tcW w:w="3510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Защитный слой</w:t>
            </w:r>
          </w:p>
        </w:tc>
        <w:tc>
          <w:tcPr>
            <w:tcW w:w="1701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127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Размер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w:r w:rsidRPr="00A16A1A">
              <w:rPr>
                <w:rFonts w:cs="Times New Roman"/>
                <w:szCs w:val="28"/>
              </w:rPr>
              <w:t>см</w:t>
            </w:r>
          </w:p>
        </w:tc>
        <w:tc>
          <w:tcPr>
            <w:tcW w:w="2516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Плотность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г/см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4965D1" w:rsidRDefault="005A4AC2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Отражатель</w:t>
            </w:r>
            <w:r w:rsidRPr="00B8560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вода в баке железо</w:t>
            </w:r>
            <w:r w:rsidR="00E1664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водной защиты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127" w:type="dxa"/>
            <w:vAlign w:val="center"/>
          </w:tcPr>
          <w:p w:rsidR="004965D1" w:rsidRDefault="00415D8C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5A4AC2">
              <w:rPr>
                <w:rFonts w:cs="Times New Roman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9</w:t>
            </w:r>
            <w:r w:rsidR="003B564A">
              <w:rPr>
                <w:rFonts w:cs="Times New Roman"/>
                <w:szCs w:val="28"/>
              </w:rPr>
              <w:t>4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5A4AC2" w:rsidRDefault="004965D1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Корпус реактора</w:t>
            </w:r>
            <w:r w:rsidR="005A4AC2" w:rsidRPr="005A4AC2">
              <w:rPr>
                <w:rFonts w:cs="Times New Roman"/>
                <w:szCs w:val="28"/>
              </w:rPr>
              <w:t>, с</w:t>
            </w:r>
            <w:r w:rsidR="005A4AC2">
              <w:rPr>
                <w:rFonts w:cs="Times New Roman"/>
                <w:szCs w:val="28"/>
              </w:rPr>
              <w:t>тенки и</w:t>
            </w:r>
            <w:r w:rsidR="005A4AC2" w:rsidRPr="005A4AC2">
              <w:rPr>
                <w:rFonts w:cs="Times New Roman"/>
                <w:szCs w:val="28"/>
              </w:rPr>
              <w:t xml:space="preserve"> стальные </w:t>
            </w:r>
            <w:r w:rsidR="005A4AC2">
              <w:rPr>
                <w:rFonts w:cs="Times New Roman"/>
                <w:szCs w:val="28"/>
              </w:rPr>
              <w:t>плиты бака железо</w:t>
            </w:r>
            <w:r w:rsidR="00E16641">
              <w:rPr>
                <w:rFonts w:cs="Times New Roman"/>
                <w:szCs w:val="28"/>
              </w:rPr>
              <w:t>-</w:t>
            </w:r>
            <w:r w:rsidR="005A4AC2">
              <w:rPr>
                <w:rFonts w:cs="Times New Roman"/>
                <w:szCs w:val="28"/>
              </w:rPr>
              <w:t>водной защиты,</w:t>
            </w:r>
            <w:r w:rsidR="005A4AC2" w:rsidRPr="005A4AC2">
              <w:rPr>
                <w:rFonts w:cs="Times New Roman"/>
                <w:szCs w:val="28"/>
              </w:rPr>
              <w:t xml:space="preserve"> стальная периферийная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127" w:type="dxa"/>
            <w:vAlign w:val="center"/>
          </w:tcPr>
          <w:p w:rsidR="004965D1" w:rsidRPr="005A4AC2" w:rsidRDefault="005A4AC2" w:rsidP="004965D1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67,4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75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Default="004965D1" w:rsidP="004965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Бетонная периферийная биологическая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127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Необходимо определить</w:t>
            </w:r>
          </w:p>
        </w:tc>
        <w:tc>
          <w:tcPr>
            <w:tcW w:w="2516" w:type="dxa"/>
            <w:vAlign w:val="center"/>
          </w:tcPr>
          <w:p w:rsidR="004965D1" w:rsidRPr="00A064FF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,4</w:t>
            </w:r>
            <w:r w:rsidR="00A064FF">
              <w:rPr>
                <w:rFonts w:cs="Times New Roman"/>
                <w:szCs w:val="28"/>
              </w:rPr>
              <w:t>0</w:t>
            </w:r>
          </w:p>
        </w:tc>
      </w:tr>
    </w:tbl>
    <w:p w:rsidR="002B7876" w:rsidRDefault="002B7876" w:rsidP="00D83344">
      <w:pPr>
        <w:spacing w:after="0"/>
        <w:jc w:val="both"/>
        <w:rPr>
          <w:rFonts w:cs="Times New Roman"/>
          <w:szCs w:val="28"/>
        </w:rPr>
      </w:pPr>
    </w:p>
    <w:p w:rsidR="00D83344" w:rsidRPr="00D83344" w:rsidRDefault="00D83344" w:rsidP="00D83344">
      <w:pPr>
        <w:spacing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Pr="00D83344">
        <w:rPr>
          <w:rFonts w:cs="Times New Roman"/>
          <w:b/>
          <w:szCs w:val="28"/>
        </w:rPr>
        <w:t>Описание элементарной ячейки реактора.</w:t>
      </w:r>
    </w:p>
    <w:p w:rsidR="002B7876" w:rsidRPr="002B7876" w:rsidRDefault="00B730EE" w:rsidP="000D7A7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D7A77" w:rsidRPr="000D7A77">
        <w:rPr>
          <w:rFonts w:cs="Times New Roman"/>
          <w:szCs w:val="28"/>
        </w:rPr>
        <w:t xml:space="preserve">Активная </w:t>
      </w:r>
      <w:r w:rsidR="000D7A77">
        <w:rPr>
          <w:rFonts w:cs="Times New Roman"/>
          <w:szCs w:val="28"/>
        </w:rPr>
        <w:t>зона</w:t>
      </w:r>
      <w:r w:rsidR="000D7A77" w:rsidRPr="000D7A77">
        <w:rPr>
          <w:rFonts w:cs="Times New Roman"/>
          <w:szCs w:val="28"/>
        </w:rPr>
        <w:t xml:space="preserve"> </w:t>
      </w:r>
      <w:r w:rsidR="000D7A77">
        <w:rPr>
          <w:rFonts w:cs="Times New Roman"/>
          <w:szCs w:val="28"/>
        </w:rPr>
        <w:t>проектируемого реактора</w:t>
      </w:r>
      <w:r w:rsidR="000D7A77" w:rsidRPr="000D7A77">
        <w:rPr>
          <w:rFonts w:cs="Times New Roman"/>
          <w:szCs w:val="28"/>
        </w:rPr>
        <w:t xml:space="preserve"> набирается </w:t>
      </w:r>
      <w:r w:rsidR="001D76A5">
        <w:rPr>
          <w:rFonts w:cs="Times New Roman"/>
          <w:szCs w:val="28"/>
        </w:rPr>
        <w:t xml:space="preserve">из тепловыделяющих сборок </w:t>
      </w:r>
      <w:r w:rsidR="000D7A77" w:rsidRPr="000D7A77">
        <w:rPr>
          <w:rFonts w:cs="Times New Roman"/>
          <w:szCs w:val="28"/>
        </w:rPr>
        <w:t>шестигран</w:t>
      </w:r>
      <w:r w:rsidR="000D7A77">
        <w:rPr>
          <w:rFonts w:cs="Times New Roman"/>
          <w:szCs w:val="28"/>
        </w:rPr>
        <w:t>ной формы с постоянным шагом</w:t>
      </w:r>
      <w:r w:rsidR="000D7A77" w:rsidRPr="000D7A77">
        <w:rPr>
          <w:rFonts w:cs="Times New Roman"/>
          <w:szCs w:val="28"/>
        </w:rPr>
        <w:t>. ТВС сост</w:t>
      </w:r>
      <w:r w:rsidR="001D76A5">
        <w:rPr>
          <w:rFonts w:cs="Times New Roman"/>
          <w:szCs w:val="28"/>
        </w:rPr>
        <w:t>оит из регулярной решетки ТВЭЛов</w:t>
      </w:r>
      <w:r w:rsidR="004F3571" w:rsidRPr="00572A3F">
        <w:rPr>
          <w:rFonts w:cs="Times New Roman"/>
          <w:szCs w:val="28"/>
          <w:vertAlign w:val="superscript"/>
        </w:rPr>
        <w:t>[1]</w:t>
      </w:r>
      <w:r w:rsidR="000D7A77" w:rsidRPr="000D7A77">
        <w:rPr>
          <w:rFonts w:cs="Times New Roman"/>
          <w:szCs w:val="28"/>
        </w:rPr>
        <w:t xml:space="preserve">. Элементарная ячейка активной зоны представлена на рисунке 3, а ее </w:t>
      </w:r>
      <w:r w:rsidR="002B7876">
        <w:rPr>
          <w:rFonts w:cs="Times New Roman"/>
          <w:szCs w:val="28"/>
        </w:rPr>
        <w:t xml:space="preserve">геометрические </w:t>
      </w:r>
      <w:r w:rsidR="000D7A77" w:rsidRPr="000D7A77">
        <w:rPr>
          <w:rFonts w:cs="Times New Roman"/>
          <w:szCs w:val="28"/>
        </w:rPr>
        <w:t xml:space="preserve">параметры </w:t>
      </w:r>
      <w:r w:rsidR="000D7A77">
        <w:rPr>
          <w:rFonts w:cs="Times New Roman"/>
          <w:szCs w:val="28"/>
        </w:rPr>
        <w:t>– в таблице 2</w:t>
      </w:r>
      <w:r w:rsidR="000D7A77" w:rsidRPr="000D7A77">
        <w:rPr>
          <w:rFonts w:cs="Times New Roman"/>
          <w:szCs w:val="28"/>
        </w:rPr>
        <w:t>.</w:t>
      </w:r>
    </w:p>
    <w:p w:rsidR="000D7A77" w:rsidRDefault="00D32B3E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712B9F">
        <w:rPr>
          <w:rFonts w:cs="Times New Roman"/>
          <w:szCs w:val="28"/>
        </w:rPr>
        <w:pict>
          <v:shape id="_x0000_i1027" type="#_x0000_t75" style="width:243pt;height:228pt">
            <v:imagedata r:id="rId10" o:title="элементарная ячейка"/>
          </v:shape>
        </w:pict>
      </w:r>
    </w:p>
    <w:p w:rsidR="000D7A77" w:rsidRPr="00864E7C" w:rsidRDefault="000D7A77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0D7A77">
        <w:rPr>
          <w:rFonts w:cs="Times New Roman"/>
          <w:b/>
          <w:szCs w:val="28"/>
        </w:rPr>
        <w:t>Рисунок 3</w:t>
      </w:r>
      <w:r>
        <w:rPr>
          <w:rFonts w:cs="Times New Roman"/>
          <w:szCs w:val="28"/>
        </w:rPr>
        <w:t xml:space="preserve"> – элементарная ячейка РУ КЛТ-40С</w:t>
      </w:r>
      <w:r w:rsidRPr="000D7A77">
        <w:rPr>
          <w:rFonts w:cs="Times New Roman"/>
          <w:szCs w:val="28"/>
        </w:rPr>
        <w:t xml:space="preserve">: 1 </w:t>
      </w:r>
      <w:r w:rsidR="001D76A5">
        <w:rPr>
          <w:rFonts w:cs="Times New Roman"/>
          <w:szCs w:val="28"/>
        </w:rPr>
        <w:t>–</w:t>
      </w:r>
      <w:r w:rsidRPr="000D7A77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>топливная композиция</w:t>
      </w:r>
      <w:r w:rsidR="001D76A5" w:rsidRPr="001D76A5">
        <w:rPr>
          <w:rFonts w:cs="Times New Roman"/>
          <w:szCs w:val="28"/>
        </w:rPr>
        <w:t xml:space="preserve">; 2 </w:t>
      </w:r>
      <w:r w:rsidR="001D76A5">
        <w:rPr>
          <w:rFonts w:cs="Times New Roman"/>
          <w:szCs w:val="28"/>
        </w:rPr>
        <w:t>–</w:t>
      </w:r>
      <w:r w:rsidR="001D76A5" w:rsidRPr="001D76A5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>оболочка твэла</w:t>
      </w:r>
      <w:r w:rsidR="00864E7C" w:rsidRPr="00864E7C">
        <w:rPr>
          <w:rFonts w:cs="Times New Roman"/>
          <w:szCs w:val="28"/>
        </w:rPr>
        <w:t xml:space="preserve">; 3 - </w:t>
      </w:r>
      <w:r w:rsidR="00864E7C">
        <w:rPr>
          <w:rFonts w:cs="Times New Roman"/>
          <w:szCs w:val="28"/>
        </w:rPr>
        <w:t>теплоноситель</w:t>
      </w:r>
    </w:p>
    <w:p w:rsidR="002B7876" w:rsidRPr="002B7876" w:rsidRDefault="002B7876" w:rsidP="002B7876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lastRenderedPageBreak/>
        <w:t>Таблица 2 – Геометрические параметры элементарной ячейки РУ КЛТ-40С</w:t>
      </w:r>
      <w:r w:rsidRPr="002B7876">
        <w:rPr>
          <w:rFonts w:cs="Times New Roman"/>
          <w:szCs w:val="28"/>
          <w:vertAlign w:val="superscript"/>
        </w:rPr>
        <w:t>[1]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2B7876" w:rsidTr="00797772">
        <w:tc>
          <w:tcPr>
            <w:tcW w:w="4927" w:type="dxa"/>
          </w:tcPr>
          <w:p w:rsid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мм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Диаметр твэла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тв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6.8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Толщина оболочки твэла</w:t>
            </w:r>
            <w:r w:rsidRPr="002B7876">
              <w:rPr>
                <w:rFonts w:cs="Times New Roman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,5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Размер ячейки</w:t>
            </w:r>
            <w:r>
              <w:rPr>
                <w:rFonts w:cs="Times New Roman"/>
                <w:szCs w:val="28"/>
                <w:lang w:val="en-US"/>
              </w:rPr>
              <w:t>, a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9,6</w:t>
            </w:r>
          </w:p>
        </w:tc>
      </w:tr>
    </w:tbl>
    <w:p w:rsidR="002B7876" w:rsidRPr="0034511F" w:rsidRDefault="007B4A1A" w:rsidP="007B4A1A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Материалы и характеристики элементов элементарной ячейки</w:t>
      </w:r>
      <w:r w:rsidR="0034511F" w:rsidRPr="0034511F">
        <w:rPr>
          <w:rFonts w:cs="Times New Roman"/>
          <w:szCs w:val="28"/>
          <w:vertAlign w:val="superscript"/>
        </w:rPr>
        <w:t>[1]</w:t>
      </w:r>
      <w:r w:rsidRPr="007B4A1A">
        <w:rPr>
          <w:rFonts w:cs="Times New Roman"/>
          <w:szCs w:val="28"/>
        </w:rPr>
        <w:t>:</w:t>
      </w:r>
    </w:p>
    <w:p w:rsidR="007B4A1A" w:rsidRDefault="00414D97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Топливная композиция</w:t>
      </w:r>
      <w:r w:rsidR="007B4A1A">
        <w:rPr>
          <w:rFonts w:cs="Times New Roman"/>
          <w:szCs w:val="28"/>
        </w:rPr>
        <w:t xml:space="preserve">. </w:t>
      </w:r>
      <w:r w:rsidR="007B4A1A">
        <w:rPr>
          <w:rFonts w:cs="Times New Roman"/>
          <w:szCs w:val="28"/>
          <w:lang w:val="en-US"/>
        </w:rPr>
        <w:t>MOX</w:t>
      </w:r>
      <w:r w:rsidR="007B4A1A" w:rsidRPr="00864E7C">
        <w:rPr>
          <w:rFonts w:cs="Times New Roman"/>
          <w:szCs w:val="28"/>
        </w:rPr>
        <w:t>-</w:t>
      </w:r>
      <w:r w:rsidR="007B4A1A">
        <w:rPr>
          <w:rFonts w:cs="Times New Roman"/>
          <w:szCs w:val="28"/>
        </w:rPr>
        <w:t xml:space="preserve">топливо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U+Pu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+25% силумин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.</m:t>
        </m:r>
      </m:oMath>
      <w:r w:rsidR="00864E7C">
        <w:rPr>
          <w:rFonts w:cs="Times New Roman"/>
          <w:szCs w:val="28"/>
        </w:rPr>
        <w:t xml:space="preserve"> Обогащение по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</m:sSup>
        <m:r>
          <w:rPr>
            <w:rFonts w:ascii="Cambria Math" w:hAnsi="Cambria Math" w:cs="Times New Roman"/>
            <w:szCs w:val="28"/>
          </w:rPr>
          <m:t>-10%-12%</m:t>
        </m:r>
      </m:oMath>
      <w:r w:rsidR="00864E7C">
        <w:rPr>
          <w:rFonts w:cs="Times New Roman"/>
          <w:szCs w:val="28"/>
        </w:rPr>
        <w:t xml:space="preserve">. Плотность – </w:t>
      </w:r>
      <m:oMath>
        <m:r>
          <w:rPr>
            <w:rFonts w:ascii="Cambria Math" w:hAnsi="Cambria Math" w:cs="Times New Roman"/>
            <w:szCs w:val="28"/>
          </w:rPr>
          <m:t>11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864E7C">
        <w:rPr>
          <w:rFonts w:cs="Times New Roman"/>
          <w:szCs w:val="28"/>
        </w:rPr>
        <w:t>.</w:t>
      </w:r>
    </w:p>
    <w:p w:rsidR="00864E7C" w:rsidRDefault="00864E7C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Оболочка твэла.  Сплав</w:t>
      </w:r>
      <w:r>
        <w:rPr>
          <w:rFonts w:eastAsia="Calibri" w:cs="Times New Roman"/>
          <w:szCs w:val="28"/>
        </w:rPr>
        <w:t xml:space="preserve"> Э-110 (Zr + 1% Nb). </w:t>
      </w:r>
      <w:r>
        <w:rPr>
          <w:rFonts w:cs="Times New Roman"/>
          <w:szCs w:val="28"/>
        </w:rPr>
        <w:t xml:space="preserve">Плотность – </w:t>
      </w:r>
      <m:oMath>
        <m:r>
          <w:rPr>
            <w:rFonts w:ascii="Cambria Math" w:hAnsi="Cambria Math" w:cs="Times New Roman"/>
            <w:szCs w:val="28"/>
          </w:rPr>
          <m:t>6,5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>.</w:t>
      </w:r>
    </w:p>
    <w:p w:rsidR="00C33AFA" w:rsidRDefault="00864E7C" w:rsidP="00C33AF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>Теплоноситель</w:t>
      </w:r>
      <w:r w:rsidR="00414D97" w:rsidRPr="00C33AFA">
        <w:rPr>
          <w:rFonts w:cs="Times New Roman"/>
          <w:szCs w:val="28"/>
        </w:rPr>
        <w:t xml:space="preserve">. Вода. Плотность – </w:t>
      </w:r>
      <m:oMath>
        <m:r>
          <w:rPr>
            <w:rFonts w:ascii="Cambria Math" w:hAnsi="Cambria Math" w:cs="Times New Roman"/>
            <w:szCs w:val="28"/>
          </w:rPr>
          <m:t>0,7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C33AFA" w:rsidRPr="00C33AFA">
        <w:rPr>
          <w:rFonts w:cs="Times New Roman"/>
          <w:szCs w:val="28"/>
        </w:rPr>
        <w:t>.</w:t>
      </w:r>
    </w:p>
    <w:p w:rsidR="00C33AFA" w:rsidRPr="00C33AFA" w:rsidRDefault="00C33AFA" w:rsidP="00C33AF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объемные доли топлива, теплоносителя и конструктивных материалов элементарной ячейки.</w:t>
      </w:r>
    </w:p>
    <w:p w:rsidR="00C33AFA" w:rsidRPr="00C33AFA" w:rsidRDefault="00C33AFA" w:rsidP="00C33AFA">
      <w:pPr>
        <w:spacing w:before="120"/>
        <w:ind w:left="360" w:firstLine="34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Площадь элементарной ячейки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712B9F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яч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cs="Times New Roman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=79,81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мм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 xml:space="preserve">Объемная доля </w:t>
      </w:r>
      <w:r w:rsidR="005E12B2" w:rsidRPr="00C33AFA">
        <w:rPr>
          <w:rFonts w:cs="Times New Roman"/>
          <w:szCs w:val="28"/>
          <w:lang w:val="en-US"/>
        </w:rPr>
        <w:t>i</w:t>
      </w:r>
      <w:r w:rsidRPr="00C33AFA">
        <w:rPr>
          <w:rFonts w:cs="Times New Roman"/>
          <w:szCs w:val="28"/>
        </w:rPr>
        <w:t>-ой ячейки: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712B9F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топлива</w:t>
      </w:r>
      <w:r w:rsidRPr="00C33AFA">
        <w:rPr>
          <w:rFonts w:cs="Times New Roman"/>
          <w:szCs w:val="28"/>
        </w:rPr>
        <w:t>:</w:t>
      </w:r>
      <w:r w:rsidR="004A4BD2" w:rsidRPr="00C33AFA"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712B9F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=0,33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конструкционных материалов</w:t>
      </w:r>
      <w:r w:rsidRPr="00C33AF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712B9F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топ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об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/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=0,12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C33AFA" w:rsidP="00C33AFA">
      <w:pPr>
        <w:spacing w:before="120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Объемная доля теплоносителя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712B9F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=0,55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414D97" w:rsidRPr="00377120" w:rsidRDefault="00377120" w:rsidP="00572A3F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таблице 3 приведены результаты расчета объемных долей составляющих элементарной ячейки</w:t>
      </w:r>
      <w:r w:rsidRPr="00377120">
        <w:rPr>
          <w:rFonts w:cs="Times New Roman"/>
          <w:szCs w:val="28"/>
        </w:rPr>
        <w:t>.</w:t>
      </w:r>
    </w:p>
    <w:p w:rsidR="00377120" w:rsidRDefault="00377120" w:rsidP="0025193E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Результаты расчета объемных долей составляющих элементарной ячейки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Элемент ячейки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Объемная доля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Топливная композиция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,33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Конструктивные материалы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,12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Теплоноситель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0,55</w:t>
            </w:r>
          </w:p>
        </w:tc>
      </w:tr>
    </w:tbl>
    <w:p w:rsidR="00C9562A" w:rsidRDefault="00C9562A" w:rsidP="00B72BD5">
      <w:pPr>
        <w:spacing w:before="120"/>
        <w:jc w:val="both"/>
        <w:rPr>
          <w:rFonts w:cs="Times New Roman"/>
          <w:szCs w:val="28"/>
        </w:rPr>
      </w:pPr>
    </w:p>
    <w:p w:rsidR="009F0485" w:rsidRPr="00B72BD5" w:rsidRDefault="00D83344" w:rsidP="00B72BD5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="00B72BD5" w:rsidRPr="00B72BD5">
        <w:rPr>
          <w:rFonts w:cs="Times New Roman"/>
          <w:b/>
          <w:szCs w:val="28"/>
        </w:rPr>
        <w:t>. Расчет дозы нейтронов перед защитой.</w:t>
      </w:r>
    </w:p>
    <w:p w:rsidR="006C3E27" w:rsidRDefault="009A0BE2" w:rsidP="00814B4B">
      <w:pPr>
        <w:spacing w:before="120"/>
        <w:jc w:val="both"/>
        <w:rPr>
          <w:rFonts w:cs="Times New Roman"/>
          <w:szCs w:val="28"/>
        </w:rPr>
      </w:pPr>
      <w:r w:rsidRPr="006B0A4E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Для расчета дозы нейтронов перед защитой воспользуемся приближенным алгоритмом оценки величины потока нейтронов спектра деления из активной зоны реактора.</w:t>
      </w:r>
    </w:p>
    <w:p w:rsidR="009A0BE2" w:rsidRP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реакций деления в реакторе в единицу времени</w:t>
      </w:r>
      <w:r w:rsidRPr="009A0BE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572A3F">
        <w:tc>
          <w:tcPr>
            <w:tcW w:w="8500" w:type="dxa"/>
          </w:tcPr>
          <w:p w:rsidR="00E0492D" w:rsidRPr="005D033F" w:rsidRDefault="00712B9F" w:rsidP="00572A3F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=4,15∙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18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дел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=132,8 МВт</m:t>
        </m:r>
      </m:oMath>
      <w:r w:rsidR="00402638">
        <w:rPr>
          <w:rFonts w:cs="Times New Roman"/>
          <w:szCs w:val="28"/>
        </w:rPr>
        <w:t xml:space="preserve"> – тепловая мощность реактора</w:t>
      </w:r>
      <w:r w:rsidR="00402638" w:rsidRPr="00402638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Cs w:val="28"/>
          </w:rPr>
          <m:t>=200 МэВ</m:t>
        </m:r>
      </m:oMath>
      <w:r w:rsidR="00402638">
        <w:rPr>
          <w:rFonts w:cs="Times New Roman"/>
          <w:szCs w:val="28"/>
        </w:rPr>
        <w:t xml:space="preserve"> - средняя энергия, выделяющаяся в одной реакции деления.</w:t>
      </w:r>
    </w:p>
    <w:p w:rsidR="00414C01" w:rsidRPr="00414C01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нейтронов</w:t>
      </w:r>
      <w:r w:rsidRPr="00414C0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</w:t>
      </w:r>
      <w:r w:rsidRPr="00414C01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8B10AA">
        <w:tc>
          <w:tcPr>
            <w:tcW w:w="8500" w:type="dxa"/>
          </w:tcPr>
          <w:p w:rsidR="00E0492D" w:rsidRPr="00E0492D" w:rsidRDefault="00712B9F" w:rsidP="00E0492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36525C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5D033F" w:rsidRPr="005D033F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 - число нейтронов, образующихся в результат</w:t>
      </w:r>
      <w:r w:rsidR="00FB7793">
        <w:rPr>
          <w:rFonts w:cs="Times New Roman"/>
          <w:szCs w:val="28"/>
        </w:rPr>
        <w:t>е реакции деления на середину ка</w:t>
      </w:r>
      <w:r>
        <w:rPr>
          <w:rFonts w:cs="Times New Roman"/>
          <w:szCs w:val="28"/>
        </w:rPr>
        <w:t>мпа</w:t>
      </w:r>
      <w:r w:rsidR="006C455D">
        <w:rPr>
          <w:rFonts w:cs="Times New Roman"/>
          <w:szCs w:val="28"/>
        </w:rPr>
        <w:t>нии. Для того</w:t>
      </w:r>
      <w:r>
        <w:rPr>
          <w:rFonts w:cs="Times New Roman"/>
          <w:szCs w:val="28"/>
        </w:rPr>
        <w:t xml:space="preserve"> чтобы с достаточной 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>, необходимо учесть основные делящиеся нуклиды в топливе реактора на середину компании. В данном реакторе основными делящим</w:t>
      </w:r>
      <w:r w:rsidR="004F3571">
        <w:rPr>
          <w:rFonts w:cs="Times New Roman"/>
          <w:szCs w:val="28"/>
        </w:rPr>
        <w:t>ися</w:t>
      </w:r>
      <w:r>
        <w:rPr>
          <w:rFonts w:cs="Times New Roman"/>
          <w:szCs w:val="28"/>
        </w:rPr>
        <w:t xml:space="preserve">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Среднее число нейтронов деления на середину компании определим усреднением по перечисленным изотопам</w:t>
      </w:r>
      <w:r w:rsidR="005D033F" w:rsidRPr="005D033F">
        <w:rPr>
          <w:rFonts w:cs="Times New Roman"/>
          <w:szCs w:val="28"/>
        </w:rPr>
        <w:t xml:space="preserve">, </w:t>
      </w:r>
      <w:r w:rsidR="005D033F">
        <w:rPr>
          <w:rFonts w:cs="Times New Roman"/>
          <w:szCs w:val="28"/>
        </w:rPr>
        <w:t>используя следующую формулу</w:t>
      </w:r>
      <w:r w:rsidR="005D033F" w:rsidRPr="005D033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5D033F" w:rsidRPr="005D033F" w:rsidTr="008B10AA">
        <w:tc>
          <w:tcPr>
            <w:tcW w:w="8500" w:type="dxa"/>
          </w:tcPr>
          <w:p w:rsidR="005D033F" w:rsidRPr="005D033F" w:rsidRDefault="00712B9F" w:rsidP="005D033F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5D033F" w:rsidRPr="005D033F" w:rsidRDefault="005D033F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E0492D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C3E27" w:rsidRDefault="003F7639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Ядерные к</w:t>
      </w:r>
      <w:r w:rsidR="005D033F">
        <w:rPr>
          <w:rFonts w:cs="Times New Roman"/>
          <w:szCs w:val="28"/>
        </w:rPr>
        <w:t xml:space="preserve">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 w:rsidR="005D033F">
        <w:rPr>
          <w:rFonts w:cs="Times New Roman"/>
          <w:szCs w:val="28"/>
          <w:lang w:val="en-US"/>
        </w:rPr>
        <w:t>GETERA</w:t>
      </w:r>
      <w:r w:rsidR="005D033F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>Результаты приведены в таблице 4</w:t>
      </w:r>
      <w:r w:rsidR="005D033F">
        <w:rPr>
          <w:rFonts w:cs="Times New Roman"/>
          <w:szCs w:val="28"/>
        </w:rPr>
        <w:t>.</w:t>
      </w:r>
    </w:p>
    <w:p w:rsidR="005D033F" w:rsidRPr="00197F60" w:rsidRDefault="00C72DC3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4</w:t>
      </w:r>
      <w:r w:rsidR="005D033F">
        <w:rPr>
          <w:rFonts w:cs="Times New Roman"/>
          <w:szCs w:val="28"/>
        </w:rPr>
        <w:t xml:space="preserve"> – Параметры основных делящихся нуклидов на середину компании</w:t>
      </w:r>
      <w:r w:rsidR="00197F60" w:rsidRPr="00197F60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5D033F" w:rsidTr="00E0492D">
        <w:trPr>
          <w:trHeight w:val="880"/>
          <w:jc w:val="center"/>
        </w:trPr>
        <w:tc>
          <w:tcPr>
            <w:tcW w:w="1640" w:type="dxa"/>
            <w:vAlign w:val="center"/>
          </w:tcPr>
          <w:p w:rsidR="005D033F" w:rsidRPr="005D033F" w:rsidRDefault="005D033F" w:rsidP="00814B4B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5D033F" w:rsidRPr="005D033F" w:rsidRDefault="005D033F" w:rsidP="005D033F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712B9F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Default="00712B9F" w:rsidP="00814B4B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712B9F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712B9F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712B9F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65DFB" w:rsidRDefault="006B0A4E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8</w:t>
            </w:r>
            <w:r w:rsidR="00665DFB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5D033F" w:rsidRPr="00E2711F" w:rsidRDefault="00E0492D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62</w:t>
            </w:r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712B9F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E2711F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E2711F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5D033F" w:rsidRPr="006B0A4E" w:rsidRDefault="00E0492D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49</w:t>
            </w:r>
          </w:p>
        </w:tc>
      </w:tr>
    </w:tbl>
    <w:p w:rsidR="00E0492D" w:rsidRPr="00E0492D" w:rsidRDefault="00E0492D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полученные данные</w:t>
      </w:r>
      <w:r w:rsidRPr="00E0492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</w:t>
      </w:r>
      <w:r w:rsidR="00D83344">
        <w:rPr>
          <w:rFonts w:cs="Times New Roman"/>
          <w:szCs w:val="28"/>
        </w:rPr>
        <w:t>оизведем расчет по формуле 4.5.3</w:t>
      </w:r>
      <w:r w:rsidRPr="00E0492D">
        <w:rPr>
          <w:rFonts w:cs="Times New Roman"/>
          <w:szCs w:val="28"/>
        </w:rPr>
        <w:t>:</w:t>
      </w:r>
    </w:p>
    <w:p w:rsidR="0072483E" w:rsidRPr="00197F60" w:rsidRDefault="00712B9F" w:rsidP="00814B4B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=2,91</m:t>
          </m:r>
        </m:oMath>
      </m:oMathPara>
    </w:p>
    <w:p w:rsidR="001235C0" w:rsidRPr="001235C0" w:rsidRDefault="001235C0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число нейтронов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образующихся в реакторе в единицу </w:t>
      </w:r>
      <w:r w:rsidR="00D83344">
        <w:rPr>
          <w:rFonts w:cs="Times New Roman"/>
          <w:szCs w:val="28"/>
        </w:rPr>
        <w:t>времени рассчитаем по формуле 4.5</w:t>
      </w:r>
      <w:r>
        <w:rPr>
          <w:rFonts w:cs="Times New Roman"/>
          <w:szCs w:val="28"/>
        </w:rPr>
        <w:t>.2</w:t>
      </w:r>
      <w:r w:rsidRPr="001235C0">
        <w:rPr>
          <w:rFonts w:cs="Times New Roman"/>
          <w:szCs w:val="28"/>
        </w:rPr>
        <w:t>:</w:t>
      </w:r>
    </w:p>
    <w:p w:rsidR="001235C0" w:rsidRDefault="00712B9F" w:rsidP="001235C0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=1,21∙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235C0" w:rsidRPr="00142A6E" w:rsidRDefault="001235C0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Площадь поверхности активной зоны найдем по формуле</w:t>
      </w:r>
      <w:r w:rsidRPr="001235C0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235C0" w:rsidRPr="005D033F" w:rsidTr="004A4BD2">
        <w:tc>
          <w:tcPr>
            <w:tcW w:w="8500" w:type="dxa"/>
          </w:tcPr>
          <w:p w:rsidR="001235C0" w:rsidRPr="00572A3F" w:rsidRDefault="00712B9F" w:rsidP="006C455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бок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=6,64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1235C0" w:rsidRPr="005D033F" w:rsidRDefault="001235C0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=1,3 м</m:t>
        </m:r>
      </m:oMath>
      <w:r>
        <w:rPr>
          <w:rFonts w:cs="Times New Roman"/>
          <w:szCs w:val="28"/>
        </w:rPr>
        <w:t xml:space="preserve"> - высота активной зоны</w:t>
      </w:r>
      <w:r w:rsidRPr="006C455D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=0,566 м</m:t>
        </m:r>
      </m:oMath>
      <w:r>
        <w:rPr>
          <w:rFonts w:cs="Times New Roman"/>
          <w:szCs w:val="28"/>
        </w:rPr>
        <w:t xml:space="preserve"> – радиус</w:t>
      </w:r>
      <w:r w:rsidRPr="006B7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активной зоны.</w:t>
      </w:r>
    </w:p>
    <w:p w:rsidR="006B7CDC" w:rsidRPr="006B7CDC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нахождения потока нейтронов утечки из активной зоны необходимо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 w:rsidRPr="006B7CD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коэффициент размножения элементарной ячейки реактора на середину компании. Определим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6B7CDC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>следующего соотношения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712B9F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=1,</m:t>
                </m:r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B7CDC" w:rsidRPr="00142A6E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квадрат длинны диффузии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712B9F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Pr="008B10AA" w:rsidRDefault="008B10AA" w:rsidP="008B10A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программы </w:t>
      </w:r>
      <w:r>
        <w:rPr>
          <w:rFonts w:cs="Times New Roman"/>
          <w:szCs w:val="28"/>
          <w:lang w:val="en-US"/>
        </w:rPr>
        <w:t>GETERA</w:t>
      </w:r>
      <w:r w:rsidRPr="008B10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получены значения коэффициента диффузии в тепловой области и значение макроскопического сечения поглощения</w:t>
      </w:r>
      <w:r w:rsidRPr="008B10AA">
        <w:rPr>
          <w:rFonts w:cs="Times New Roman"/>
          <w:szCs w:val="28"/>
        </w:rPr>
        <w:t>:</w:t>
      </w:r>
    </w:p>
    <w:p w:rsidR="008B10AA" w:rsidRPr="008B10AA" w:rsidRDefault="008B10AA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D=0,4 см</m:t>
          </m:r>
        </m:oMath>
      </m:oMathPara>
    </w:p>
    <w:p w:rsidR="008B10AA" w:rsidRPr="008B10AA" w:rsidRDefault="00712B9F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</w:rPr>
            <m:t>=2,27∙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831703" w:rsidRDefault="00831703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полученные данные, рассчитаем квадрат длинны диффузии</w:t>
      </w:r>
      <w:r w:rsidRPr="00831703">
        <w:rPr>
          <w:rFonts w:cs="Times New Roman"/>
          <w:szCs w:val="28"/>
        </w:rPr>
        <w:t xml:space="preserve"> </w:t>
      </w:r>
      <w:r w:rsidR="00D83344">
        <w:rPr>
          <w:rFonts w:cs="Times New Roman"/>
          <w:szCs w:val="28"/>
        </w:rPr>
        <w:t>по формуле 4.5</w:t>
      </w:r>
      <w:r>
        <w:rPr>
          <w:rFonts w:cs="Times New Roman"/>
          <w:szCs w:val="28"/>
        </w:rPr>
        <w:t>.6</w:t>
      </w:r>
      <w:r w:rsidRPr="00831703">
        <w:rPr>
          <w:rFonts w:cs="Times New Roman"/>
          <w:szCs w:val="28"/>
        </w:rPr>
        <w:t>:</w:t>
      </w:r>
    </w:p>
    <w:p w:rsidR="00831703" w:rsidRDefault="00712B9F" w:rsidP="00831703">
      <w:pPr>
        <w:spacing w:before="12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=17,65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:rsidR="00831703" w:rsidRPr="00142A6E" w:rsidRDefault="0083170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Геометрический параметр найдем по формуле для цилиндрической геометрии</w:t>
      </w:r>
      <w:r w:rsidRPr="0083170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B74965" w:rsidRPr="005D033F" w:rsidTr="002D54A2">
        <w:tc>
          <w:tcPr>
            <w:tcW w:w="8500" w:type="dxa"/>
          </w:tcPr>
          <w:p w:rsidR="00B74965" w:rsidRPr="00572A3F" w:rsidRDefault="00712B9F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=2,39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B74965" w:rsidRPr="005D033F" w:rsidRDefault="00B7496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142A6E" w:rsidRDefault="004634E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=2,405</m:t>
        </m:r>
      </m:oMath>
      <w:r>
        <w:rPr>
          <w:rFonts w:cs="Times New Roman"/>
          <w:szCs w:val="28"/>
        </w:rPr>
        <w:t xml:space="preserve"> – первый корень </w:t>
      </w:r>
      <w:r w:rsidR="004F3571">
        <w:rPr>
          <w:rFonts w:cs="Times New Roman"/>
          <w:szCs w:val="28"/>
        </w:rPr>
        <w:t xml:space="preserve">уравнения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=0</m:t>
        </m:r>
        <m:r>
          <w:rPr>
            <w:rFonts w:ascii="Cambria Math" w:hAnsi="Cambria Math" w:cs="Times New Roman"/>
            <w:szCs w:val="28"/>
          </w:rPr>
          <m:t>.</m:t>
        </m:r>
      </m:oMath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подставляя пол</w:t>
      </w:r>
      <w:r w:rsidR="00D83344">
        <w:rPr>
          <w:rFonts w:cs="Times New Roman"/>
          <w:szCs w:val="28"/>
        </w:rPr>
        <w:t>ученные значения в уравнение 4.5</w:t>
      </w:r>
      <w:r>
        <w:rPr>
          <w:rFonts w:cs="Times New Roman"/>
          <w:szCs w:val="28"/>
        </w:rPr>
        <w:t>.5</w:t>
      </w:r>
      <w:r w:rsidRPr="00726C7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получим</w:t>
      </w:r>
      <w:r w:rsidRPr="00726C7F">
        <w:rPr>
          <w:rFonts w:cs="Times New Roman"/>
          <w:szCs w:val="28"/>
        </w:rPr>
        <w:t>:</w:t>
      </w:r>
    </w:p>
    <w:p w:rsidR="00726C7F" w:rsidRPr="00E2711F" w:rsidRDefault="00712B9F" w:rsidP="00831703">
      <w:pPr>
        <w:spacing w:before="120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Cs w:val="28"/>
            </w:rPr>
            <m:t>=1,042</m:t>
          </m:r>
        </m:oMath>
      </m:oMathPara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Поток нейтронов утечки из активной зоны</w:t>
      </w:r>
      <w:r w:rsidRPr="00726C7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26C7F" w:rsidRPr="005D033F" w:rsidTr="002D54A2">
        <w:tc>
          <w:tcPr>
            <w:tcW w:w="8500" w:type="dxa"/>
          </w:tcPr>
          <w:p w:rsidR="00726C7F" w:rsidRPr="00572A3F" w:rsidRDefault="00726C7F" w:rsidP="00572A3F">
            <w:pPr>
              <w:spacing w:before="120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=7,64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726C7F" w:rsidRPr="005D033F" w:rsidRDefault="00726C7F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C55935" w:rsidRDefault="00C55935" w:rsidP="00831703">
      <w:pPr>
        <w:spacing w:before="120"/>
        <w:rPr>
          <w:rFonts w:cs="Times New Roman"/>
          <w:szCs w:val="28"/>
        </w:rPr>
      </w:pPr>
      <w:r w:rsidRPr="00142A6E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Поток нейтронов спектра деления в утечке из активной зоны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55935" w:rsidRPr="005D033F" w:rsidTr="002D54A2">
        <w:tc>
          <w:tcPr>
            <w:tcW w:w="8500" w:type="dxa"/>
          </w:tcPr>
          <w:p w:rsidR="00C55935" w:rsidRPr="00C55935" w:rsidRDefault="00712B9F" w:rsidP="00C55935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Ф∙γ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55935" w:rsidRPr="005D033F" w:rsidRDefault="00C5593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142A6E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– доля нейтронов спектра деления в спектре утечки. Эта величина была рассчитана с помощью программы </w:t>
      </w:r>
      <w:r>
        <w:rPr>
          <w:rFonts w:cs="Times New Roman"/>
          <w:szCs w:val="28"/>
          <w:lang w:val="en-US"/>
        </w:rPr>
        <w:t>GETERA</w:t>
      </w:r>
      <w:r w:rsidRPr="00C559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</w:t>
      </w:r>
      <w:r w:rsidR="004421FA">
        <w:rPr>
          <w:rFonts w:cs="Times New Roman"/>
          <w:szCs w:val="28"/>
        </w:rPr>
        <w:t>этого энергетический диапазон был разбит на 2 группы</w:t>
      </w:r>
      <w:r w:rsidR="004421FA" w:rsidRPr="004421FA">
        <w:rPr>
          <w:rFonts w:cs="Times New Roman"/>
          <w:szCs w:val="28"/>
        </w:rPr>
        <w:t xml:space="preserve">: </w:t>
      </w:r>
      <w:r w:rsidR="004421FA">
        <w:rPr>
          <w:rFonts w:cs="Times New Roman"/>
          <w:szCs w:val="28"/>
        </w:rPr>
        <w:t>1-ая группа</w:t>
      </w:r>
      <w:r w:rsidR="004421FA" w:rsidRPr="004421FA">
        <w:rPr>
          <w:rFonts w:cs="Times New Roman"/>
          <w:szCs w:val="28"/>
        </w:rPr>
        <w:t xml:space="preserve"> </w:t>
      </w:r>
      <w:r w:rsidR="004421FA">
        <w:rPr>
          <w:rFonts w:cs="Times New Roman"/>
          <w:szCs w:val="28"/>
        </w:rPr>
        <w:t>–</w:t>
      </w:r>
      <w:r w:rsidR="004421FA" w:rsidRPr="004421FA">
        <w:rPr>
          <w:rFonts w:cs="Times New Roman"/>
          <w:szCs w:val="28"/>
        </w:rPr>
        <w:t xml:space="preserve"> </w:t>
      </w:r>
      <w:r w:rsidR="004421FA">
        <w:rPr>
          <w:rFonts w:cs="Times New Roman"/>
          <w:szCs w:val="28"/>
        </w:rPr>
        <w:t>от 0 до 0</w:t>
      </w:r>
      <w:r w:rsidR="004421FA" w:rsidRPr="004421FA">
        <w:rPr>
          <w:rFonts w:cs="Times New Roman"/>
          <w:szCs w:val="28"/>
        </w:rPr>
        <w:t xml:space="preserve">,3 </w:t>
      </w:r>
      <w:r w:rsidR="004421FA">
        <w:rPr>
          <w:rFonts w:cs="Times New Roman"/>
          <w:szCs w:val="28"/>
        </w:rPr>
        <w:t>МэВ и 2-ая группа – от 0</w:t>
      </w:r>
      <w:r w:rsidR="004421FA" w:rsidRPr="004421FA">
        <w:rPr>
          <w:rFonts w:cs="Times New Roman"/>
          <w:szCs w:val="28"/>
        </w:rPr>
        <w:t xml:space="preserve">,3 </w:t>
      </w:r>
      <w:r w:rsidR="004421FA">
        <w:rPr>
          <w:rFonts w:cs="Times New Roman"/>
          <w:szCs w:val="28"/>
        </w:rPr>
        <w:t>МэВ до 10</w:t>
      </w:r>
      <w:r w:rsidR="004421FA" w:rsidRPr="004421FA">
        <w:rPr>
          <w:rFonts w:cs="Times New Roman"/>
          <w:szCs w:val="28"/>
        </w:rPr>
        <w:t xml:space="preserve">,5 </w:t>
      </w:r>
      <w:r w:rsidR="004421FA">
        <w:rPr>
          <w:rFonts w:cs="Times New Roman"/>
          <w:szCs w:val="28"/>
        </w:rPr>
        <w:t>МэВ</w:t>
      </w:r>
      <w:r w:rsidR="00ED43D0">
        <w:rPr>
          <w:rFonts w:cs="Times New Roman"/>
          <w:szCs w:val="28"/>
        </w:rPr>
        <w:t xml:space="preserve">. </w:t>
      </w:r>
      <w:r w:rsidR="004421FA">
        <w:rPr>
          <w:rFonts w:cs="Times New Roman"/>
          <w:szCs w:val="28"/>
        </w:rPr>
        <w:t xml:space="preserve">С помощью программы </w:t>
      </w:r>
      <w:r w:rsidR="004421FA">
        <w:rPr>
          <w:rFonts w:cs="Times New Roman"/>
          <w:szCs w:val="28"/>
          <w:lang w:val="en-US"/>
        </w:rPr>
        <w:t>GETERA</w:t>
      </w:r>
      <w:r w:rsidR="004421FA" w:rsidRPr="00ED43D0">
        <w:rPr>
          <w:rFonts w:cs="Times New Roman"/>
          <w:szCs w:val="28"/>
        </w:rPr>
        <w:t xml:space="preserve"> </w:t>
      </w:r>
      <w:r w:rsidR="004421FA">
        <w:rPr>
          <w:rFonts w:cs="Times New Roman"/>
          <w:szCs w:val="28"/>
        </w:rPr>
        <w:t xml:space="preserve">были найдены относительные потоки </w:t>
      </w:r>
      <w:r w:rsidR="00ED43D0">
        <w:rPr>
          <w:rFonts w:cs="Times New Roman"/>
          <w:szCs w:val="28"/>
        </w:rPr>
        <w:t>нейтронов в 2-ух группах</w:t>
      </w:r>
      <w:r w:rsidRPr="00C55935">
        <w:rPr>
          <w:rFonts w:cs="Times New Roman"/>
          <w:szCs w:val="28"/>
        </w:rPr>
        <w:t>:</w:t>
      </w:r>
    </w:p>
    <w:p w:rsidR="00C55935" w:rsidRDefault="00712B9F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=0,379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Default="00712B9F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=0,112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Pr="00C55935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величина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</w:t>
      </w:r>
      <w:r w:rsidR="004F3571">
        <w:rPr>
          <w:rFonts w:cs="Times New Roman"/>
          <w:szCs w:val="28"/>
        </w:rPr>
        <w:t>рассчитывается</w:t>
      </w:r>
      <w:r>
        <w:rPr>
          <w:rFonts w:cs="Times New Roman"/>
          <w:szCs w:val="28"/>
        </w:rPr>
        <w:t xml:space="preserve"> по следующей формуле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142A6E" w:rsidRPr="005D033F" w:rsidTr="00142A6E">
        <w:tc>
          <w:tcPr>
            <w:tcW w:w="8500" w:type="dxa"/>
          </w:tcPr>
          <w:p w:rsidR="00142A6E" w:rsidRPr="00FB7793" w:rsidRDefault="00142A6E" w:rsidP="00142A6E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,77</m:t>
                </m:r>
              </m:oMath>
            </m:oMathPara>
          </w:p>
        </w:tc>
        <w:tc>
          <w:tcPr>
            <w:tcW w:w="1103" w:type="dxa"/>
            <w:vAlign w:val="center"/>
          </w:tcPr>
          <w:p w:rsidR="00142A6E" w:rsidRPr="005D033F" w:rsidRDefault="00142A6E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10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FB7793" w:rsidRDefault="00FB7793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C55935">
        <w:rPr>
          <w:rFonts w:cs="Times New Roman"/>
          <w:szCs w:val="28"/>
        </w:rPr>
        <w:t>, поток нейтронов спектра деления в утечке из активной зоны</w:t>
      </w:r>
      <w:r w:rsidR="00C55935" w:rsidRPr="00C55935">
        <w:rPr>
          <w:rFonts w:cs="Times New Roman"/>
          <w:szCs w:val="28"/>
        </w:rPr>
        <w:t>:</w:t>
      </w:r>
    </w:p>
    <w:p w:rsidR="00C55935" w:rsidRPr="00C55935" w:rsidRDefault="00712B9F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=5,88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:rsidR="00C55935" w:rsidRPr="00C55935" w:rsidRDefault="00C55935" w:rsidP="00C55935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нейтронов перед защитой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FB7793" w:rsidRPr="005D033F" w:rsidTr="002D54A2">
        <w:tc>
          <w:tcPr>
            <w:tcW w:w="8500" w:type="dxa"/>
          </w:tcPr>
          <w:p w:rsidR="00FB7793" w:rsidRPr="00FB7793" w:rsidRDefault="00712B9F" w:rsidP="00FB7793">
            <w:pPr>
              <w:spacing w:before="120"/>
              <w:ind w:firstLine="708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K,</m:t>
                </m:r>
              </m:oMath>
            </m:oMathPara>
          </w:p>
        </w:tc>
        <w:tc>
          <w:tcPr>
            <w:tcW w:w="963" w:type="dxa"/>
            <w:vAlign w:val="center"/>
          </w:tcPr>
          <w:p w:rsidR="00FB7793" w:rsidRPr="005D033F" w:rsidRDefault="00FB7793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142A6E">
              <w:rPr>
                <w:rFonts w:cs="Times New Roman"/>
                <w:szCs w:val="28"/>
                <w:lang w:val="en-US"/>
              </w:rPr>
              <w:t>11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r>
          <w:rPr>
            <w:rFonts w:ascii="Cambria Math" w:hAnsi="Cambria Math" w:cs="Times New Roman"/>
            <w:szCs w:val="28"/>
          </w:rPr>
          <m:t>E=2 Мэв</m:t>
        </m:r>
      </m:oMath>
      <w:r>
        <w:rPr>
          <w:rFonts w:cs="Times New Roman"/>
          <w:szCs w:val="28"/>
        </w:rPr>
        <w:t xml:space="preserve"> - средняя энергия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>
        <w:rPr>
          <w:rFonts w:cs="Times New Roman"/>
          <w:szCs w:val="28"/>
        </w:rPr>
        <w:t xml:space="preserve"> – коэффициент качества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- массовый коэффициент поглощения энергии в биологической ткани.</w:t>
      </w:r>
    </w:p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принимается человек, площадь поверхности которого 1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масса – 100 кг.</w:t>
      </w:r>
    </w:p>
    <w:p w:rsidR="00FB7793" w:rsidRP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мощность эквивалентной дозы нейтронов перед защитой</w:t>
      </w:r>
      <w:r w:rsidRPr="00FB7793">
        <w:rPr>
          <w:rFonts w:cs="Times New Roman"/>
          <w:szCs w:val="28"/>
        </w:rPr>
        <w:t>:</w:t>
      </w:r>
    </w:p>
    <w:p w:rsidR="00FB7793" w:rsidRDefault="00712B9F" w:rsidP="00FB7793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1882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A3090" w:rsidRDefault="000E0BF9" w:rsidP="00FB779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6</w:t>
      </w:r>
      <w:r w:rsidR="001A3090" w:rsidRPr="001A3090">
        <w:rPr>
          <w:rFonts w:cs="Times New Roman"/>
          <w:b/>
          <w:szCs w:val="28"/>
        </w:rPr>
        <w:t>. Расчет дозы нейтронов за защитой.</w:t>
      </w:r>
    </w:p>
    <w:p w:rsidR="001A3090" w:rsidRPr="001A3090" w:rsidRDefault="001A3090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Для расчета дозы нейтронов за защитой воспользуемся моделью сечения выведения. Модель сечения выведения – приближенный метод, позволяющий рассчитать эквивалентную дозу нейтронов за защитой при условии соблюдения следующих </w:t>
      </w:r>
      <w:r w:rsidR="005B1443">
        <w:rPr>
          <w:rFonts w:cs="Times New Roman"/>
          <w:szCs w:val="28"/>
        </w:rPr>
        <w:t>условий</w:t>
      </w:r>
      <w:r w:rsidRPr="001A3090">
        <w:rPr>
          <w:rFonts w:cs="Times New Roman"/>
          <w:szCs w:val="28"/>
        </w:rPr>
        <w:t>: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A3090">
        <w:rPr>
          <w:rFonts w:cs="Times New Roman"/>
          <w:szCs w:val="28"/>
        </w:rPr>
        <w:t>ассматриваются нейтрон</w:t>
      </w:r>
      <w:r>
        <w:rPr>
          <w:rFonts w:cs="Times New Roman"/>
          <w:szCs w:val="28"/>
        </w:rPr>
        <w:t>ы источника с энергий &gt; 0,3 МэВ</w:t>
      </w:r>
      <w:r w:rsidRPr="001A3090">
        <w:rPr>
          <w:rFonts w:cs="Times New Roman"/>
          <w:szCs w:val="28"/>
        </w:rPr>
        <w:t>;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1A3090">
        <w:rPr>
          <w:rFonts w:cs="Times New Roman"/>
          <w:szCs w:val="28"/>
        </w:rPr>
        <w:t>пектр источника ней</w:t>
      </w:r>
      <w:r>
        <w:rPr>
          <w:rFonts w:cs="Times New Roman"/>
          <w:szCs w:val="28"/>
        </w:rPr>
        <w:t>тронов близок к спектру деления</w:t>
      </w:r>
      <w:r w:rsidRPr="001A3090">
        <w:rPr>
          <w:rFonts w:cs="Times New Roman"/>
          <w:szCs w:val="28"/>
        </w:rPr>
        <w:t>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водородсодержащую систему;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достаточно толстую систему</w:t>
      </w:r>
      <w:r>
        <w:rPr>
          <w:rFonts w:cs="Times New Roman"/>
          <w:szCs w:val="28"/>
        </w:rPr>
        <w:t>.</w:t>
      </w:r>
    </w:p>
    <w:p w:rsidR="00A249FB" w:rsidRPr="00A249FB" w:rsidRDefault="00A249FB" w:rsidP="00A249F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за защитой рассчитывается по формуле</w:t>
      </w:r>
      <w:r w:rsidRPr="00A249FB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249FB" w:rsidRPr="00141A51" w:rsidTr="00791B97">
        <w:trPr>
          <w:trHeight w:val="803"/>
        </w:trPr>
        <w:tc>
          <w:tcPr>
            <w:tcW w:w="8891" w:type="dxa"/>
            <w:vAlign w:val="center"/>
          </w:tcPr>
          <w:p w:rsidR="00A249FB" w:rsidRPr="00A249FB" w:rsidRDefault="00712B9F" w:rsidP="00A249FB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.1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rem </m:t>
            </m:r>
          </m:sub>
        </m:sSub>
      </m:oMath>
      <w:r>
        <w:rPr>
          <w:rFonts w:cs="Times New Roman"/>
          <w:szCs w:val="28"/>
        </w:rPr>
        <w:t xml:space="preserve"> - сечение выведения,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– толщина слоя защиты.</w:t>
      </w:r>
    </w:p>
    <w:p w:rsidR="00A249FB" w:rsidRPr="003B564A" w:rsidRDefault="00A249FB" w:rsidP="003B564A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проекте биологическая защита представляет собой сложную многослойную систему. Для расчета сложных многослойных систем используется принцип аддитивности</w:t>
      </w:r>
      <w:r w:rsidRPr="003B564A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A249FB" w:rsidRPr="00141A51" w:rsidTr="002D54A2">
        <w:trPr>
          <w:jc w:val="center"/>
        </w:trPr>
        <w:tc>
          <w:tcPr>
            <w:tcW w:w="8719" w:type="dxa"/>
            <w:vAlign w:val="center"/>
          </w:tcPr>
          <w:p w:rsidR="00A249FB" w:rsidRPr="00A249FB" w:rsidRDefault="00712B9F" w:rsidP="00A249FB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rem 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∙d=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52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.2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Pr="00F94E4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>rem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>
        <w:rPr>
          <w:rFonts w:cs="Times New Roman"/>
          <w:szCs w:val="28"/>
        </w:rPr>
        <w:t xml:space="preserve"> - сечение выведения </w:t>
      </w:r>
      <w:r>
        <w:rPr>
          <w:rFonts w:cs="Times New Roman"/>
          <w:szCs w:val="28"/>
          <w:lang w:val="en-US"/>
        </w:rPr>
        <w:t>i</w:t>
      </w:r>
      <w:r w:rsidR="00F94E4B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 слоя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- толщина </w:t>
      </w:r>
      <w:r>
        <w:rPr>
          <w:rFonts w:cs="Times New Roman"/>
          <w:szCs w:val="28"/>
          <w:lang w:val="en-US"/>
        </w:rPr>
        <w:t>i</w:t>
      </w:r>
      <w:r w:rsidRPr="00084F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слоя защиты.</w:t>
      </w:r>
    </w:p>
    <w:p w:rsidR="002D54A2" w:rsidRDefault="000C05D7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Значения сечений выведения для материалов, используемых в данном п</w:t>
      </w:r>
      <w:r w:rsidR="00791B97">
        <w:rPr>
          <w:rFonts w:cs="Times New Roman"/>
          <w:szCs w:val="28"/>
        </w:rPr>
        <w:t xml:space="preserve">роекте, представлены в таблице </w:t>
      </w:r>
      <w:r w:rsidR="00791B97" w:rsidRPr="00791B97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:rsidR="00994625" w:rsidRDefault="00994625" w:rsidP="000C05D7">
      <w:pPr>
        <w:spacing w:after="0"/>
        <w:jc w:val="both"/>
        <w:rPr>
          <w:rFonts w:cs="Times New Roman"/>
          <w:szCs w:val="28"/>
        </w:rPr>
      </w:pPr>
    </w:p>
    <w:p w:rsidR="000C05D7" w:rsidRPr="001D7385" w:rsidRDefault="00C72DC3" w:rsidP="000C05D7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5</w:t>
      </w:r>
      <w:r w:rsidR="000C05D7">
        <w:rPr>
          <w:rFonts w:cs="Times New Roman"/>
          <w:szCs w:val="28"/>
        </w:rPr>
        <w:t xml:space="preserve"> - Макроскопические сече</w:t>
      </w:r>
      <w:r w:rsidR="004F3571">
        <w:rPr>
          <w:rFonts w:cs="Times New Roman"/>
          <w:szCs w:val="28"/>
        </w:rPr>
        <w:t>ния выведения материалов защиты</w:t>
      </w:r>
      <w:r w:rsidR="001D7385" w:rsidRPr="001D7385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C05D7" w:rsidRPr="002419CE" w:rsidTr="00F94E4B">
        <w:trPr>
          <w:trHeight w:val="714"/>
        </w:trPr>
        <w:tc>
          <w:tcPr>
            <w:tcW w:w="2392" w:type="dxa"/>
            <w:vAlign w:val="center"/>
          </w:tcPr>
          <w:p w:rsidR="000C05D7" w:rsidRDefault="00C7151E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  <w:r w:rsidR="000C05D7">
              <w:rPr>
                <w:rFonts w:cs="Times New Roman"/>
                <w:szCs w:val="28"/>
              </w:rPr>
              <w:t>слоя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393" w:type="dxa"/>
            <w:vAlign w:val="center"/>
          </w:tcPr>
          <w:p w:rsidR="000C05D7" w:rsidRPr="00F94E4B" w:rsidRDefault="000C05D7" w:rsidP="00F94E4B">
            <w:pPr>
              <w:spacing w:before="240" w:after="100" w:afterAutospacing="1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>Плотность,</w:t>
            </w:r>
            <w:r w:rsidR="005B1443">
              <w:rPr>
                <w:rFonts w:cs="Times New Roman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8"/>
                </w:rPr>
                <m:t>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:rsidR="000C05D7" w:rsidRPr="00F94E4B" w:rsidRDefault="00712B9F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rem </m:t>
                  </m:r>
                </m:sub>
              </m:sSub>
            </m:oMath>
            <w:r w:rsidR="000C05D7">
              <w:rPr>
                <w:rFonts w:cs="Times New Roman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sup>
              </m:sSup>
            </m:oMath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C7151E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393" w:type="dxa"/>
            <w:vAlign w:val="center"/>
          </w:tcPr>
          <w:p w:rsidR="000C05D7" w:rsidRPr="00300352" w:rsidRDefault="00300352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0,94</w:t>
            </w:r>
          </w:p>
        </w:tc>
        <w:tc>
          <w:tcPr>
            <w:tcW w:w="2393" w:type="dxa"/>
            <w:vAlign w:val="center"/>
          </w:tcPr>
          <w:p w:rsidR="000C05D7" w:rsidRPr="00300352" w:rsidRDefault="005B1443" w:rsidP="000C05D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300352">
              <w:rPr>
                <w:rFonts w:cs="Times New Roman"/>
                <w:szCs w:val="28"/>
              </w:rPr>
              <w:t>091</w:t>
            </w:r>
          </w:p>
        </w:tc>
      </w:tr>
      <w:tr w:rsidR="000C05D7" w:rsidRPr="00C50ACC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2393" w:type="dxa"/>
            <w:vAlign w:val="center"/>
          </w:tcPr>
          <w:p w:rsidR="000C05D7" w:rsidRPr="00C50ACC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,166</w:t>
            </w:r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5B1443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8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</w:tr>
    </w:tbl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A16A1A" w:rsidRDefault="000E0BF9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Используя формулы 4.6.1 и 4.6</w:t>
      </w:r>
      <w:r w:rsidR="00A16A1A">
        <w:rPr>
          <w:rFonts w:cs="Times New Roman"/>
          <w:szCs w:val="28"/>
        </w:rPr>
        <w:t>.2 можно определить неизвестную толщину слоя бетонной периферийной биологической защиты</w:t>
      </w:r>
      <w:r w:rsidR="00A16A1A" w:rsidRPr="00A16A1A">
        <w:rPr>
          <w:rFonts w:cs="Times New Roman"/>
          <w:szCs w:val="28"/>
        </w:rPr>
        <w:t xml:space="preserve">, </w:t>
      </w:r>
      <w:r w:rsidR="00A16A1A">
        <w:rPr>
          <w:rFonts w:cs="Times New Roman"/>
          <w:szCs w:val="28"/>
        </w:rPr>
        <w:t xml:space="preserve">при которой величина мощности эквивалентной дозы  за защитой не будет превышать предельно допустимую дозу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пд </m:t>
            </m:r>
          </m:sub>
        </m:sSub>
        <m:r>
          <w:rPr>
            <w:rFonts w:ascii="Cambria Math" w:hAnsi="Cambria Math" w:cs="Times New Roman"/>
            <w:szCs w:val="28"/>
          </w:rPr>
          <m:t xml:space="preserve">=0,4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нед</m:t>
            </m:r>
          </m:den>
        </m:f>
      </m:oMath>
      <w:r w:rsidR="00A16A1A" w:rsidRPr="00A16A1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16A1A" w:rsidRPr="00141A51" w:rsidTr="00562FA2">
        <w:tc>
          <w:tcPr>
            <w:tcW w:w="8891" w:type="dxa"/>
            <w:vAlign w:val="center"/>
          </w:tcPr>
          <w:p w:rsidR="00A16A1A" w:rsidRPr="00E0552E" w:rsidRDefault="00712B9F" w:rsidP="00E2711F">
            <w:pPr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бетона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пд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0n</m:t>
                            </m:r>
                          </m:sub>
                        </m:sSub>
                      </m:den>
                    </m:f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 36,25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  <w:p w:rsidR="00A16A1A" w:rsidRPr="00141A51" w:rsidRDefault="00A16A1A" w:rsidP="00E2711F">
            <w:pPr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A16A1A" w:rsidRPr="00141A51" w:rsidRDefault="00A16A1A" w:rsidP="00E2711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="00300352">
              <w:rPr>
                <w:rFonts w:cs="Times New Roman"/>
                <w:szCs w:val="28"/>
                <w:lang w:val="en-US"/>
              </w:rPr>
              <w:t>3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D83344" w:rsidRDefault="00562FA2" w:rsidP="00562FA2">
      <w:pPr>
        <w:ind w:firstLine="708"/>
        <w:jc w:val="both"/>
        <w:rPr>
          <w:rFonts w:cs="Times New Roman"/>
          <w:szCs w:val="28"/>
        </w:rPr>
      </w:pPr>
      <w:r w:rsidRPr="00562FA2">
        <w:rPr>
          <w:rFonts w:cs="Times New Roman"/>
          <w:szCs w:val="28"/>
        </w:rPr>
        <w:t xml:space="preserve">Таким образом, </w:t>
      </w:r>
      <w:r w:rsidR="00415D8C">
        <w:rPr>
          <w:rFonts w:cs="Times New Roman"/>
          <w:szCs w:val="28"/>
        </w:rPr>
        <w:t>слой бетонной периферийной</w:t>
      </w:r>
      <w:r w:rsidRPr="00562FA2">
        <w:rPr>
          <w:rFonts w:cs="Times New Roman"/>
          <w:szCs w:val="28"/>
        </w:rPr>
        <w:t xml:space="preserve"> би</w:t>
      </w:r>
      <w:r w:rsidR="00415D8C">
        <w:rPr>
          <w:rFonts w:cs="Times New Roman"/>
          <w:szCs w:val="28"/>
        </w:rPr>
        <w:t>ологической защиты</w:t>
      </w:r>
      <w:r w:rsidR="00262845">
        <w:rPr>
          <w:rFonts w:cs="Times New Roman"/>
          <w:szCs w:val="28"/>
        </w:rPr>
        <w:t xml:space="preserve"> толщиной </w:t>
      </w:r>
      <w:r w:rsidR="00EC6050" w:rsidRPr="00EC6050">
        <w:rPr>
          <w:rFonts w:cs="Times New Roman"/>
          <w:szCs w:val="28"/>
        </w:rPr>
        <w:t>36</w:t>
      </w:r>
      <w:r w:rsidR="00197F60" w:rsidRPr="00197F60">
        <w:rPr>
          <w:rFonts w:cs="Times New Roman"/>
          <w:szCs w:val="28"/>
        </w:rPr>
        <w:t>,25</w:t>
      </w:r>
      <w:r w:rsidRPr="00562FA2">
        <w:rPr>
          <w:rFonts w:cs="Times New Roman"/>
          <w:szCs w:val="28"/>
        </w:rPr>
        <w:t xml:space="preserve"> см будет обеспечивать необходимую защиту.</w:t>
      </w:r>
    </w:p>
    <w:p w:rsidR="00540C1A" w:rsidRDefault="00540C1A" w:rsidP="00540C1A">
      <w:pPr>
        <w:jc w:val="both"/>
        <w:rPr>
          <w:rFonts w:cs="Times New Roman"/>
          <w:b/>
          <w:szCs w:val="28"/>
        </w:rPr>
      </w:pPr>
      <w:r w:rsidRPr="00540C1A">
        <w:rPr>
          <w:rFonts w:cs="Times New Roman"/>
          <w:b/>
          <w:szCs w:val="28"/>
        </w:rPr>
        <w:t>7.</w:t>
      </w:r>
      <w:r>
        <w:rPr>
          <w:rFonts w:cs="Times New Roman"/>
          <w:b/>
          <w:szCs w:val="28"/>
        </w:rPr>
        <w:t xml:space="preserve"> Расчет дозы гамма</w:t>
      </w:r>
      <w:r w:rsidRPr="00540C1A">
        <w:rPr>
          <w:rFonts w:cs="Times New Roman"/>
          <w:b/>
          <w:szCs w:val="28"/>
        </w:rPr>
        <w:t>–квантов перед защитой.</w:t>
      </w:r>
    </w:p>
    <w:p w:rsidR="00540C1A" w:rsidRPr="00797772" w:rsidRDefault="00540C1A" w:rsidP="00540C1A">
      <w:pPr>
        <w:ind w:firstLine="708"/>
        <w:jc w:val="both"/>
        <w:rPr>
          <w:rFonts w:cs="Times New Roman"/>
          <w:szCs w:val="28"/>
        </w:rPr>
      </w:pPr>
      <w:r w:rsidRPr="00540C1A">
        <w:rPr>
          <w:rFonts w:cs="Times New Roman"/>
          <w:szCs w:val="28"/>
        </w:rPr>
        <w:t>Для расчета дозы гамма-квантов с энергией E перед защитой предлагается использовать следующий приближенный алгоритм оценки величины потока гамма-квантов из активной зоны реактора.</w:t>
      </w:r>
    </w:p>
    <w:p w:rsidR="00BC50EA" w:rsidRPr="00BC50EA" w:rsidRDefault="00BC50EA" w:rsidP="00BC50EA">
      <w:pPr>
        <w:ind w:firstLine="708"/>
        <w:jc w:val="both"/>
        <w:rPr>
          <w:rFonts w:cs="Times New Roman"/>
          <w:szCs w:val="28"/>
        </w:rPr>
      </w:pPr>
      <w:r w:rsidRPr="00BC50EA">
        <w:rPr>
          <w:rFonts w:cs="Times New Roman"/>
          <w:szCs w:val="28"/>
        </w:rPr>
        <w:t xml:space="preserve">Идея алгоритма – оценить поток гамма-квантов деления из активной зоны реактора в одномерной геометрии и внести поправку на утечку гамма-квантов от других их источников.  </w:t>
      </w:r>
      <w:r>
        <w:rPr>
          <w:rFonts w:cs="Times New Roman"/>
          <w:szCs w:val="28"/>
        </w:rPr>
        <w:t>В ходе расчета рассматривается гамма-кванты с энергией около 5 МэВ и 3 МэВ</w:t>
      </w:r>
      <w:r w:rsidRPr="00BC50E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доли которых от всех энергий гамма-квантов равны 15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и 20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соответственно. В данные диапазоны попадают самые высокоэнергетические гамма-кванты, которые вносят самый большой вклад в дозу.</w:t>
      </w:r>
    </w:p>
    <w:p w:rsidR="00540C1A" w:rsidRPr="0025193E" w:rsidRDefault="00BC50EA" w:rsidP="00B92D88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41A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 реакций деления в реакторе в единицу времени</w:t>
      </w:r>
      <w:r w:rsidR="00B92D88">
        <w:rPr>
          <w:rFonts w:cs="Times New Roman"/>
          <w:szCs w:val="28"/>
        </w:rPr>
        <w:t xml:space="preserve"> было рассчитано ранее в пункте 5</w:t>
      </w:r>
      <w:r w:rsidR="00B92D88" w:rsidRPr="00B92D88">
        <w:rPr>
          <w:rFonts w:cs="Times New Roman"/>
          <w:szCs w:val="28"/>
        </w:rPr>
        <w:t>:</w:t>
      </w:r>
    </w:p>
    <w:p w:rsidR="00B92D88" w:rsidRPr="00B92D88" w:rsidRDefault="00712B9F" w:rsidP="00B92D88">
      <w:pPr>
        <w:spacing w:after="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4,15∙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дел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B92D88" w:rsidRPr="00797772" w:rsidRDefault="00B92D88" w:rsidP="00B92D88">
      <w:pPr>
        <w:spacing w:before="100" w:beforeAutospacing="1" w:after="100" w:afterAutospacing="1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ab/>
      </w:r>
      <w:r>
        <w:rPr>
          <w:rFonts w:cs="Times New Roman"/>
          <w:szCs w:val="28"/>
        </w:rPr>
        <w:t>Число гамма-квантов, образующихся в реакторе в единицу времени</w:t>
      </w:r>
      <w:r w:rsidRPr="00E92DF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423266" w:rsidRPr="005D033F" w:rsidTr="00423266">
        <w:tc>
          <w:tcPr>
            <w:tcW w:w="8719" w:type="dxa"/>
          </w:tcPr>
          <w:p w:rsidR="00423266" w:rsidRPr="006B7CDC" w:rsidRDefault="00423266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</w:tcPr>
          <w:p w:rsidR="00423266" w:rsidRPr="005D033F" w:rsidRDefault="00423266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7.1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0B5557" w:rsidRPr="000B5557" w:rsidRDefault="00B92D88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среднее число гамма-квантов деления на середину кампании,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доля гамма-квантов с энергией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в реакции деления.</w:t>
      </w:r>
      <w:r w:rsidR="00C72DC3">
        <w:rPr>
          <w:rFonts w:cs="Times New Roman"/>
          <w:szCs w:val="28"/>
        </w:rPr>
        <w:t xml:space="preserve"> Для того чтобы с достаточной 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 w:rsidR="00C72DC3">
        <w:rPr>
          <w:rFonts w:cs="Times New Roman"/>
          <w:szCs w:val="28"/>
        </w:rPr>
        <w:t xml:space="preserve">, необходимо учесть основные делящиеся нуклиды в топливе реактора на середину компании. В данном реакторе основными делящимися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>Среднее число гамма-квантов деления на середину компании определим усреднением по перечисленным изотопам</w:t>
      </w:r>
      <w:r w:rsidR="00C72DC3" w:rsidRPr="005D033F">
        <w:rPr>
          <w:rFonts w:cs="Times New Roman"/>
          <w:szCs w:val="28"/>
        </w:rPr>
        <w:t xml:space="preserve">, </w:t>
      </w:r>
      <w:r w:rsidR="00C72DC3">
        <w:rPr>
          <w:rFonts w:cs="Times New Roman"/>
          <w:szCs w:val="28"/>
        </w:rPr>
        <w:t>используя</w:t>
      </w:r>
      <w:r w:rsidR="007854E5">
        <w:rPr>
          <w:rFonts w:cs="Times New Roman"/>
          <w:szCs w:val="28"/>
        </w:rPr>
        <w:t xml:space="preserve"> формулу</w:t>
      </w:r>
      <w:r w:rsidR="007854E5" w:rsidRPr="007854E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C0E" w:rsidRPr="005D033F" w:rsidTr="00797772">
        <w:tc>
          <w:tcPr>
            <w:tcW w:w="8500" w:type="dxa"/>
          </w:tcPr>
          <w:p w:rsidR="00E04C0E" w:rsidRPr="005D033F" w:rsidRDefault="00712B9F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E04C0E" w:rsidRPr="005D033F" w:rsidRDefault="00E04C0E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72DC3" w:rsidRDefault="00C72DC3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Ядерные концентрации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>
        <w:rPr>
          <w:rFonts w:cs="Times New Roman"/>
          <w:szCs w:val="28"/>
          <w:lang w:val="en-US"/>
        </w:rPr>
        <w:t>GETERA</w:t>
      </w:r>
      <w:r w:rsidRPr="005D033F">
        <w:rPr>
          <w:rFonts w:cs="Times New Roman"/>
          <w:szCs w:val="28"/>
        </w:rPr>
        <w:t xml:space="preserve">. </w:t>
      </w:r>
      <w:r w:rsidR="007E09C9">
        <w:rPr>
          <w:rFonts w:cs="Times New Roman"/>
          <w:szCs w:val="28"/>
        </w:rPr>
        <w:t>Результаты приведены в таблице 6</w:t>
      </w:r>
      <w:r>
        <w:rPr>
          <w:rFonts w:cs="Times New Roman"/>
          <w:szCs w:val="28"/>
        </w:rPr>
        <w:t>.</w:t>
      </w:r>
    </w:p>
    <w:p w:rsidR="00C72DC3" w:rsidRPr="005D2CD7" w:rsidRDefault="00C72DC3" w:rsidP="00C72DC3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6 – Параметры основных делящихся нуклидов на середину компании</w:t>
      </w:r>
      <w:r w:rsidR="005D2CD7" w:rsidRPr="005D2CD7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C72DC3" w:rsidTr="00797772">
        <w:trPr>
          <w:trHeight w:val="880"/>
          <w:jc w:val="center"/>
        </w:trPr>
        <w:tc>
          <w:tcPr>
            <w:tcW w:w="1640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712B9F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Default="00712B9F" w:rsidP="007E09C9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712B9F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712B9F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712B9F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59</w:t>
            </w:r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712B9F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E2711F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C72DC3" w:rsidRPr="006B0A4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C72DC3">
              <w:rPr>
                <w:rFonts w:cs="Times New Roman"/>
                <w:color w:val="000000"/>
                <w:szCs w:val="28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:rsidR="000D2BFA" w:rsidRDefault="000D2BFA" w:rsidP="00D83344">
      <w:pPr>
        <w:jc w:val="both"/>
        <w:rPr>
          <w:rFonts w:cs="Times New Roman"/>
          <w:szCs w:val="28"/>
        </w:rPr>
      </w:pPr>
    </w:p>
    <w:p w:rsidR="00F72BAA" w:rsidRPr="00F72BAA" w:rsidRDefault="000D2BFA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Подставляя полученные данные в формулу </w:t>
      </w:r>
      <w:r w:rsidR="00F72BAA">
        <w:rPr>
          <w:rFonts w:cs="Times New Roman"/>
          <w:szCs w:val="28"/>
        </w:rPr>
        <w:t>4.7.2</w:t>
      </w:r>
      <w:r w:rsidR="00F72BAA" w:rsidRPr="00F72BAA">
        <w:rPr>
          <w:rFonts w:cs="Times New Roman"/>
          <w:szCs w:val="28"/>
        </w:rPr>
        <w:t xml:space="preserve">, </w:t>
      </w:r>
      <w:r w:rsidR="00F72BAA">
        <w:rPr>
          <w:rFonts w:cs="Times New Roman"/>
          <w:szCs w:val="28"/>
        </w:rPr>
        <w:t>получим</w:t>
      </w:r>
      <w:r w:rsidR="00F72BAA" w:rsidRPr="00F72BAA">
        <w:rPr>
          <w:rFonts w:cs="Times New Roman"/>
          <w:szCs w:val="28"/>
        </w:rPr>
        <w:t>:</w:t>
      </w:r>
    </w:p>
    <w:p w:rsidR="00F72BAA" w:rsidRDefault="00712B9F" w:rsidP="00D83344">
      <w:pPr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=8</m:t>
          </m:r>
          <m:r>
            <w:rPr>
              <w:rFonts w:ascii="Cambria Math" w:hAnsi="Cambria Math" w:cs="Times New Roman"/>
              <w:szCs w:val="28"/>
              <w:lang w:val="en-US"/>
            </w:rPr>
            <m:t>,29</m:t>
          </m:r>
        </m:oMath>
      </m:oMathPara>
    </w:p>
    <w:p w:rsidR="00F72BAA" w:rsidRPr="00797772" w:rsidRDefault="00DC78B5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число гамма-квантов</w:t>
      </w:r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 с энергиями 3 МэВ и 5 МэВ</w:t>
      </w:r>
      <w:r w:rsidRPr="00DC78B5">
        <w:rPr>
          <w:rFonts w:cs="Times New Roman"/>
          <w:szCs w:val="28"/>
        </w:rPr>
        <w:t>:</w:t>
      </w:r>
    </w:p>
    <w:p w:rsidR="00DC78B5" w:rsidRDefault="00712B9F" w:rsidP="00DC78B5">
      <w:pPr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6,88∙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DC78B5" w:rsidRDefault="00712B9F" w:rsidP="00DC78B5">
      <w:pPr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5,16∙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1A118F" w:rsidRDefault="001A118F" w:rsidP="001A118F">
      <w:pPr>
        <w:pStyle w:val="a9"/>
        <w:tabs>
          <w:tab w:val="clear" w:pos="4153"/>
          <w:tab w:val="clear" w:pos="8306"/>
        </w:tabs>
        <w:spacing w:line="276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Рассмотрим перенос нерассеянных гамма-квантов в однородной пластине с внешним источником, перпендикулярным границам пластины. При этом потребуем выполнения следующих условий: </w:t>
      </w:r>
    </w:p>
    <w:p w:rsidR="001A118F" w:rsidRPr="001A118F" w:rsidRDefault="001A118F" w:rsidP="001A118F">
      <w:pPr>
        <w:pStyle w:val="a4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Толщина пластины равна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– средней хорде активной зоны</w:t>
      </w:r>
      <w:r w:rsidRPr="001A118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A118F" w:rsidRPr="005D033F" w:rsidTr="00917BC9">
        <w:tc>
          <w:tcPr>
            <w:tcW w:w="8500" w:type="dxa"/>
          </w:tcPr>
          <w:p w:rsidR="001A118F" w:rsidRPr="00917BC9" w:rsidRDefault="001A118F" w:rsidP="001A118F">
            <w:pPr>
              <w:spacing w:before="120"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L=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аз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=78,8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</w:tc>
        <w:tc>
          <w:tcPr>
            <w:tcW w:w="963" w:type="dxa"/>
            <w:vAlign w:val="center"/>
          </w:tcPr>
          <w:p w:rsidR="001A118F" w:rsidRPr="005D033F" w:rsidRDefault="001A118F" w:rsidP="001A118F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17BC9" w:rsidRDefault="00917BC9" w:rsidP="00917BC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</m:oMath>
      <w:r>
        <w:rPr>
          <w:rFonts w:cs="Times New Roman"/>
          <w:szCs w:val="28"/>
        </w:rPr>
        <w:t>= 1</w:t>
      </w:r>
      <w:r w:rsidRPr="00917BC9">
        <w:rPr>
          <w:rFonts w:cs="Times New Roman"/>
          <w:szCs w:val="28"/>
        </w:rPr>
        <w:t>,309</w:t>
      </w:r>
      <w:r>
        <w:rPr>
          <w:rFonts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 xml:space="preserve"> – объем активной зоны,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пов</m:t>
            </m:r>
          </m:sub>
        </m:sSub>
      </m:oMath>
      <w:r>
        <w:rPr>
          <w:rFonts w:cs="Times New Roman"/>
          <w:szCs w:val="28"/>
        </w:rPr>
        <w:t xml:space="preserve"> = </w:t>
      </w:r>
      <w:r w:rsidR="008A6AD0">
        <w:rPr>
          <w:rFonts w:cs="Times New Roman"/>
          <w:szCs w:val="28"/>
        </w:rPr>
        <w:t>6</w:t>
      </w:r>
      <w:r w:rsidR="008A6AD0" w:rsidRPr="008A6AD0">
        <w:rPr>
          <w:rFonts w:cs="Times New Roman"/>
          <w:szCs w:val="28"/>
        </w:rPr>
        <w:t>,</w:t>
      </w:r>
      <w:r w:rsidRPr="00917BC9">
        <w:rPr>
          <w:rFonts w:cs="Times New Roman"/>
          <w:szCs w:val="28"/>
        </w:rPr>
        <w:t xml:space="preserve">64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площадь полной поверхности активной зоны.</w:t>
      </w:r>
    </w:p>
    <w:p w:rsidR="00917BC9" w:rsidRDefault="00917BC9" w:rsidP="00407002">
      <w:pPr>
        <w:pStyle w:val="a9"/>
        <w:tabs>
          <w:tab w:val="clear" w:pos="4153"/>
          <w:tab w:val="clear" w:pos="8306"/>
        </w:tabs>
        <w:ind w:left="360"/>
        <w:jc w:val="both"/>
        <w:rPr>
          <w:sz w:val="28"/>
        </w:rPr>
      </w:pPr>
    </w:p>
    <w:p w:rsidR="00917BC9" w:rsidRPr="003E5847" w:rsidRDefault="00917BC9" w:rsidP="00407002">
      <w:pPr>
        <w:pStyle w:val="a9"/>
        <w:numPr>
          <w:ilvl w:val="0"/>
          <w:numId w:val="11"/>
        </w:numPr>
        <w:tabs>
          <w:tab w:val="clear" w:pos="4153"/>
          <w:tab w:val="clear" w:pos="8306"/>
        </w:tabs>
        <w:jc w:val="both"/>
        <w:rPr>
          <w:sz w:val="28"/>
        </w:rPr>
      </w:pPr>
      <w:r>
        <w:rPr>
          <w:sz w:val="28"/>
        </w:rPr>
        <w:t xml:space="preserve">Линейный коэффициент ослабления пластины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γ</m:t>
            </m:r>
          </m:sub>
        </m:sSub>
      </m:oMath>
      <w:r>
        <w:rPr>
          <w:sz w:val="28"/>
        </w:rPr>
        <w:t xml:space="preserve"> вычисляется через коэффициенты ослабления элементарной ячейки реактора: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17BC9" w:rsidRPr="005D033F" w:rsidTr="003E5847">
        <w:trPr>
          <w:trHeight w:val="647"/>
        </w:trPr>
        <w:tc>
          <w:tcPr>
            <w:tcW w:w="8500" w:type="dxa"/>
          </w:tcPr>
          <w:p w:rsidR="00917BC9" w:rsidRPr="00917BC9" w:rsidRDefault="00712B9F" w:rsidP="007D578C">
            <w:pPr>
              <w:spacing w:before="120" w:line="276" w:lineRule="auto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917BC9" w:rsidRPr="005D033F" w:rsidRDefault="00917BC9" w:rsidP="00407002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2C768F" w:rsidRDefault="00EB555C" w:rsidP="00407002">
      <w:pPr>
        <w:spacing w:after="0"/>
        <w:jc w:val="both"/>
        <w:rPr>
          <w:rFonts w:cs="Times New Roman"/>
          <w:szCs w:val="28"/>
        </w:rPr>
      </w:pPr>
      <w:r>
        <w:t>где</w:t>
      </w:r>
      <w:r w:rsidRPr="00EB555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EB555C">
        <w:t xml:space="preserve"> </w:t>
      </w:r>
      <w:r>
        <w:t>– объемные доли топл</w:t>
      </w:r>
      <w:r w:rsidR="00200C34">
        <w:t>ива, конструкционных материалов и</w:t>
      </w:r>
      <w:r>
        <w:t xml:space="preserve"> теплоносителя </w:t>
      </w:r>
      <w:r w:rsidR="002C768F">
        <w:t>в элементарной ячейке</w:t>
      </w:r>
      <w:r w:rsidR="002C768F" w:rsidRPr="002C768F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="002C768F" w:rsidRPr="004E0032">
        <w:rPr>
          <w:rFonts w:cs="Times New Roman"/>
          <w:szCs w:val="28"/>
        </w:rPr>
        <w:t xml:space="preserve"> </w:t>
      </w:r>
      <w:r w:rsidR="002C768F">
        <w:rPr>
          <w:rFonts w:cs="Times New Roman"/>
          <w:szCs w:val="28"/>
        </w:rPr>
        <w:t>– линейные коэффициенты ослабления топлива, конструкционных материалов и теплоносителя. В таблице 7 представлены  их значения для  гамма-квантов с энергиями 3 МэВ и 5 МэВ.</w:t>
      </w:r>
    </w:p>
    <w:p w:rsidR="00200C34" w:rsidRPr="00797772" w:rsidRDefault="00200C34" w:rsidP="00407002">
      <w:pPr>
        <w:spacing w:after="0"/>
        <w:jc w:val="both"/>
        <w:rPr>
          <w:rFonts w:cs="Times New Roman"/>
          <w:szCs w:val="28"/>
        </w:rPr>
      </w:pPr>
    </w:p>
    <w:p w:rsidR="00200C34" w:rsidRPr="00C8655C" w:rsidRDefault="00E62327" w:rsidP="00C8655C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7 –</w:t>
      </w:r>
      <w:r w:rsidR="007D578C">
        <w:rPr>
          <w:rFonts w:cs="Times New Roman"/>
          <w:szCs w:val="28"/>
        </w:rPr>
        <w:t xml:space="preserve"> Л</w:t>
      </w:r>
      <w:r w:rsidR="002C768F">
        <w:rPr>
          <w:rFonts w:cs="Times New Roman"/>
          <w:szCs w:val="28"/>
        </w:rPr>
        <w:t>инейные коэффициенты ослабления материалов</w:t>
      </w:r>
      <w:r w:rsidR="007825C3">
        <w:rPr>
          <w:rFonts w:cs="Times New Roman"/>
          <w:szCs w:val="28"/>
        </w:rPr>
        <w:t xml:space="preserve"> для энергий 3 МэВ и 5 МэВ</w:t>
      </w:r>
      <w:r w:rsidR="00266C15" w:rsidRPr="00266C15">
        <w:rPr>
          <w:rFonts w:cs="Times New Roman"/>
          <w:szCs w:val="28"/>
          <w:vertAlign w:val="superscript"/>
        </w:rPr>
        <w:t>[</w:t>
      </w:r>
      <w:r w:rsidR="00061500">
        <w:rPr>
          <w:rFonts w:cs="Times New Roman"/>
          <w:szCs w:val="28"/>
          <w:vertAlign w:val="superscript"/>
        </w:rPr>
        <w:t>8</w:t>
      </w:r>
      <w:r w:rsidR="00266C15" w:rsidRPr="00266C15">
        <w:rPr>
          <w:rFonts w:cs="Times New Roman"/>
          <w:szCs w:val="28"/>
          <w:vertAlign w:val="superscript"/>
        </w:rPr>
        <w:t>]</w:t>
      </w:r>
      <w:r w:rsidR="000445BD" w:rsidRPr="000445BD">
        <w:rPr>
          <w:rFonts w:cs="Times New Roman"/>
          <w:szCs w:val="28"/>
          <w:vertAlign w:val="superscript"/>
        </w:rPr>
        <w:t>[9</w:t>
      </w:r>
      <w:r w:rsidR="00C8655C" w:rsidRPr="00C8655C">
        <w:rPr>
          <w:rFonts w:cs="Times New Roman"/>
          <w:szCs w:val="28"/>
          <w:vertAlign w:val="superscript"/>
        </w:rPr>
        <w:t>]</w:t>
      </w:r>
    </w:p>
    <w:tbl>
      <w:tblPr>
        <w:tblStyle w:val="a3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C8655C" w:rsidTr="00D36F73">
        <w:tc>
          <w:tcPr>
            <w:tcW w:w="2463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463" w:type="dxa"/>
          </w:tcPr>
          <w:p w:rsidR="00C8655C" w:rsidRPr="00061500" w:rsidRDefault="00C8655C" w:rsidP="00D36F7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Плотность, </w:t>
            </w:r>
            <w:r w:rsidRPr="008E6824">
              <w:rPr>
                <w:rFonts w:cs="Times New Roman"/>
                <w:szCs w:val="28"/>
              </w:rPr>
              <w:t>г</w:t>
            </w:r>
            <w:r w:rsidRPr="008E6824">
              <w:rPr>
                <w:rFonts w:cs="Times New Roman"/>
                <w:szCs w:val="28"/>
                <w:lang w:val="en-US"/>
              </w:rPr>
              <w:t>/</w:t>
            </w:r>
            <w:r w:rsidRPr="008E6824">
              <w:rPr>
                <w:rFonts w:cs="Times New Roman"/>
                <w:szCs w:val="28"/>
              </w:rPr>
              <w:t>см</w:t>
            </w:r>
            <w:r w:rsidRPr="008E6824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3,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5,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</w:tr>
      <w:tr w:rsidR="00C8655C" w:rsidTr="00D36F73">
        <w:tc>
          <w:tcPr>
            <w:tcW w:w="2463" w:type="dxa"/>
          </w:tcPr>
          <w:p w:rsidR="00C8655C" w:rsidRPr="00061500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463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0,04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0,03</w:t>
            </w:r>
          </w:p>
        </w:tc>
      </w:tr>
      <w:tr w:rsidR="00C8655C" w:rsidTr="00D36F73">
        <w:tc>
          <w:tcPr>
            <w:tcW w:w="2463" w:type="dxa"/>
          </w:tcPr>
          <w:p w:rsidR="00C8655C" w:rsidRPr="00061500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Уран</w:t>
            </w:r>
          </w:p>
        </w:tc>
        <w:tc>
          <w:tcPr>
            <w:tcW w:w="2463" w:type="dxa"/>
          </w:tcPr>
          <w:p w:rsidR="00C8655C" w:rsidRPr="008A0B09" w:rsidRDefault="00C8655C" w:rsidP="00D36F73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18,7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0,81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0,83</w:t>
            </w:r>
          </w:p>
        </w:tc>
      </w:tr>
      <w:tr w:rsidR="00C8655C" w:rsidTr="00D36F73">
        <w:tc>
          <w:tcPr>
            <w:tcW w:w="2463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Плутоний</w:t>
            </w:r>
          </w:p>
        </w:tc>
        <w:tc>
          <w:tcPr>
            <w:tcW w:w="2463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19,8</w:t>
            </w:r>
          </w:p>
        </w:tc>
        <w:tc>
          <w:tcPr>
            <w:tcW w:w="2464" w:type="dxa"/>
          </w:tcPr>
          <w:p w:rsidR="00C8655C" w:rsidRPr="00F972CD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0,89</w:t>
            </w:r>
          </w:p>
        </w:tc>
        <w:tc>
          <w:tcPr>
            <w:tcW w:w="2464" w:type="dxa"/>
          </w:tcPr>
          <w:p w:rsidR="00C8655C" w:rsidRPr="00F972CD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0,91</w:t>
            </w:r>
          </w:p>
        </w:tc>
      </w:tr>
      <w:tr w:rsidR="00C8655C" w:rsidTr="00D36F73">
        <w:tc>
          <w:tcPr>
            <w:tcW w:w="2463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Цирконий</w:t>
            </w:r>
          </w:p>
        </w:tc>
        <w:tc>
          <w:tcPr>
            <w:tcW w:w="2463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6,5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0,24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0,22</w:t>
            </w:r>
          </w:p>
        </w:tc>
      </w:tr>
      <w:tr w:rsidR="00C8655C" w:rsidTr="00D36F73">
        <w:tc>
          <w:tcPr>
            <w:tcW w:w="2463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Алюминий</w:t>
            </w:r>
          </w:p>
        </w:tc>
        <w:tc>
          <w:tcPr>
            <w:tcW w:w="2463" w:type="dxa"/>
          </w:tcPr>
          <w:p w:rsidR="00C8655C" w:rsidRPr="009719C0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,7</w:t>
            </w:r>
          </w:p>
        </w:tc>
        <w:tc>
          <w:tcPr>
            <w:tcW w:w="2464" w:type="dxa"/>
          </w:tcPr>
          <w:p w:rsidR="00C8655C" w:rsidRPr="009719C0" w:rsidRDefault="00C8655C" w:rsidP="00D36F73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</w:t>
            </w:r>
            <w:r>
              <w:rPr>
                <w:szCs w:val="32"/>
                <w:lang w:val="en-US"/>
              </w:rPr>
              <w:t>,10</w:t>
            </w:r>
          </w:p>
        </w:tc>
        <w:tc>
          <w:tcPr>
            <w:tcW w:w="2464" w:type="dxa"/>
          </w:tcPr>
          <w:p w:rsidR="00C8655C" w:rsidRPr="003C3DEF" w:rsidRDefault="00C8655C" w:rsidP="00D36F73">
            <w:pPr>
              <w:jc w:val="center"/>
              <w:rPr>
                <w:szCs w:val="32"/>
              </w:rPr>
            </w:pPr>
            <w:r>
              <w:rPr>
                <w:szCs w:val="32"/>
                <w:lang w:val="en-US"/>
              </w:rPr>
              <w:t>0,08</w:t>
            </w:r>
          </w:p>
        </w:tc>
      </w:tr>
      <w:tr w:rsidR="00C8655C" w:rsidTr="00D36F73">
        <w:tc>
          <w:tcPr>
            <w:tcW w:w="2463" w:type="dxa"/>
          </w:tcPr>
          <w:p w:rsidR="00C8655C" w:rsidRDefault="00C8655C" w:rsidP="00D36F7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Кислород</w:t>
            </w:r>
          </w:p>
        </w:tc>
        <w:tc>
          <w:tcPr>
            <w:tcW w:w="2463" w:type="dxa"/>
          </w:tcPr>
          <w:p w:rsidR="00C8655C" w:rsidRPr="008A0B09" w:rsidRDefault="00C8655C" w:rsidP="00D36F73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1,43∙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464" w:type="dxa"/>
          </w:tcPr>
          <w:p w:rsidR="00C8655C" w:rsidRPr="008A0B09" w:rsidRDefault="00C8655C" w:rsidP="00D36F73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51,4</w:t>
            </w:r>
          </w:p>
        </w:tc>
        <w:tc>
          <w:tcPr>
            <w:tcW w:w="2464" w:type="dxa"/>
          </w:tcPr>
          <w:p w:rsidR="00C8655C" w:rsidRDefault="00C8655C" w:rsidP="00D36F73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39,7</w:t>
            </w:r>
          </w:p>
        </w:tc>
      </w:tr>
    </w:tbl>
    <w:p w:rsidR="00C8655C" w:rsidRDefault="00C8655C" w:rsidP="00D83344">
      <w:pPr>
        <w:jc w:val="both"/>
        <w:rPr>
          <w:rFonts w:cs="Times New Roman"/>
          <w:szCs w:val="28"/>
          <w:lang w:val="en-US"/>
        </w:rPr>
      </w:pPr>
    </w:p>
    <w:p w:rsidR="00C8655C" w:rsidRPr="00D36F73" w:rsidRDefault="00C8655C" w:rsidP="00D83344">
      <w:pPr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Формула</w:t>
      </w:r>
      <w:r w:rsidRPr="00C865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позволяющая определить линейный коэффициент ослабления сложных веществ</w:t>
      </w:r>
      <w:r w:rsidR="00391FE7" w:rsidRPr="00C8655C">
        <w:rPr>
          <w:rFonts w:cs="Times New Roman"/>
          <w:szCs w:val="28"/>
          <w:vertAlign w:val="superscript"/>
        </w:rPr>
        <w:t>[9]</w:t>
      </w:r>
      <w:r w:rsidRPr="00C8655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8655C" w:rsidRPr="005D033F" w:rsidTr="00D36F73">
        <w:trPr>
          <w:trHeight w:val="647"/>
        </w:trPr>
        <w:tc>
          <w:tcPr>
            <w:tcW w:w="8500" w:type="dxa"/>
          </w:tcPr>
          <w:p w:rsidR="00C8655C" w:rsidRPr="00C8655C" w:rsidRDefault="00C8655C" w:rsidP="00C8655C">
            <w:pPr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>μ=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vertAlign w:val="superscript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>ρ,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8655C" w:rsidRPr="005D033F" w:rsidRDefault="00C8655C" w:rsidP="00D36F73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8655C" w:rsidRPr="007C745A" w:rsidRDefault="00C8655C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1</m:t>
            </m:r>
          </m:sub>
        </m:sSub>
      </m:oMath>
      <w:r w:rsidRPr="00C8655C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2</m:t>
            </m:r>
          </m:sub>
        </m:sSub>
      </m:oMath>
      <w:r w:rsidRPr="00C8655C">
        <w:rPr>
          <w:rFonts w:cs="Times New Roman"/>
          <w:szCs w:val="28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n</m:t>
            </m:r>
          </m:sub>
        </m:sSub>
      </m:oMath>
      <w:r w:rsidR="006F3FAE" w:rsidRPr="006F3FAE">
        <w:rPr>
          <w:rFonts w:cs="Times New Roman"/>
          <w:szCs w:val="28"/>
          <w:vertAlign w:val="superscript"/>
        </w:rPr>
        <w:t xml:space="preserve"> </w:t>
      </w:r>
      <w:r w:rsidRPr="00C8655C">
        <w:rPr>
          <w:rFonts w:cs="Times New Roman"/>
          <w:szCs w:val="28"/>
        </w:rPr>
        <w:t>- линейные коэффициенты ослабления излучения</w:t>
      </w:r>
      <w:r w:rsidR="006F3FAE" w:rsidRPr="006F3FAE">
        <w:rPr>
          <w:rFonts w:cs="Times New Roman"/>
          <w:szCs w:val="28"/>
        </w:rPr>
        <w:t xml:space="preserve"> </w:t>
      </w:r>
      <w:r w:rsidR="006F3FAE">
        <w:rPr>
          <w:rFonts w:cs="Times New Roman"/>
          <w:szCs w:val="28"/>
        </w:rPr>
        <w:t>элементов</w:t>
      </w:r>
      <w:r w:rsidR="007C745A">
        <w:rPr>
          <w:rFonts w:cs="Times New Roman"/>
          <w:szCs w:val="28"/>
        </w:rPr>
        <w:t xml:space="preserve"> сложного</w:t>
      </w:r>
      <w:r w:rsidR="006F3FAE">
        <w:rPr>
          <w:rFonts w:cs="Times New Roman"/>
          <w:szCs w:val="28"/>
        </w:rPr>
        <w:t xml:space="preserve"> вещества</w:t>
      </w:r>
      <w:r w:rsidRPr="00C8655C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1</m:t>
            </m:r>
          </m:sub>
        </m:sSub>
      </m:oMath>
      <w:r w:rsidRPr="00C8655C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2</m:t>
            </m:r>
          </m:sub>
        </m:sSub>
      </m:oMath>
      <w:r w:rsidRPr="00C8655C">
        <w:rPr>
          <w:rFonts w:cs="Times New Roman"/>
          <w:szCs w:val="28"/>
        </w:rPr>
        <w:t>, …</w:t>
      </w:r>
      <w:r w:rsidR="00A264FD" w:rsidRPr="00A264FD">
        <w:rPr>
          <w:rFonts w:cs="Times New Roman"/>
          <w:szCs w:val="28"/>
        </w:rPr>
        <w:t xml:space="preserve"> </w:t>
      </w:r>
      <w:r w:rsidRPr="00C8655C">
        <w:rPr>
          <w:rFonts w:cs="Times New Roman"/>
          <w:szCs w:val="28"/>
        </w:rPr>
        <w:t>,</w:t>
      </w:r>
      <m:oMath>
        <m:r>
          <w:rPr>
            <w:rFonts w:ascii="Cambria Math" w:hAnsi="Cambria Math" w:cs="Times New Roman"/>
            <w:szCs w:val="28"/>
            <w:vertAlign w:val="superscrip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n</m:t>
            </m:r>
          </m:sub>
        </m:sSub>
      </m:oMath>
      <w:r w:rsidRPr="00C8655C">
        <w:rPr>
          <w:rFonts w:cs="Times New Roman"/>
          <w:szCs w:val="28"/>
          <w:vertAlign w:val="superscript"/>
        </w:rPr>
        <w:t xml:space="preserve"> </w:t>
      </w:r>
      <w:r w:rsidRPr="00C8655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 плотн</w:t>
      </w:r>
      <w:r w:rsidR="006F3FAE">
        <w:rPr>
          <w:rFonts w:cs="Times New Roman"/>
          <w:szCs w:val="28"/>
        </w:rPr>
        <w:t>ости</w:t>
      </w:r>
      <w:r>
        <w:rPr>
          <w:rFonts w:cs="Times New Roman"/>
          <w:szCs w:val="28"/>
        </w:rPr>
        <w:t xml:space="preserve"> элементов </w:t>
      </w:r>
      <w:r w:rsidR="007C745A">
        <w:rPr>
          <w:rFonts w:cs="Times New Roman"/>
          <w:szCs w:val="28"/>
        </w:rPr>
        <w:t xml:space="preserve">сложного </w:t>
      </w:r>
      <w:r>
        <w:rPr>
          <w:rFonts w:cs="Times New Roman"/>
          <w:szCs w:val="28"/>
        </w:rPr>
        <w:t>вещества</w:t>
      </w:r>
      <w:r w:rsidRPr="00C8655C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1</m:t>
            </m:r>
          </m:sub>
        </m:sSub>
      </m:oMath>
      <w:r w:rsidRPr="00C8655C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2</m:t>
            </m:r>
          </m:sub>
        </m:sSub>
      </m:oMath>
      <w:r w:rsidRPr="00C8655C">
        <w:rPr>
          <w:rFonts w:cs="Times New Roman"/>
          <w:szCs w:val="28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</w:rPr>
              <m:t>n</m:t>
            </m:r>
          </m:sub>
        </m:sSub>
      </m:oMath>
      <w:r w:rsidRPr="00C8655C">
        <w:rPr>
          <w:rFonts w:cs="Times New Roman"/>
          <w:szCs w:val="28"/>
          <w:vertAlign w:val="superscript"/>
        </w:rPr>
        <w:t xml:space="preserve"> </w:t>
      </w:r>
      <w:r w:rsidR="006F3FAE">
        <w:rPr>
          <w:rFonts w:cs="Times New Roman"/>
          <w:szCs w:val="28"/>
        </w:rPr>
        <w:t>–</w:t>
      </w:r>
      <w:r w:rsidRPr="00C8655C">
        <w:rPr>
          <w:rFonts w:cs="Times New Roman"/>
          <w:szCs w:val="28"/>
        </w:rPr>
        <w:t xml:space="preserve"> </w:t>
      </w:r>
      <w:r w:rsidR="006F3FAE">
        <w:rPr>
          <w:rFonts w:cs="Times New Roman"/>
          <w:szCs w:val="28"/>
        </w:rPr>
        <w:t>относительные массовые доли элементов сложного вещества</w:t>
      </w:r>
      <w:r w:rsidR="006F3FAE" w:rsidRPr="006F3FAE">
        <w:rPr>
          <w:rFonts w:cs="Times New Roman"/>
          <w:szCs w:val="28"/>
        </w:rPr>
        <w:t>;</w:t>
      </w:r>
      <m:oMath>
        <m:r>
          <w:rPr>
            <w:rFonts w:ascii="Cambria Math" w:hAnsi="Cambria Math" w:cs="Times New Roman"/>
            <w:szCs w:val="28"/>
            <w:vertAlign w:val="superscript"/>
          </w:rPr>
          <m:t xml:space="preserve"> </m:t>
        </m:r>
        <m:r>
          <w:rPr>
            <w:rFonts w:ascii="Cambria Math" w:hAnsi="Cambria Math" w:cs="Times New Roman"/>
            <w:szCs w:val="28"/>
            <w:vertAlign w:val="superscript"/>
            <w:lang w:val="en-US"/>
          </w:rPr>
          <m:t>ρ</m:t>
        </m:r>
      </m:oMath>
      <w:r w:rsidR="006F3FAE" w:rsidRPr="006F3FAE">
        <w:rPr>
          <w:rFonts w:cs="Times New Roman"/>
          <w:szCs w:val="28"/>
        </w:rPr>
        <w:t xml:space="preserve"> </w:t>
      </w:r>
      <w:r w:rsidR="00A264FD" w:rsidRPr="00A264FD">
        <w:rPr>
          <w:rFonts w:cs="Times New Roman"/>
          <w:szCs w:val="28"/>
        </w:rPr>
        <w:t>- плотность сложного вещества.</w:t>
      </w:r>
    </w:p>
    <w:p w:rsidR="007C745A" w:rsidRPr="00D36F73" w:rsidRDefault="007C745A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Формула, позволяющая определить линейный коэффициент ослабления вещества с плотностью</w:t>
      </w:r>
      <w:r w:rsidRPr="007C745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отличающейся от табличной</w:t>
      </w:r>
      <w:r w:rsidRPr="007C745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C745A" w:rsidRPr="005D033F" w:rsidTr="00D36F73">
        <w:trPr>
          <w:trHeight w:val="647"/>
        </w:trPr>
        <w:tc>
          <w:tcPr>
            <w:tcW w:w="8500" w:type="dxa"/>
          </w:tcPr>
          <w:p w:rsidR="007C745A" w:rsidRPr="007C745A" w:rsidRDefault="007C745A" w:rsidP="007C745A">
            <w:pPr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табл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en-US"/>
                          </w:rPr>
                          <m:t>табл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7C745A" w:rsidRPr="005D033F" w:rsidRDefault="007C745A" w:rsidP="00D36F73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200C34" w:rsidRPr="00CD39D3" w:rsidRDefault="007C745A" w:rsidP="002B57E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7C745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используя</w:t>
      </w:r>
      <w:r w:rsidR="00200C34">
        <w:rPr>
          <w:rFonts w:cs="Times New Roman"/>
          <w:szCs w:val="28"/>
        </w:rPr>
        <w:t xml:space="preserve"> формулу 4.7.4</w:t>
      </w:r>
      <w:r w:rsidR="00200C34" w:rsidRPr="00200C34">
        <w:rPr>
          <w:rFonts w:cs="Times New Roman"/>
          <w:szCs w:val="28"/>
        </w:rPr>
        <w:t xml:space="preserve">, </w:t>
      </w:r>
      <w:r w:rsidR="00200C34">
        <w:rPr>
          <w:rFonts w:cs="Times New Roman"/>
          <w:szCs w:val="28"/>
        </w:rPr>
        <w:t>получим линейные коэффициенты ослабления пластины для двух групп энергий гамма-квантов</w:t>
      </w:r>
      <w:r w:rsidR="00200C34" w:rsidRPr="00200C34">
        <w:rPr>
          <w:rFonts w:cs="Times New Roman"/>
          <w:szCs w:val="28"/>
        </w:rPr>
        <w:t>:</w:t>
      </w:r>
    </w:p>
    <w:p w:rsidR="00200C34" w:rsidRDefault="00712B9F" w:rsidP="00200C34">
      <w:pPr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0,31323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200C34" w:rsidRDefault="00712B9F" w:rsidP="00200C34">
      <w:pPr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γ5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0,31318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FC626E" w:rsidRPr="007C6F9E" w:rsidRDefault="00FC626E" w:rsidP="00FC626E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Источник гамма-квантов, равномерно распределенный по объему пластины</w:t>
      </w:r>
      <w:r w:rsidRPr="0096288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172"/>
        <w:gridCol w:w="791"/>
        <w:gridCol w:w="172"/>
      </w:tblGrid>
      <w:tr w:rsidR="009F7A44" w:rsidRPr="005D033F" w:rsidTr="009F7A44">
        <w:trPr>
          <w:gridAfter w:val="1"/>
          <w:wAfter w:w="172" w:type="dxa"/>
          <w:trHeight w:val="647"/>
        </w:trPr>
        <w:tc>
          <w:tcPr>
            <w:tcW w:w="8719" w:type="dxa"/>
          </w:tcPr>
          <w:p w:rsidR="009F7A44" w:rsidRPr="007C745A" w:rsidRDefault="009F7A44" w:rsidP="004F3571">
            <w:pPr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Q=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gridSpan w:val="2"/>
          </w:tcPr>
          <w:p w:rsidR="009F7A44" w:rsidRPr="005D033F" w:rsidRDefault="009F7A44" w:rsidP="004F3571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C626E" w:rsidRPr="00141A51" w:rsidTr="00491682">
        <w:tc>
          <w:tcPr>
            <w:tcW w:w="8891" w:type="dxa"/>
            <w:gridSpan w:val="2"/>
            <w:vAlign w:val="center"/>
          </w:tcPr>
          <w:p w:rsidR="00FC626E" w:rsidRDefault="00712B9F" w:rsidP="005D2CD7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=8.73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с∙см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  <w:p w:rsidR="00FC626E" w:rsidRPr="000E2AD7" w:rsidRDefault="00712B9F" w:rsidP="005D2CD7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=6,54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с∙см</m:t>
                    </m:r>
                  </m:den>
                </m:f>
              </m:oMath>
            </m:oMathPara>
          </w:p>
        </w:tc>
        <w:tc>
          <w:tcPr>
            <w:tcW w:w="963" w:type="dxa"/>
            <w:gridSpan w:val="2"/>
            <w:vAlign w:val="center"/>
          </w:tcPr>
          <w:p w:rsidR="00FC626E" w:rsidRPr="00491682" w:rsidRDefault="00FC626E" w:rsidP="005D2CD7">
            <w:pPr>
              <w:spacing w:before="100" w:beforeAutospacing="1" w:after="1560"/>
              <w:rPr>
                <w:rFonts w:cs="Times New Roman"/>
                <w:szCs w:val="28"/>
              </w:rPr>
            </w:pPr>
          </w:p>
        </w:tc>
      </w:tr>
    </w:tbl>
    <w:p w:rsidR="009F7A44" w:rsidRPr="009F7A44" w:rsidRDefault="00491682" w:rsidP="009F7A44">
      <w:pPr>
        <w:pStyle w:val="ab"/>
        <w:ind w:firstLine="708"/>
        <w:jc w:val="both"/>
      </w:pPr>
      <w:r>
        <w:t>Число нерассеянных гамма-квантов ч</w:t>
      </w:r>
      <w:r w:rsidR="00313D8A">
        <w:t>ерез поверхность пластины</w:t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9F7A44" w:rsidRPr="005D033F" w:rsidTr="009F7A44">
        <w:trPr>
          <w:trHeight w:val="647"/>
        </w:trPr>
        <w:tc>
          <w:tcPr>
            <w:tcW w:w="8719" w:type="dxa"/>
          </w:tcPr>
          <w:p w:rsidR="009F7A44" w:rsidRDefault="009F7A44" w:rsidP="004F3571">
            <w:pPr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(1-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  <w:p w:rsidR="009F7A44" w:rsidRDefault="00712B9F" w:rsidP="009F7A44">
            <w:pPr>
              <w:spacing w:after="240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=2,79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17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</m:t>
                    </m:r>
                  </m:den>
                </m:f>
              </m:oMath>
            </m:oMathPara>
          </w:p>
          <w:p w:rsidR="009F7A44" w:rsidRPr="009F7A44" w:rsidRDefault="00712B9F" w:rsidP="004F3571">
            <w:pPr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=2,09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17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963" w:type="dxa"/>
          </w:tcPr>
          <w:p w:rsidR="009F7A44" w:rsidRPr="005D033F" w:rsidRDefault="009F7A44" w:rsidP="004F3571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313D8A" w:rsidRPr="00CD39D3" w:rsidRDefault="00313D8A" w:rsidP="00313D8A">
      <w:pPr>
        <w:pStyle w:val="a9"/>
        <w:tabs>
          <w:tab w:val="clear" w:pos="4153"/>
          <w:tab w:val="clear" w:pos="8306"/>
        </w:tabs>
        <w:ind w:firstLine="708"/>
        <w:rPr>
          <w:sz w:val="28"/>
        </w:rPr>
      </w:pPr>
      <w:r>
        <w:rPr>
          <w:sz w:val="28"/>
        </w:rPr>
        <w:t>Поток нерассеянных</w:t>
      </w:r>
      <w:r>
        <w:t xml:space="preserve"> </w:t>
      </w:r>
      <w:r>
        <w:rPr>
          <w:sz w:val="28"/>
        </w:rPr>
        <w:t>гамма-квантов деления из активной зоны:</w:t>
      </w:r>
    </w:p>
    <w:p w:rsidR="00313D8A" w:rsidRPr="00313D8A" w:rsidRDefault="00313D8A" w:rsidP="00313D8A">
      <w:pPr>
        <w:pStyle w:val="a9"/>
        <w:tabs>
          <w:tab w:val="clear" w:pos="4153"/>
          <w:tab w:val="clear" w:pos="8306"/>
        </w:tabs>
        <w:ind w:firstLine="708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313D8A" w:rsidRPr="005D033F" w:rsidTr="0013256F">
        <w:tc>
          <w:tcPr>
            <w:tcW w:w="8719" w:type="dxa"/>
          </w:tcPr>
          <w:p w:rsidR="00313D8A" w:rsidRDefault="00313D8A" w:rsidP="00313D8A">
            <w:pPr>
              <w:spacing w:after="24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</w:rPr>
                  <m:t>Ф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oMath>
            </m:oMathPara>
          </w:p>
          <w:p w:rsidR="00313D8A" w:rsidRDefault="00712B9F" w:rsidP="00313D8A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cs="Times New Roman"/>
                        <w:szCs w:val="28"/>
                      </w:rPr>
                      <m:t xml:space="preserve">3 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>=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4,20</m:t>
                </m:r>
                <m:r>
                  <w:rPr>
                    <w:rFonts w:asci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  <w:p w:rsidR="0013256F" w:rsidRPr="0013256F" w:rsidRDefault="00712B9F" w:rsidP="00313D8A">
            <w:pPr>
              <w:spacing w:before="120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cs="Times New Roman"/>
                        <w:szCs w:val="28"/>
                      </w:rPr>
                      <m:t xml:space="preserve">5 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 xml:space="preserve">=3,15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</w:tc>
        <w:tc>
          <w:tcPr>
            <w:tcW w:w="963" w:type="dxa"/>
          </w:tcPr>
          <w:p w:rsidR="00313D8A" w:rsidRPr="005D033F" w:rsidRDefault="00313D8A" w:rsidP="005D2CD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7.</w:t>
            </w:r>
            <w:r w:rsidR="00C8655C">
              <w:rPr>
                <w:rFonts w:cs="Times New Roman"/>
                <w:szCs w:val="28"/>
                <w:lang w:val="en-US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F7A44" w:rsidRPr="005D033F" w:rsidTr="0013256F">
        <w:tc>
          <w:tcPr>
            <w:tcW w:w="8719" w:type="dxa"/>
          </w:tcPr>
          <w:p w:rsidR="009F7A44" w:rsidRDefault="009F7A44" w:rsidP="00313D8A">
            <w:pPr>
              <w:spacing w:after="240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963" w:type="dxa"/>
          </w:tcPr>
          <w:p w:rsidR="009F7A44" w:rsidRDefault="009F7A44" w:rsidP="005D2CD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</w:tbl>
    <w:p w:rsidR="00313D8A" w:rsidRDefault="00313D8A" w:rsidP="00313D8A">
      <w:pPr>
        <w:pStyle w:val="a9"/>
        <w:tabs>
          <w:tab w:val="clear" w:pos="4153"/>
          <w:tab w:val="clear" w:pos="8306"/>
        </w:tabs>
        <w:ind w:firstLine="708"/>
        <w:jc w:val="both"/>
        <w:rPr>
          <w:sz w:val="28"/>
        </w:rPr>
      </w:pPr>
      <w:r>
        <w:rPr>
          <w:sz w:val="28"/>
        </w:rPr>
        <w:t xml:space="preserve">Гамма-кванты деления вносят основной вклад в поток гамма-квантов из активной зоны работающей ЯЭУ. Для учета других источников гамма-квантов </w:t>
      </w:r>
      <w:r>
        <w:rPr>
          <w:sz w:val="28"/>
        </w:rPr>
        <w:lastRenderedPageBreak/>
        <w:t xml:space="preserve">в активной зоне и рассеянных гамма-квантов деления был введен поправочный коэффициент </w:t>
      </w:r>
      <w:r w:rsidRPr="00D92202">
        <w:rPr>
          <w:position w:val="-12"/>
          <w:sz w:val="28"/>
        </w:rPr>
        <w:object w:dxaOrig="220" w:dyaOrig="360">
          <v:shape id="_x0000_i1028" type="#_x0000_t75" style="width:11.4pt;height:18pt" o:ole="">
            <v:imagedata r:id="rId11" o:title=""/>
          </v:shape>
          <o:OLEObject Type="Embed" ProgID="Equation.3" ShapeID="_x0000_i1028" DrawAspect="Content" ObjectID="_1584971851" r:id="rId12"/>
        </w:object>
      </w:r>
      <w:r>
        <w:rPr>
          <w:sz w:val="28"/>
        </w:rPr>
        <w:t xml:space="preserve"> = 2. Тогда полный поток гамма-квантов из активной зоны</w:t>
      </w:r>
      <w:r w:rsidRPr="00565AAB">
        <w:rPr>
          <w:sz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313D8A" w:rsidRPr="005D033F" w:rsidTr="0013256F">
        <w:trPr>
          <w:trHeight w:val="807"/>
        </w:trPr>
        <w:tc>
          <w:tcPr>
            <w:tcW w:w="8500" w:type="dxa"/>
          </w:tcPr>
          <w:p w:rsidR="00313D8A" w:rsidRDefault="00712B9F" w:rsidP="00313D8A">
            <w:pPr>
              <w:spacing w:after="240"/>
              <w:jc w:val="both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Ф 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Ф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∙ξ</m:t>
                </m:r>
              </m:oMath>
            </m:oMathPara>
          </w:p>
          <w:p w:rsidR="0013256F" w:rsidRDefault="00712B9F" w:rsidP="0013256F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  <m:r>
                      <w:rPr>
                        <w:rFonts w:asci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 xml:space="preserve">=8,39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  <w:p w:rsidR="0013256F" w:rsidRPr="0013256F" w:rsidRDefault="00712B9F" w:rsidP="0013256F">
            <w:pPr>
              <w:spacing w:after="240"/>
              <w:jc w:val="both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  <m:r>
                      <w:rPr>
                        <w:rFonts w:ascii="Cambria Math" w:cs="Times New Roman"/>
                        <w:szCs w:val="28"/>
                      </w:rPr>
                      <m:t xml:space="preserve">5 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 xml:space="preserve">=6,29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</w:tc>
        <w:tc>
          <w:tcPr>
            <w:tcW w:w="963" w:type="dxa"/>
          </w:tcPr>
          <w:p w:rsidR="00313D8A" w:rsidRPr="005D033F" w:rsidRDefault="00313D8A" w:rsidP="005D2CD7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C8655C"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B4B4B" w:rsidRPr="00E41F5E" w:rsidRDefault="007B4B4B" w:rsidP="007B4B4B">
      <w:pPr>
        <w:pStyle w:val="a9"/>
        <w:tabs>
          <w:tab w:val="clear" w:pos="4153"/>
          <w:tab w:val="clear" w:pos="8306"/>
        </w:tabs>
        <w:ind w:firstLine="708"/>
        <w:jc w:val="both"/>
        <w:rPr>
          <w:sz w:val="28"/>
        </w:rPr>
      </w:pPr>
      <w:r>
        <w:rPr>
          <w:sz w:val="28"/>
        </w:rPr>
        <w:t>Мощность эквивалентной дозы гамма-квантов перед защитой</w:t>
      </w:r>
      <w:r w:rsidRPr="00E41F5E">
        <w:rPr>
          <w:sz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7B4B4B" w:rsidRPr="005D033F" w:rsidTr="005D2CD7">
        <w:tc>
          <w:tcPr>
            <w:tcW w:w="8500" w:type="dxa"/>
          </w:tcPr>
          <w:p w:rsidR="007B4B4B" w:rsidRPr="009F7A44" w:rsidRDefault="00712B9F" w:rsidP="009F7A44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7B4B4B" w:rsidRPr="005D033F" w:rsidRDefault="007B4B4B" w:rsidP="005D2CD7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C8655C">
              <w:rPr>
                <w:rFonts w:cs="Times New Roman"/>
                <w:szCs w:val="28"/>
                <w:lang w:val="en-US"/>
              </w:rPr>
              <w:t>10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B4B4B" w:rsidRPr="00CD39D3" w:rsidRDefault="007B4B4B" w:rsidP="007B4B4B">
      <w:pPr>
        <w:spacing w:before="120"/>
        <w:jc w:val="both"/>
        <w:rPr>
          <w:rFonts w:cs="Times New Roman"/>
          <w:szCs w:val="28"/>
        </w:rPr>
      </w:pPr>
      <w:r>
        <w:t xml:space="preserve">где </w:t>
      </w:r>
      <w:r w:rsidRPr="00D63D56">
        <w:rPr>
          <w:rFonts w:cs="Times New Roman"/>
          <w:i/>
          <w:szCs w:val="28"/>
        </w:rPr>
        <w:t xml:space="preserve"> </w:t>
      </w:r>
      <w:r w:rsidRPr="007B4B4B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= 3 МэВ и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</w:t>
      </w:r>
      <w:r w:rsidRPr="00E41F5E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5 МэВ –  энергия рассматриваемых гамма-квантов</w:t>
      </w:r>
      <w:r w:rsidRPr="003A5501">
        <w:rPr>
          <w:rFonts w:cs="Times New Roman"/>
          <w:szCs w:val="28"/>
        </w:rPr>
        <w:t>;</w:t>
      </w:r>
      <w:r w:rsidRPr="007B4B4B">
        <w:rPr>
          <w:rFonts w:cs="Times New Roman"/>
          <w:szCs w:val="28"/>
        </w:rPr>
        <w:t xml:space="preserve"> </w:t>
      </w:r>
      <w:r w:rsidRPr="003A5501">
        <w:rPr>
          <w:rFonts w:cs="Times New Roman"/>
          <w:i/>
          <w:szCs w:val="28"/>
        </w:rPr>
        <w:t>К</w:t>
      </w:r>
      <w:r>
        <w:rPr>
          <w:rFonts w:cs="Times New Roman"/>
          <w:i/>
          <w:szCs w:val="28"/>
        </w:rPr>
        <w:t xml:space="preserve"> =</w:t>
      </w:r>
      <w:r>
        <w:rPr>
          <w:rFonts w:cs="Times New Roman"/>
          <w:szCs w:val="28"/>
        </w:rPr>
        <w:t xml:space="preserve"> 1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 w:rsidRPr="007B4B4B">
        <w:rPr>
          <w:rFonts w:cs="Times New Roman"/>
          <w:szCs w:val="28"/>
        </w:rPr>
        <w:t xml:space="preserve">- </w:t>
      </w:r>
      <w:r w:rsidRPr="003A5501">
        <w:rPr>
          <w:rFonts w:cs="Times New Roman"/>
          <w:szCs w:val="28"/>
        </w:rPr>
        <w:t>коэффициент ка</w:t>
      </w:r>
      <w:r>
        <w:rPr>
          <w:rFonts w:cs="Times New Roman"/>
          <w:szCs w:val="28"/>
        </w:rPr>
        <w:t>чества гамма-излучеия</w:t>
      </w:r>
      <w:r w:rsidRPr="007B4B4B">
        <w:rPr>
          <w:rFonts w:cs="Times New Roman"/>
          <w:szCs w:val="28"/>
        </w:rPr>
        <w:t>;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 xml:space="preserve">=100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– </w:t>
      </w:r>
      <w:r w:rsidRPr="00F3527F">
        <w:rPr>
          <w:rFonts w:cs="Times New Roman"/>
          <w:szCs w:val="28"/>
        </w:rPr>
        <w:t>массовый коэффициент поглощени</w:t>
      </w:r>
      <w:r>
        <w:rPr>
          <w:rFonts w:cs="Times New Roman"/>
          <w:szCs w:val="28"/>
        </w:rPr>
        <w:t>я энергии в биологической ткани</w:t>
      </w:r>
      <w:r w:rsidRPr="007B4B4B">
        <w:rPr>
          <w:rFonts w:cs="Times New Roman"/>
          <w:szCs w:val="28"/>
        </w:rPr>
        <w:t xml:space="preserve">. </w:t>
      </w:r>
    </w:p>
    <w:p w:rsidR="007B4B4B" w:rsidRDefault="007B4B4B" w:rsidP="007B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рассматривается человек массой 100 кг и площадь поверхности которого составляет 1 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>.</w:t>
      </w:r>
    </w:p>
    <w:p w:rsidR="007B4B4B" w:rsidRPr="00F264B5" w:rsidRDefault="007B4B4B" w:rsidP="007B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мощность эквивалентной дозы гамма-квантов перед защитой для энергий 3 </w:t>
      </w:r>
      <w:r w:rsidR="004536F1">
        <w:rPr>
          <w:rFonts w:cs="Times New Roman"/>
          <w:szCs w:val="28"/>
        </w:rPr>
        <w:t>МэВ и 5 МэВ</w:t>
      </w:r>
      <w:r w:rsidRPr="00F264B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7B4B4B" w:rsidRPr="00141A51" w:rsidTr="005D2CD7">
        <w:tc>
          <w:tcPr>
            <w:tcW w:w="8998" w:type="dxa"/>
            <w:vAlign w:val="center"/>
          </w:tcPr>
          <w:p w:rsidR="007B4B4B" w:rsidRDefault="007B4B4B" w:rsidP="005D2CD7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=201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Зв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den>
                </m:f>
              </m:oMath>
            </m:oMathPara>
          </w:p>
          <w:p w:rsidR="009F7A44" w:rsidRDefault="00712B9F" w:rsidP="009F7A44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=252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Зв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den>
                </m:f>
              </m:oMath>
            </m:oMathPara>
          </w:p>
          <w:p w:rsidR="00315FB5" w:rsidRPr="00315FB5" w:rsidRDefault="00315FB5" w:rsidP="009F7A44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856" w:type="dxa"/>
            <w:vAlign w:val="center"/>
          </w:tcPr>
          <w:p w:rsidR="007B4B4B" w:rsidRPr="00141A51" w:rsidRDefault="007B4B4B" w:rsidP="005D2CD7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7B4B4B" w:rsidRDefault="00D86FE9" w:rsidP="007B4B4B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8</w:t>
      </w:r>
      <w:r w:rsidR="005D2CD7" w:rsidRPr="00540C1A">
        <w:rPr>
          <w:rFonts w:cs="Times New Roman"/>
          <w:b/>
          <w:szCs w:val="28"/>
        </w:rPr>
        <w:t>.</w:t>
      </w:r>
      <w:r w:rsidR="005D2CD7">
        <w:rPr>
          <w:rFonts w:cs="Times New Roman"/>
          <w:b/>
          <w:szCs w:val="28"/>
        </w:rPr>
        <w:t xml:space="preserve"> Расчет дозы гамма</w:t>
      </w:r>
      <w:r w:rsidR="005D2CD7" w:rsidRPr="00540C1A">
        <w:rPr>
          <w:rFonts w:cs="Times New Roman"/>
          <w:b/>
          <w:szCs w:val="28"/>
        </w:rPr>
        <w:t xml:space="preserve">–квантов </w:t>
      </w:r>
      <w:r w:rsidR="005D2CD7">
        <w:rPr>
          <w:rFonts w:cs="Times New Roman"/>
          <w:b/>
          <w:szCs w:val="28"/>
        </w:rPr>
        <w:t>за</w:t>
      </w:r>
      <w:r w:rsidR="005D2CD7" w:rsidRPr="00540C1A">
        <w:rPr>
          <w:rFonts w:cs="Times New Roman"/>
          <w:b/>
          <w:szCs w:val="28"/>
        </w:rPr>
        <w:t xml:space="preserve"> защитой.</w:t>
      </w:r>
    </w:p>
    <w:p w:rsidR="005D2CD7" w:rsidRPr="00D86FE9" w:rsidRDefault="00D86FE9" w:rsidP="007B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Доза нерассеянных гамма-квантов за защитой</w:t>
      </w:r>
      <w:r w:rsidRPr="00D86FE9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D86FE9" w:rsidRPr="005D033F" w:rsidTr="002B57ED">
        <w:tc>
          <w:tcPr>
            <w:tcW w:w="8500" w:type="dxa"/>
          </w:tcPr>
          <w:p w:rsidR="00D86FE9" w:rsidRPr="00917BC9" w:rsidRDefault="00712B9F" w:rsidP="00D86FE9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-μ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D86FE9" w:rsidRPr="005D033F" w:rsidRDefault="00D86FE9" w:rsidP="002B57ED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D86FE9" w:rsidRDefault="00D86FE9" w:rsidP="00D86FE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μ</m:t>
        </m:r>
        <m:r>
          <w:rPr>
            <w:rFonts w:ascii="Cambria Math" w:hAnsi="Cambria Math" w:cs="Times New Roman"/>
            <w:szCs w:val="28"/>
            <w:lang w:val="en-US"/>
          </w:rPr>
          <m:t>d</m:t>
        </m:r>
      </m:oMath>
      <w:r>
        <w:rPr>
          <w:rFonts w:cs="Times New Roman"/>
          <w:szCs w:val="28"/>
        </w:rPr>
        <w:t xml:space="preserve"> - оптическая толщина биологической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0γ</m:t>
            </m:r>
          </m:sub>
        </m:sSub>
      </m:oMath>
      <w:r>
        <w:rPr>
          <w:rFonts w:cs="Times New Roman"/>
          <w:szCs w:val="28"/>
        </w:rPr>
        <w:t xml:space="preserve"> - мощность дозы гамма-квантов перед защитой. </w:t>
      </w:r>
    </w:p>
    <w:p w:rsidR="0013256F" w:rsidRDefault="00953CDA" w:rsidP="00953CDA">
      <w:pPr>
        <w:jc w:val="both"/>
        <w:rPr>
          <w:szCs w:val="28"/>
        </w:rPr>
      </w:pPr>
      <w:r w:rsidRPr="00953CDA">
        <w:rPr>
          <w:szCs w:val="28"/>
        </w:rPr>
        <w:t>Оптическая толщина слоистой защитной системы складывается из оптических толщин всех её слоев: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53CDA" w:rsidRPr="005D033F" w:rsidTr="002B57ED">
        <w:tc>
          <w:tcPr>
            <w:tcW w:w="8500" w:type="dxa"/>
          </w:tcPr>
          <w:p w:rsidR="00953CDA" w:rsidRPr="00953CDA" w:rsidRDefault="00953CDA" w:rsidP="00953CDA">
            <w:pPr>
              <w:jc w:val="both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w:lastRenderedPageBreak/>
                  <m:t>μ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d=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953CDA" w:rsidRPr="005D033F" w:rsidRDefault="00953CDA" w:rsidP="002B57ED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53CDA" w:rsidRDefault="00953CDA" w:rsidP="00953CD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953CDA">
        <w:rPr>
          <w:rFonts w:cs="Times New Roman"/>
          <w:szCs w:val="28"/>
        </w:rPr>
        <w:t>– оптическая толщина i-го слоя защитной системы</w:t>
      </w:r>
      <w:r>
        <w:rPr>
          <w:rFonts w:cs="Times New Roman"/>
          <w:szCs w:val="28"/>
        </w:rPr>
        <w:t>.</w:t>
      </w:r>
    </w:p>
    <w:p w:rsidR="00392991" w:rsidRDefault="00DA29EC" w:rsidP="00953CD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8</w:t>
      </w:r>
      <w:r w:rsidR="00953CDA">
        <w:rPr>
          <w:rFonts w:cs="Times New Roman"/>
          <w:szCs w:val="28"/>
        </w:rPr>
        <w:t xml:space="preserve"> представлены линейные коэффициенты ослабления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953CDA">
        <w:rPr>
          <w:rFonts w:cs="Times New Roman"/>
          <w:szCs w:val="28"/>
        </w:rPr>
        <w:t xml:space="preserve"> дл</w:t>
      </w:r>
      <w:r w:rsidR="00AD0967">
        <w:rPr>
          <w:rFonts w:cs="Times New Roman"/>
          <w:szCs w:val="28"/>
        </w:rPr>
        <w:t>я используемых в</w:t>
      </w:r>
      <w:r w:rsidR="00AD0967" w:rsidRPr="00AD0967">
        <w:rPr>
          <w:rFonts w:cs="Times New Roman"/>
          <w:szCs w:val="28"/>
        </w:rPr>
        <w:t xml:space="preserve"> </w:t>
      </w:r>
      <w:r w:rsidR="00AD0967">
        <w:rPr>
          <w:rFonts w:cs="Times New Roman"/>
          <w:szCs w:val="28"/>
        </w:rPr>
        <w:t>биологической защите</w:t>
      </w:r>
      <w:r w:rsidR="00953CDA">
        <w:rPr>
          <w:rFonts w:cs="Times New Roman"/>
          <w:szCs w:val="28"/>
        </w:rPr>
        <w:t xml:space="preserve"> материалов.</w:t>
      </w:r>
    </w:p>
    <w:p w:rsidR="00953CDA" w:rsidRPr="002B57ED" w:rsidRDefault="00953CDA" w:rsidP="00953CDA">
      <w:pPr>
        <w:spacing w:before="120"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8 – Линейные коэффициенты ослабления материалов защиты</w:t>
      </w:r>
      <w:r w:rsidRPr="00953CDA">
        <w:rPr>
          <w:rFonts w:cs="Times New Roman"/>
          <w:szCs w:val="28"/>
          <w:vertAlign w:val="superscript"/>
        </w:rPr>
        <w:t>[8]</w:t>
      </w:r>
    </w:p>
    <w:tbl>
      <w:tblPr>
        <w:tblStyle w:val="a3"/>
        <w:tblW w:w="9854" w:type="dxa"/>
        <w:tblLook w:val="04A0"/>
      </w:tblPr>
      <w:tblGrid>
        <w:gridCol w:w="1970"/>
        <w:gridCol w:w="1682"/>
        <w:gridCol w:w="2260"/>
        <w:gridCol w:w="1971"/>
        <w:gridCol w:w="1971"/>
      </w:tblGrid>
      <w:tr w:rsidR="005233A8" w:rsidTr="005233A8">
        <w:tc>
          <w:tcPr>
            <w:tcW w:w="1970" w:type="dxa"/>
          </w:tcPr>
          <w:p w:rsidR="005233A8" w:rsidRDefault="005233A8" w:rsidP="002B57ED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1682" w:type="dxa"/>
          </w:tcPr>
          <w:p w:rsidR="005233A8" w:rsidRPr="00EF7F1E" w:rsidRDefault="005233A8" w:rsidP="002B57ED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d, </w:t>
            </w:r>
            <w:r>
              <w:rPr>
                <w:rFonts w:cs="Times New Roman"/>
                <w:szCs w:val="28"/>
              </w:rPr>
              <w:t>см</w:t>
            </w:r>
          </w:p>
        </w:tc>
        <w:tc>
          <w:tcPr>
            <w:tcW w:w="2260" w:type="dxa"/>
          </w:tcPr>
          <w:p w:rsidR="005233A8" w:rsidRDefault="005233A8" w:rsidP="002B57ED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Плотность, </w:t>
            </w:r>
            <w:r w:rsidRPr="008E6824">
              <w:rPr>
                <w:rFonts w:cs="Times New Roman"/>
                <w:szCs w:val="28"/>
              </w:rPr>
              <w:t>г</w:t>
            </w:r>
            <w:r w:rsidRPr="008E6824">
              <w:rPr>
                <w:rFonts w:cs="Times New Roman"/>
                <w:szCs w:val="28"/>
                <w:lang w:val="en-US"/>
              </w:rPr>
              <w:t>/</w:t>
            </w:r>
            <w:r w:rsidRPr="008E6824">
              <w:rPr>
                <w:rFonts w:cs="Times New Roman"/>
                <w:szCs w:val="28"/>
              </w:rPr>
              <w:t>см</w:t>
            </w:r>
            <w:r w:rsidRPr="008E6824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971" w:type="dxa"/>
          </w:tcPr>
          <w:p w:rsidR="005233A8" w:rsidRDefault="005233A8" w:rsidP="002B57ED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3,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1971" w:type="dxa"/>
          </w:tcPr>
          <w:p w:rsidR="005233A8" w:rsidRDefault="005233A8" w:rsidP="002B57ED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5,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</w:tr>
      <w:tr w:rsidR="005233A8" w:rsidTr="005233A8">
        <w:tc>
          <w:tcPr>
            <w:tcW w:w="1970" w:type="dxa"/>
          </w:tcPr>
          <w:p w:rsidR="005233A8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1682" w:type="dxa"/>
          </w:tcPr>
          <w:p w:rsidR="005233A8" w:rsidRPr="00DA29EC" w:rsidRDefault="005233A8" w:rsidP="002B57E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160</w:t>
            </w:r>
          </w:p>
        </w:tc>
        <w:tc>
          <w:tcPr>
            <w:tcW w:w="2260" w:type="dxa"/>
          </w:tcPr>
          <w:p w:rsidR="005233A8" w:rsidRPr="001941F0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  <w:lang w:val="en-US"/>
              </w:rPr>
              <w:t>94</w:t>
            </w:r>
          </w:p>
        </w:tc>
        <w:tc>
          <w:tcPr>
            <w:tcW w:w="1971" w:type="dxa"/>
          </w:tcPr>
          <w:p w:rsidR="005233A8" w:rsidRPr="001941F0" w:rsidRDefault="005233A8" w:rsidP="002B57E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,038</w:t>
            </w:r>
          </w:p>
        </w:tc>
        <w:tc>
          <w:tcPr>
            <w:tcW w:w="1971" w:type="dxa"/>
          </w:tcPr>
          <w:p w:rsidR="005233A8" w:rsidRPr="001941F0" w:rsidRDefault="005233A8" w:rsidP="002B57E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0,028</w:t>
            </w:r>
          </w:p>
        </w:tc>
      </w:tr>
      <w:tr w:rsidR="005233A8" w:rsidTr="005233A8">
        <w:tc>
          <w:tcPr>
            <w:tcW w:w="1970" w:type="dxa"/>
          </w:tcPr>
          <w:p w:rsidR="005233A8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1682" w:type="dxa"/>
          </w:tcPr>
          <w:p w:rsidR="005233A8" w:rsidRPr="00DA29EC" w:rsidRDefault="005233A8" w:rsidP="002B57E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67</w:t>
            </w:r>
            <w:r>
              <w:rPr>
                <w:rFonts w:cs="Times New Roman"/>
                <w:szCs w:val="28"/>
                <w:lang w:val="en-US"/>
              </w:rPr>
              <w:t>,4</w:t>
            </w:r>
          </w:p>
        </w:tc>
        <w:tc>
          <w:tcPr>
            <w:tcW w:w="2260" w:type="dxa"/>
          </w:tcPr>
          <w:p w:rsidR="005233A8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1971" w:type="dxa"/>
          </w:tcPr>
          <w:p w:rsidR="005233A8" w:rsidRPr="001941F0" w:rsidRDefault="005233A8" w:rsidP="002B57E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tc>
          <w:tcPr>
            <w:tcW w:w="1971" w:type="dxa"/>
          </w:tcPr>
          <w:p w:rsidR="005233A8" w:rsidRDefault="005233A8" w:rsidP="002B57E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0,25</w:t>
            </w:r>
          </w:p>
        </w:tc>
      </w:tr>
      <w:tr w:rsidR="005233A8" w:rsidTr="005233A8">
        <w:tc>
          <w:tcPr>
            <w:tcW w:w="1970" w:type="dxa"/>
          </w:tcPr>
          <w:p w:rsidR="005233A8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1682" w:type="dxa"/>
          </w:tcPr>
          <w:p w:rsidR="005233A8" w:rsidRPr="00DA29EC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36,25</w:t>
            </w:r>
          </w:p>
        </w:tc>
        <w:tc>
          <w:tcPr>
            <w:tcW w:w="2260" w:type="dxa"/>
          </w:tcPr>
          <w:p w:rsidR="005233A8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</w:p>
        </w:tc>
        <w:tc>
          <w:tcPr>
            <w:tcW w:w="1971" w:type="dxa"/>
          </w:tcPr>
          <w:p w:rsidR="005233A8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</w:t>
            </w:r>
          </w:p>
        </w:tc>
        <w:tc>
          <w:tcPr>
            <w:tcW w:w="1971" w:type="dxa"/>
          </w:tcPr>
          <w:p w:rsidR="005233A8" w:rsidRDefault="005233A8" w:rsidP="002B57ED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</w:t>
            </w:r>
          </w:p>
        </w:tc>
      </w:tr>
    </w:tbl>
    <w:p w:rsidR="005233A8" w:rsidRDefault="005233A8" w:rsidP="001A0BEB">
      <w:pPr>
        <w:spacing w:before="120"/>
        <w:ind w:firstLine="708"/>
        <w:jc w:val="both"/>
        <w:rPr>
          <w:rFonts w:cs="Times New Roman"/>
          <w:szCs w:val="28"/>
          <w:lang w:val="en-US"/>
        </w:rPr>
      </w:pPr>
    </w:p>
    <w:p w:rsidR="001A0BEB" w:rsidRDefault="001A0BEB" w:rsidP="001A0BEB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данные из таблицы 8, формулу </w:t>
      </w:r>
      <w:r w:rsidRPr="001A0BEB">
        <w:rPr>
          <w:rFonts w:cs="Times New Roman"/>
          <w:szCs w:val="28"/>
        </w:rPr>
        <w:t>4.8.2</w:t>
      </w:r>
      <w:r>
        <w:rPr>
          <w:rFonts w:cs="Times New Roman"/>
          <w:szCs w:val="28"/>
        </w:rPr>
        <w:t xml:space="preserve"> 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0γ</m:t>
            </m:r>
          </m:sub>
        </m:sSub>
      </m:oMath>
      <w:r>
        <w:rPr>
          <w:rFonts w:cs="Times New Roman"/>
          <w:szCs w:val="28"/>
        </w:rPr>
        <w:t xml:space="preserve"> для гамма-квантов энергий 3 МэВ и 5 МэВ, были получены значения мощности дозы нерассеянных гамма-квантов за защитой</w:t>
      </w:r>
      <w:r w:rsidRPr="00EF7F1E">
        <w:rPr>
          <w:rFonts w:cs="Times New Roman"/>
          <w:szCs w:val="28"/>
        </w:rPr>
        <w:t>:</w:t>
      </w:r>
    </w:p>
    <w:p w:rsidR="001A0BEB" w:rsidRDefault="00712B9F" w:rsidP="001A0BEB">
      <w:pPr>
        <w:spacing w:before="360"/>
        <w:jc w:val="both"/>
        <w:rPr>
          <w:rFonts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Cs w:val="28"/>
            </w:rPr>
            <m:t>=4,19∙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1A0BEB" w:rsidRPr="00072646" w:rsidRDefault="00712B9F" w:rsidP="001A0BEB">
      <w:pPr>
        <w:spacing w:before="360"/>
        <w:jc w:val="both"/>
        <w:rPr>
          <w:rFonts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5</m:t>
              </m:r>
            </m:sup>
          </m:sSubSup>
          <m:r>
            <w:rPr>
              <w:rFonts w:ascii="Cambria Math" w:hAnsi="Cambria Math" w:cs="Times New Roman"/>
              <w:szCs w:val="28"/>
            </w:rPr>
            <m:t>=1,09∙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AD0967" w:rsidRPr="00AD0967" w:rsidRDefault="00AD0967" w:rsidP="00AD0967">
      <w:pPr>
        <w:pStyle w:val="a4"/>
        <w:spacing w:before="120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гамма-квантов за защитой</w:t>
      </w:r>
      <w:r w:rsidRPr="0047678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AD0967" w:rsidRPr="005D033F" w:rsidTr="002B57ED">
        <w:tc>
          <w:tcPr>
            <w:tcW w:w="8500" w:type="dxa"/>
          </w:tcPr>
          <w:p w:rsidR="00AD0967" w:rsidRPr="00917BC9" w:rsidRDefault="00712B9F" w:rsidP="002B57ED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D0967" w:rsidRPr="005D033F" w:rsidRDefault="00AD0967" w:rsidP="002B57ED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00279" w:rsidRDefault="00AD0967" w:rsidP="00AD096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В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sub>
        </m:sSub>
      </m:oMath>
      <w:r>
        <w:rPr>
          <w:rFonts w:cs="Times New Roman"/>
          <w:szCs w:val="28"/>
        </w:rPr>
        <w:t xml:space="preserve"> - дозовый фактор накопления</w:t>
      </w:r>
      <w:r w:rsidRPr="00AD09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число</w:t>
      </w:r>
      <w:r w:rsidRPr="00AD09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равное отношению эквивалентной дозы всех гамма-квантов за защитой к эквивалентной дозе нерассеянных гамма-квантов за защитой</w:t>
      </w:r>
      <w:r w:rsidR="00C00279" w:rsidRPr="00C00279">
        <w:rPr>
          <w:rFonts w:cs="Times New Roman"/>
          <w:szCs w:val="28"/>
        </w:rPr>
        <w:t xml:space="preserve">. </w:t>
      </w:r>
      <w:r w:rsidR="00C00279">
        <w:rPr>
          <w:rFonts w:cs="Times New Roman"/>
          <w:szCs w:val="28"/>
        </w:rPr>
        <w:t>Для нахождения дозового фактора накопления воспользуемся двухэкспоненциальной формулой Тейлора</w:t>
      </w:r>
      <w:r w:rsidR="00C00279" w:rsidRPr="00703567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00279" w:rsidRPr="005D033F" w:rsidTr="002B57ED">
        <w:tc>
          <w:tcPr>
            <w:tcW w:w="8500" w:type="dxa"/>
          </w:tcPr>
          <w:p w:rsidR="00C00279" w:rsidRPr="00917BC9" w:rsidRDefault="00C00279" w:rsidP="00C00279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μd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μd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 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μd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00279" w:rsidRPr="005D033F" w:rsidRDefault="00C00279" w:rsidP="002B57ED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00279" w:rsidRDefault="00C00279" w:rsidP="00C0027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cs="Times New Roman"/>
          <w:szCs w:val="28"/>
        </w:rPr>
        <w:t xml:space="preserve"> - коэффициенты двухэкспоненциальной формы Тейлора, зависящие от материалов слоев и энергии гамма-квантов источника. Значения данных коэффициентов для используемых материалов приведены в таблице 9</w:t>
      </w:r>
      <w:r w:rsidR="004421FA">
        <w:rPr>
          <w:rFonts w:cs="Times New Roman"/>
          <w:szCs w:val="28"/>
        </w:rPr>
        <w:t>.</w:t>
      </w:r>
    </w:p>
    <w:p w:rsidR="00391FE7" w:rsidRPr="00C00279" w:rsidRDefault="00391FE7" w:rsidP="00C00279">
      <w:pPr>
        <w:spacing w:before="120"/>
        <w:jc w:val="both"/>
        <w:rPr>
          <w:rFonts w:cs="Times New Roman"/>
          <w:szCs w:val="28"/>
        </w:rPr>
      </w:pPr>
    </w:p>
    <w:p w:rsidR="00C00279" w:rsidRPr="001075CB" w:rsidRDefault="00C00279" w:rsidP="00C00279">
      <w:pPr>
        <w:spacing w:before="120"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lastRenderedPageBreak/>
        <w:t xml:space="preserve">Таблица </w:t>
      </w:r>
      <w:r w:rsidRPr="00C0027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Значения коэффициентов двухэкспоненциальной формулы Тейлора для гамма-квантов</w:t>
      </w:r>
      <w:r w:rsidRPr="00385B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энергиями 3 МэВ и 5 МэВ</w:t>
      </w:r>
      <w:r w:rsidR="001F7997">
        <w:rPr>
          <w:rFonts w:cs="Times New Roman"/>
          <w:szCs w:val="28"/>
          <w:vertAlign w:val="superscript"/>
        </w:rPr>
        <w:t>[</w:t>
      </w:r>
      <w:r w:rsidR="001F7997" w:rsidRPr="001F7997">
        <w:rPr>
          <w:rFonts w:cs="Times New Roman"/>
          <w:szCs w:val="28"/>
          <w:vertAlign w:val="superscript"/>
        </w:rPr>
        <w:t>8</w:t>
      </w:r>
      <w:r w:rsidR="001075CB" w:rsidRPr="001075CB">
        <w:rPr>
          <w:rFonts w:cs="Times New Roman"/>
          <w:szCs w:val="28"/>
          <w:vertAlign w:val="superscript"/>
        </w:rPr>
        <w:t>]</w:t>
      </w:r>
    </w:p>
    <w:tbl>
      <w:tblPr>
        <w:tblStyle w:val="a3"/>
        <w:tblW w:w="0" w:type="auto"/>
        <w:tblLook w:val="04A0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C00279" w:rsidTr="002B57ED">
        <w:tc>
          <w:tcPr>
            <w:tcW w:w="1407" w:type="dxa"/>
            <w:vMerge w:val="restart"/>
          </w:tcPr>
          <w:p w:rsidR="00C00279" w:rsidRPr="00416C80" w:rsidRDefault="00C00279" w:rsidP="002B57ED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4223" w:type="dxa"/>
            <w:gridSpan w:val="3"/>
          </w:tcPr>
          <w:p w:rsidR="00C00279" w:rsidRDefault="00C00279" w:rsidP="00427DA6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Энергия 3 МэВ</w:t>
            </w:r>
          </w:p>
        </w:tc>
        <w:tc>
          <w:tcPr>
            <w:tcW w:w="4224" w:type="dxa"/>
            <w:gridSpan w:val="3"/>
          </w:tcPr>
          <w:p w:rsidR="00C00279" w:rsidRDefault="00C00279" w:rsidP="00427DA6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Энергия 5 МэВ</w:t>
            </w:r>
          </w:p>
        </w:tc>
      </w:tr>
      <w:tr w:rsidR="00C00279" w:rsidTr="00C00279">
        <w:tc>
          <w:tcPr>
            <w:tcW w:w="1407" w:type="dxa"/>
            <w:vMerge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07" w:type="dxa"/>
          </w:tcPr>
          <w:p w:rsidR="00C00279" w:rsidRDefault="00712B9F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712B9F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712B9F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712B9F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712B9F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712B9F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00279" w:rsidTr="00C00279">
        <w:tc>
          <w:tcPr>
            <w:tcW w:w="1407" w:type="dxa"/>
          </w:tcPr>
          <w:p w:rsidR="00C00279" w:rsidRDefault="00C00279" w:rsidP="002B57ED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1407" w:type="dxa"/>
          </w:tcPr>
          <w:p w:rsidR="00C00279" w:rsidRDefault="00C00279" w:rsidP="002B57ED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408" w:type="dxa"/>
          </w:tcPr>
          <w:p w:rsidR="00C00279" w:rsidRDefault="00C00279" w:rsidP="002B57ED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-0,0064</w:t>
            </w:r>
          </w:p>
        </w:tc>
        <w:tc>
          <w:tcPr>
            <w:tcW w:w="1408" w:type="dxa"/>
          </w:tcPr>
          <w:p w:rsidR="00C00279" w:rsidRDefault="00C00279" w:rsidP="002B57ED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-0,0032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015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026</w:t>
            </w:r>
          </w:p>
        </w:tc>
      </w:tr>
      <w:tr w:rsidR="00C00279" w:rsidTr="00C00279">
        <w:tc>
          <w:tcPr>
            <w:tcW w:w="1407" w:type="dxa"/>
          </w:tcPr>
          <w:p w:rsidR="00C00279" w:rsidRDefault="00C00279" w:rsidP="002B57ED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1407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5,</w:t>
            </w:r>
            <w:r w:rsidRPr="00C35631">
              <w:rPr>
                <w:rFonts w:cs="Times New Roman"/>
              </w:rPr>
              <w:t>0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</w:t>
            </w:r>
            <w:r w:rsidRPr="00C35631">
              <w:rPr>
                <w:rFonts w:cs="Times New Roman"/>
              </w:rPr>
              <w:t>074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Pr="00C35631">
              <w:rPr>
                <w:rFonts w:cs="Times New Roman"/>
              </w:rPr>
              <w:t>075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</w:t>
            </w:r>
            <w:r w:rsidRPr="00C35631">
              <w:rPr>
                <w:rFonts w:cs="Times New Roman"/>
              </w:rPr>
              <w:t>9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08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075</w:t>
            </w:r>
          </w:p>
        </w:tc>
      </w:tr>
      <w:tr w:rsidR="00C00279" w:rsidTr="00C00279">
        <w:tc>
          <w:tcPr>
            <w:tcW w:w="1407" w:type="dxa"/>
          </w:tcPr>
          <w:p w:rsidR="00C00279" w:rsidRDefault="00C00279" w:rsidP="002B57ED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1407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14,</w:t>
            </w:r>
            <w:r w:rsidRPr="00C35631">
              <w:rPr>
                <w:rFonts w:cs="Times New Roman"/>
              </w:rPr>
              <w:t>0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</w:t>
            </w:r>
            <w:r w:rsidRPr="00C35631">
              <w:rPr>
                <w:rFonts w:cs="Times New Roman"/>
              </w:rPr>
              <w:t>03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Pr="00C35631">
              <w:rPr>
                <w:rFonts w:cs="Times New Roman"/>
              </w:rPr>
              <w:t>03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2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03</w:t>
            </w:r>
          </w:p>
        </w:tc>
        <w:tc>
          <w:tcPr>
            <w:tcW w:w="1408" w:type="dxa"/>
          </w:tcPr>
          <w:p w:rsidR="00C00279" w:rsidRPr="00C35631" w:rsidRDefault="00C00279" w:rsidP="002B57ED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Pr="00C35631">
              <w:rPr>
                <w:rFonts w:cs="Times New Roman"/>
              </w:rPr>
              <w:t>03</w:t>
            </w:r>
          </w:p>
        </w:tc>
      </w:tr>
    </w:tbl>
    <w:p w:rsidR="00427DA6" w:rsidRDefault="00427DA6" w:rsidP="009F7A44">
      <w:pPr>
        <w:spacing w:before="36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Факторы накопления гетерогенной среды зависят от толщины слоев, от количества слоев и от порядка их следования. Для расчета фактора накопления гетерогенной защиты проектируемого реактора была использована формула Бродера</w:t>
      </w:r>
      <w:r w:rsidRPr="00E15DA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427DA6" w:rsidRPr="005D033F" w:rsidTr="002B57ED">
        <w:tc>
          <w:tcPr>
            <w:tcW w:w="8500" w:type="dxa"/>
          </w:tcPr>
          <w:p w:rsidR="00427DA6" w:rsidRPr="00427DA6" w:rsidRDefault="00427DA6" w:rsidP="002B57ED">
            <w:pPr>
              <w:spacing w:before="360"/>
              <w:jc w:val="both"/>
              <w:rPr>
                <w:rFonts w:cs="Times New Roman"/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N-1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427DA6" w:rsidRPr="005D033F" w:rsidRDefault="00427DA6" w:rsidP="002B57ED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427DA6" w:rsidRDefault="00427DA6" w:rsidP="00427DA6">
      <w:pPr>
        <w:spacing w:befor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– число слоев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e>
            </m:nary>
          </m:e>
        </m:d>
      </m:oMath>
      <w:r w:rsidRPr="002D531D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гомогенный фактор накопления, вычисленный по формуле Тейлора с коэффициентами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="007825C3">
        <w:rPr>
          <w:rFonts w:cs="Times New Roman"/>
          <w:szCs w:val="28"/>
        </w:rPr>
        <w:t xml:space="preserve"> для материала </w:t>
      </w:r>
      <w:r>
        <w:rPr>
          <w:rFonts w:cs="Times New Roman"/>
          <w:szCs w:val="28"/>
          <w:lang w:val="en-US"/>
        </w:rPr>
        <w:t>j</w:t>
      </w:r>
      <w:r w:rsidRPr="002D531D">
        <w:rPr>
          <w:rFonts w:cs="Times New Roman"/>
          <w:szCs w:val="28"/>
        </w:rPr>
        <w:t>.</w:t>
      </w:r>
    </w:p>
    <w:p w:rsidR="00427DA6" w:rsidRPr="00427DA6" w:rsidRDefault="00427DA6" w:rsidP="00AD096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рассматриваемой системы формула Бродера имеет следующий вид</w:t>
      </w:r>
      <w:r w:rsidRPr="00427DA6">
        <w:rPr>
          <w:rFonts w:cs="Times New Roman"/>
          <w:szCs w:val="28"/>
        </w:rPr>
        <w:t>:</w:t>
      </w:r>
    </w:p>
    <w:p w:rsidR="00427DA6" w:rsidRDefault="00E811C9" w:rsidP="00AD0967">
      <w:pPr>
        <w:spacing w:before="120"/>
        <w:jc w:val="both"/>
        <w:rPr>
          <w:rFonts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бет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ст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бет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бет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ст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ст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ст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бет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ст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E811C9" w:rsidRPr="00E811C9" w:rsidRDefault="00E811C9" w:rsidP="00E811C9">
      <w:pPr>
        <w:spacing w:before="36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Полученные дозовые факторы накопления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E811C9" w:rsidRPr="00141A51" w:rsidTr="009639D4">
        <w:tc>
          <w:tcPr>
            <w:tcW w:w="8998" w:type="dxa"/>
            <w:vAlign w:val="center"/>
          </w:tcPr>
          <w:p w:rsidR="00E811C9" w:rsidRPr="00E811C9" w:rsidRDefault="00712B9F" w:rsidP="002B57ED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D3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</w:rPr>
                  <m:t>=38,1</m:t>
                </m:r>
              </m:oMath>
            </m:oMathPara>
          </w:p>
          <w:p w:rsidR="00E811C9" w:rsidRPr="009639D4" w:rsidRDefault="00712B9F" w:rsidP="002B57ED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D5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17,7</m:t>
                </m:r>
              </m:oMath>
            </m:oMathPara>
          </w:p>
        </w:tc>
        <w:tc>
          <w:tcPr>
            <w:tcW w:w="856" w:type="dxa"/>
            <w:vAlign w:val="center"/>
          </w:tcPr>
          <w:p w:rsidR="00E811C9" w:rsidRPr="00141A51" w:rsidRDefault="00E811C9" w:rsidP="002B57ED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E811C9" w:rsidRDefault="009639D4" w:rsidP="00AD096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 мощность эквивалентной дозы гамма-квантов за защитой</w:t>
      </w:r>
      <w:r w:rsidRPr="009639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рассчитаем по формуле 4.8.3</w:t>
      </w:r>
      <w:r w:rsidRPr="00476782">
        <w:rPr>
          <w:rFonts w:cs="Times New Roman"/>
          <w:szCs w:val="28"/>
        </w:rPr>
        <w:t>:</w:t>
      </w:r>
    </w:p>
    <w:p w:rsidR="009639D4" w:rsidRPr="00E9187D" w:rsidRDefault="00712B9F" w:rsidP="009639D4">
      <w:pPr>
        <w:spacing w:before="360"/>
        <w:jc w:val="both"/>
        <w:rPr>
          <w:rFonts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Cs w:val="28"/>
            </w:rPr>
            <m:t>=1,59∙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9639D4" w:rsidRPr="00E9187D" w:rsidRDefault="00712B9F" w:rsidP="009639D4">
      <w:pPr>
        <w:spacing w:before="360"/>
        <w:jc w:val="both"/>
        <w:rPr>
          <w:rFonts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5</m:t>
              </m:r>
            </m:sup>
          </m:sSubSup>
          <m:r>
            <w:rPr>
              <w:rFonts w:ascii="Cambria Math" w:hAnsi="Cambria Math" w:cs="Times New Roman"/>
              <w:szCs w:val="28"/>
            </w:rPr>
            <m:t>=1,92∙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9639D4" w:rsidRPr="002B57ED" w:rsidRDefault="009639D4" w:rsidP="009639D4">
      <w:pPr>
        <w:spacing w:before="36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Суммарная мощность эквивалентной дозы гамма-квантов за защитой</w:t>
      </w:r>
      <w:r w:rsidRPr="00642364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639D4" w:rsidRPr="005D033F" w:rsidTr="002B57ED">
        <w:tc>
          <w:tcPr>
            <w:tcW w:w="8500" w:type="dxa"/>
          </w:tcPr>
          <w:p w:rsidR="009639D4" w:rsidRPr="000210F8" w:rsidRDefault="00712B9F" w:rsidP="000210F8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полн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=5,82∙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Зв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9639D4" w:rsidRPr="005D033F" w:rsidRDefault="009639D4" w:rsidP="002B57ED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9F7A44"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0210F8" w:rsidRPr="002B57ED" w:rsidRDefault="000210F8" w:rsidP="000210F8">
      <w:pPr>
        <w:spacing w:befor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где К  – коэффициент, который учитывает дозу от гамма-квантов не только двух рассмотренных энергий, но и от гамма-квантов других энергий.</w:t>
      </w:r>
      <w:r w:rsidRPr="000210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данного расчета К = 3, т.к. гамма-кванты энергий 3 МэВ и 5 МэВ составляют примерно треть в спектре гамма-квантов из активной зоны реактора.</w:t>
      </w:r>
    </w:p>
    <w:p w:rsidR="000210F8" w:rsidRPr="000210F8" w:rsidRDefault="000210F8" w:rsidP="000210F8">
      <w:pPr>
        <w:spacing w:before="36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Полученное значение дозы гамма-квантов превышает ПДД</w:t>
      </w:r>
      <w:r w:rsidRPr="000210F8">
        <w:rPr>
          <w:rFonts w:cs="Times New Roman"/>
          <w:szCs w:val="28"/>
        </w:rPr>
        <w:t>:</w:t>
      </w:r>
    </w:p>
    <w:p w:rsidR="000210F8" w:rsidRPr="000210F8" w:rsidRDefault="000210F8" w:rsidP="000210F8">
      <w:pPr>
        <w:spacing w:before="360"/>
        <w:ind w:firstLine="708"/>
        <w:jc w:val="both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ПДД=6,6∙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-10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:rsidR="000210F8" w:rsidRDefault="000210F8" w:rsidP="000210F8">
      <w:pPr>
        <w:spacing w:befor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следовательно</w:t>
      </w:r>
      <w:r w:rsidRPr="000210F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необходимо увеличить толщину бетонного слоя. </w:t>
      </w:r>
    </w:p>
    <w:p w:rsidR="000210F8" w:rsidRPr="000210F8" w:rsidRDefault="000210F8" w:rsidP="000210F8">
      <w:pPr>
        <w:spacing w:before="36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Итерационным способом</w:t>
      </w:r>
      <w:r w:rsidRPr="000210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было найдено значение</w:t>
      </w:r>
      <w:r w:rsidRPr="000210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толщины бетонного слоя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бет</m:t>
            </m:r>
          </m:sub>
        </m:sSub>
        <m:r>
          <w:rPr>
            <w:rFonts w:ascii="Cambria Math" w:hAnsi="Cambria Math" w:cs="Times New Roman"/>
            <w:szCs w:val="28"/>
          </w:rPr>
          <m:t>=136,7 см</m:t>
        </m:r>
      </m:oMath>
      <w:r>
        <w:rPr>
          <w:rFonts w:cs="Times New Roman"/>
          <w:szCs w:val="28"/>
        </w:rPr>
        <w:t xml:space="preserve">, при которой полная мощность эквивалентной дозы за защитой от гамма-квантов равна </w:t>
      </w:r>
      <m:oMath>
        <m:r>
          <w:rPr>
            <w:rFonts w:ascii="Cambria Math" w:hAnsi="Cambria Math" w:cs="Times New Roman"/>
            <w:szCs w:val="28"/>
          </w:rPr>
          <m:t>6,6∙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-10</m:t>
            </m:r>
          </m:sup>
        </m:sSup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</m:t>
            </m:r>
          </m:den>
        </m:f>
      </m:oMath>
      <w:r>
        <w:rPr>
          <w:rFonts w:cs="Times New Roman"/>
          <w:szCs w:val="28"/>
        </w:rPr>
        <w:t>, что равно предельно допустимой дозе облучения персонала.</w:t>
      </w:r>
    </w:p>
    <w:p w:rsidR="009639D4" w:rsidRDefault="00F97FB1" w:rsidP="00AD0967">
      <w:pPr>
        <w:spacing w:before="120"/>
        <w:jc w:val="both"/>
        <w:rPr>
          <w:rFonts w:cs="Times New Roman"/>
          <w:b/>
          <w:szCs w:val="28"/>
        </w:rPr>
      </w:pPr>
      <w:r w:rsidRPr="009E4158">
        <w:rPr>
          <w:rFonts w:cs="Times New Roman"/>
          <w:b/>
          <w:szCs w:val="28"/>
        </w:rPr>
        <w:t xml:space="preserve">9. </w:t>
      </w:r>
      <w:r w:rsidRPr="00F97FB1">
        <w:rPr>
          <w:rFonts w:cs="Times New Roman"/>
          <w:b/>
          <w:szCs w:val="28"/>
        </w:rPr>
        <w:t>Заключение.</w:t>
      </w:r>
    </w:p>
    <w:p w:rsidR="009E4158" w:rsidRPr="00F97FB1" w:rsidRDefault="007825C3" w:rsidP="009E4158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домашнем задании был произведен </w:t>
      </w:r>
      <w:r w:rsidR="00F97FB1" w:rsidRPr="00F97FB1">
        <w:rPr>
          <w:rFonts w:cs="Times New Roman"/>
          <w:szCs w:val="28"/>
        </w:rPr>
        <w:t>расчет минимального размера слоя биологической защиты, состоящ</w:t>
      </w:r>
      <w:r w:rsidR="00F97FB1">
        <w:rPr>
          <w:rFonts w:cs="Times New Roman"/>
          <w:szCs w:val="28"/>
        </w:rPr>
        <w:t>его из бетона, обеспечивающего</w:t>
      </w:r>
      <w:r w:rsidR="00F97FB1" w:rsidRPr="00F97FB1">
        <w:rPr>
          <w:rFonts w:cs="Times New Roman"/>
          <w:szCs w:val="28"/>
        </w:rPr>
        <w:t xml:space="preserve"> за ним уровень, не превышающий предельно допустимой дозы облучения персонала при стационарном режиме работы ЯЭУ. Для этого были посчитаны</w:t>
      </w:r>
      <w:r w:rsidR="00F97FB1">
        <w:rPr>
          <w:rFonts w:cs="Times New Roman"/>
          <w:szCs w:val="28"/>
        </w:rPr>
        <w:t xml:space="preserve"> мощности эквивалентных доз</w:t>
      </w:r>
      <w:r w:rsidR="00F97FB1" w:rsidRPr="00F97FB1">
        <w:rPr>
          <w:rFonts w:cs="Times New Roman"/>
          <w:szCs w:val="28"/>
        </w:rPr>
        <w:t xml:space="preserve"> нейтронов и гамма-квантов за защитой реактора.</w:t>
      </w:r>
    </w:p>
    <w:p w:rsidR="00FC37F3" w:rsidRPr="00313D8A" w:rsidRDefault="00F97FB1" w:rsidP="007825C3">
      <w:pPr>
        <w:spacing w:before="120"/>
        <w:ind w:firstLine="708"/>
        <w:jc w:val="both"/>
        <w:rPr>
          <w:rFonts w:cs="Times New Roman"/>
          <w:szCs w:val="28"/>
        </w:rPr>
      </w:pPr>
      <w:r w:rsidRPr="00F97FB1">
        <w:rPr>
          <w:rFonts w:cs="Times New Roman"/>
          <w:szCs w:val="28"/>
        </w:rPr>
        <w:t xml:space="preserve">В результате проведенных расчетов была получена </w:t>
      </w:r>
      <w:r>
        <w:rPr>
          <w:rFonts w:cs="Times New Roman"/>
          <w:szCs w:val="28"/>
        </w:rPr>
        <w:t>толщина бетонного слоя периферийной биологической защиты</w:t>
      </w:r>
      <w:r w:rsidRPr="00F97FB1">
        <w:rPr>
          <w:rFonts w:cs="Times New Roman"/>
          <w:szCs w:val="28"/>
        </w:rPr>
        <w:t xml:space="preserve">, которая будет обеспечивать уровень, не превышающий ПДД облучения персонала. Эта величина составила </w:t>
      </w:r>
      <w:r w:rsidR="00777CC8">
        <w:rPr>
          <w:rFonts w:cs="Times New Roman"/>
          <w:szCs w:val="28"/>
        </w:rPr>
        <w:t>136</w:t>
      </w:r>
      <w:r w:rsidR="00777CC8" w:rsidRPr="002B57ED">
        <w:rPr>
          <w:rFonts w:cs="Times New Roman"/>
          <w:szCs w:val="28"/>
        </w:rPr>
        <w:t xml:space="preserve">,7 </w:t>
      </w:r>
      <w:r w:rsidR="00777CC8">
        <w:rPr>
          <w:rFonts w:cs="Times New Roman"/>
          <w:szCs w:val="28"/>
        </w:rPr>
        <w:t>см.</w:t>
      </w:r>
      <w:r w:rsidR="00FC37F3" w:rsidRPr="00831703">
        <w:rPr>
          <w:rFonts w:cs="Times New Roman"/>
          <w:szCs w:val="28"/>
        </w:rPr>
        <w:br w:type="page"/>
      </w:r>
    </w:p>
    <w:p w:rsid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сокращений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ПАТЭС – плавучая атомная теплоэлектростанция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ПЭБ – плавучий энергоблок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 – реакторная установка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КГ – компенсирующая группа</w:t>
      </w:r>
    </w:p>
    <w:p w:rsidR="00FC37F3" w:rsidRPr="00CD1F9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АЗ – аварийная защита</w:t>
      </w:r>
    </w:p>
    <w:p w:rsidR="00814B4B" w:rsidRPr="00CD1F93" w:rsidRDefault="00814B4B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ПГ – парогенератор</w:t>
      </w:r>
    </w:p>
    <w:p w:rsidR="00093D1E" w:rsidRPr="00093D1E" w:rsidRDefault="00093D1E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ЖВЗ – 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водная защита</w:t>
      </w:r>
    </w:p>
    <w:p w:rsidR="00FC37F3" w:rsidRDefault="00C9562A" w:rsidP="00FC37F3">
      <w:pPr>
        <w:spacing w:before="120"/>
        <w:jc w:val="both"/>
        <w:rPr>
          <w:rFonts w:cs="Times New Roman"/>
          <w:szCs w:val="28"/>
        </w:rPr>
      </w:pPr>
      <w:r w:rsidRPr="00C9562A">
        <w:rPr>
          <w:rFonts w:cs="Times New Roman"/>
          <w:szCs w:val="28"/>
        </w:rPr>
        <w:t xml:space="preserve">ТВС </w:t>
      </w:r>
      <w:r>
        <w:rPr>
          <w:rFonts w:cs="Times New Roman"/>
          <w:szCs w:val="28"/>
        </w:rPr>
        <w:t>–</w:t>
      </w:r>
      <w:r w:rsidRPr="00C956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тепловыделяющая сборка</w:t>
      </w:r>
    </w:p>
    <w:p w:rsidR="005565EF" w:rsidRPr="007C6F9E" w:rsidRDefault="00C9562A" w:rsidP="00F97FB1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ТВЭЛ – тепловыделяющий элемент</w:t>
      </w:r>
    </w:p>
    <w:p w:rsidR="009F7A44" w:rsidRDefault="009F7A44" w:rsidP="00F97FB1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ЯЭУ – ядерно-энергетическая установка</w:t>
      </w:r>
    </w:p>
    <w:p w:rsidR="009F7A44" w:rsidRPr="009F7A44" w:rsidRDefault="009F7A44" w:rsidP="00F97FB1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ПДД – предельно допустимая доза</w:t>
      </w:r>
    </w:p>
    <w:p w:rsidR="000445BD" w:rsidRPr="007D76A1" w:rsidRDefault="000445BD" w:rsidP="007D76A1">
      <w:pPr>
        <w:rPr>
          <w:rFonts w:cs="Times New Roman"/>
          <w:b/>
          <w:szCs w:val="28"/>
        </w:rPr>
      </w:pPr>
    </w:p>
    <w:sectPr w:rsidR="000445BD" w:rsidRPr="007D76A1" w:rsidSect="0081698A">
      <w:footerReference w:type="default" r:id="rId13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555" w:rsidRDefault="00BD4555" w:rsidP="0081698A">
      <w:pPr>
        <w:spacing w:after="0" w:line="240" w:lineRule="auto"/>
      </w:pPr>
      <w:r>
        <w:separator/>
      </w:r>
    </w:p>
  </w:endnote>
  <w:endnote w:type="continuationSeparator" w:id="1">
    <w:p w:rsidR="00BD4555" w:rsidRDefault="00BD4555" w:rsidP="0081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241891"/>
      <w:docPartObj>
        <w:docPartGallery w:val="Page Numbers (Bottom of Page)"/>
        <w:docPartUnique/>
      </w:docPartObj>
    </w:sdtPr>
    <w:sdtContent>
      <w:p w:rsidR="004F3571" w:rsidRDefault="004F3571">
        <w:pPr>
          <w:pStyle w:val="ad"/>
          <w:jc w:val="right"/>
        </w:pPr>
        <w:fldSimple w:instr=" PAGE   \* MERGEFORMAT ">
          <w:r w:rsidR="00391FE7">
            <w:rPr>
              <w:noProof/>
            </w:rPr>
            <w:t>20</w:t>
          </w:r>
        </w:fldSimple>
      </w:p>
    </w:sdtContent>
  </w:sdt>
  <w:p w:rsidR="004F3571" w:rsidRDefault="004F357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555" w:rsidRDefault="00BD4555" w:rsidP="0081698A">
      <w:pPr>
        <w:spacing w:after="0" w:line="240" w:lineRule="auto"/>
      </w:pPr>
      <w:r>
        <w:separator/>
      </w:r>
    </w:p>
  </w:footnote>
  <w:footnote w:type="continuationSeparator" w:id="1">
    <w:p w:rsidR="00BD4555" w:rsidRDefault="00BD4555" w:rsidP="00816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6BD"/>
    <w:multiLevelType w:val="hybridMultilevel"/>
    <w:tmpl w:val="5AC2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1EB2"/>
    <w:multiLevelType w:val="hybridMultilevel"/>
    <w:tmpl w:val="870C7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7036"/>
    <w:multiLevelType w:val="hybridMultilevel"/>
    <w:tmpl w:val="482C2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C44B6"/>
    <w:multiLevelType w:val="hybridMultilevel"/>
    <w:tmpl w:val="6C34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6B30"/>
    <w:multiLevelType w:val="hybridMultilevel"/>
    <w:tmpl w:val="CE9A753A"/>
    <w:lvl w:ilvl="0" w:tplc="34EC9A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1D57B65"/>
    <w:multiLevelType w:val="hybridMultilevel"/>
    <w:tmpl w:val="35348122"/>
    <w:lvl w:ilvl="0" w:tplc="5DFE34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1B66"/>
    <w:multiLevelType w:val="hybridMultilevel"/>
    <w:tmpl w:val="CE38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568AE"/>
    <w:multiLevelType w:val="hybridMultilevel"/>
    <w:tmpl w:val="A1AE3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D2F6C"/>
    <w:multiLevelType w:val="hybridMultilevel"/>
    <w:tmpl w:val="29A86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B735C"/>
    <w:multiLevelType w:val="hybridMultilevel"/>
    <w:tmpl w:val="CEA8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0F48"/>
    <w:rsid w:val="000210F8"/>
    <w:rsid w:val="00040F48"/>
    <w:rsid w:val="00042B4A"/>
    <w:rsid w:val="000445BD"/>
    <w:rsid w:val="00052C40"/>
    <w:rsid w:val="00061500"/>
    <w:rsid w:val="00093D1E"/>
    <w:rsid w:val="000960AA"/>
    <w:rsid w:val="00096132"/>
    <w:rsid w:val="000A25DD"/>
    <w:rsid w:val="000B2D28"/>
    <w:rsid w:val="000B5557"/>
    <w:rsid w:val="000C05D7"/>
    <w:rsid w:val="000C2F4E"/>
    <w:rsid w:val="000D2BFA"/>
    <w:rsid w:val="000D7A77"/>
    <w:rsid w:val="000E0BF9"/>
    <w:rsid w:val="000F171C"/>
    <w:rsid w:val="000F6478"/>
    <w:rsid w:val="00100F73"/>
    <w:rsid w:val="001075CB"/>
    <w:rsid w:val="001235C0"/>
    <w:rsid w:val="0012767D"/>
    <w:rsid w:val="00130D28"/>
    <w:rsid w:val="0013256F"/>
    <w:rsid w:val="00142A6E"/>
    <w:rsid w:val="00162B47"/>
    <w:rsid w:val="00191062"/>
    <w:rsid w:val="001941F0"/>
    <w:rsid w:val="00197F60"/>
    <w:rsid w:val="001A0BEB"/>
    <w:rsid w:val="001A118F"/>
    <w:rsid w:val="001A3090"/>
    <w:rsid w:val="001B6640"/>
    <w:rsid w:val="001C7239"/>
    <w:rsid w:val="001D7385"/>
    <w:rsid w:val="001D76A5"/>
    <w:rsid w:val="001F7997"/>
    <w:rsid w:val="00200C34"/>
    <w:rsid w:val="002224B3"/>
    <w:rsid w:val="0025193E"/>
    <w:rsid w:val="00252AF5"/>
    <w:rsid w:val="00262845"/>
    <w:rsid w:val="00266C15"/>
    <w:rsid w:val="002A3F19"/>
    <w:rsid w:val="002B57ED"/>
    <w:rsid w:val="002B7876"/>
    <w:rsid w:val="002C768F"/>
    <w:rsid w:val="002D54A2"/>
    <w:rsid w:val="002E3D71"/>
    <w:rsid w:val="00300352"/>
    <w:rsid w:val="0030617F"/>
    <w:rsid w:val="00312168"/>
    <w:rsid w:val="00313D8A"/>
    <w:rsid w:val="0031581D"/>
    <w:rsid w:val="00315C35"/>
    <w:rsid w:val="00315FB5"/>
    <w:rsid w:val="0034511F"/>
    <w:rsid w:val="003548CB"/>
    <w:rsid w:val="0036525C"/>
    <w:rsid w:val="00377120"/>
    <w:rsid w:val="00391FE7"/>
    <w:rsid w:val="00392991"/>
    <w:rsid w:val="003A4FDA"/>
    <w:rsid w:val="003B564A"/>
    <w:rsid w:val="003C3DEF"/>
    <w:rsid w:val="003E4AB5"/>
    <w:rsid w:val="003E5847"/>
    <w:rsid w:val="003F0795"/>
    <w:rsid w:val="003F7639"/>
    <w:rsid w:val="00402638"/>
    <w:rsid w:val="00407002"/>
    <w:rsid w:val="004105EB"/>
    <w:rsid w:val="00414C01"/>
    <w:rsid w:val="00414D97"/>
    <w:rsid w:val="00415D8C"/>
    <w:rsid w:val="00423266"/>
    <w:rsid w:val="00427DA6"/>
    <w:rsid w:val="004421FA"/>
    <w:rsid w:val="004536F1"/>
    <w:rsid w:val="004634E3"/>
    <w:rsid w:val="00473E41"/>
    <w:rsid w:val="00491682"/>
    <w:rsid w:val="004965D1"/>
    <w:rsid w:val="004A4BD2"/>
    <w:rsid w:val="004F3571"/>
    <w:rsid w:val="005233A8"/>
    <w:rsid w:val="00540C1A"/>
    <w:rsid w:val="0054433C"/>
    <w:rsid w:val="005565EF"/>
    <w:rsid w:val="00562FA2"/>
    <w:rsid w:val="00572A3F"/>
    <w:rsid w:val="005843FF"/>
    <w:rsid w:val="005870E5"/>
    <w:rsid w:val="005911B5"/>
    <w:rsid w:val="005A4AC2"/>
    <w:rsid w:val="005B1443"/>
    <w:rsid w:val="005C1663"/>
    <w:rsid w:val="005D033F"/>
    <w:rsid w:val="005D2CD7"/>
    <w:rsid w:val="005D5999"/>
    <w:rsid w:val="005E12B2"/>
    <w:rsid w:val="005E6D48"/>
    <w:rsid w:val="005F2957"/>
    <w:rsid w:val="005F4271"/>
    <w:rsid w:val="00665DFB"/>
    <w:rsid w:val="006B0A4E"/>
    <w:rsid w:val="006B7CDC"/>
    <w:rsid w:val="006C3E27"/>
    <w:rsid w:val="006C455D"/>
    <w:rsid w:val="006F3FAE"/>
    <w:rsid w:val="00712B9F"/>
    <w:rsid w:val="0072364E"/>
    <w:rsid w:val="0072483E"/>
    <w:rsid w:val="00726C7F"/>
    <w:rsid w:val="007419EA"/>
    <w:rsid w:val="007509CD"/>
    <w:rsid w:val="00776B23"/>
    <w:rsid w:val="00777CC8"/>
    <w:rsid w:val="007825C3"/>
    <w:rsid w:val="007854E5"/>
    <w:rsid w:val="00791B97"/>
    <w:rsid w:val="007969DC"/>
    <w:rsid w:val="00797772"/>
    <w:rsid w:val="007B4A1A"/>
    <w:rsid w:val="007B4B4B"/>
    <w:rsid w:val="007C1532"/>
    <w:rsid w:val="007C6F9E"/>
    <w:rsid w:val="007C745A"/>
    <w:rsid w:val="007D578C"/>
    <w:rsid w:val="007D76A1"/>
    <w:rsid w:val="007E09C9"/>
    <w:rsid w:val="007E54EB"/>
    <w:rsid w:val="00814B4B"/>
    <w:rsid w:val="0081698A"/>
    <w:rsid w:val="008202F2"/>
    <w:rsid w:val="00831703"/>
    <w:rsid w:val="00864E7C"/>
    <w:rsid w:val="00880326"/>
    <w:rsid w:val="008A0B09"/>
    <w:rsid w:val="008A6AD0"/>
    <w:rsid w:val="008B10AA"/>
    <w:rsid w:val="008D506A"/>
    <w:rsid w:val="008E0B47"/>
    <w:rsid w:val="00917BC9"/>
    <w:rsid w:val="00953CDA"/>
    <w:rsid w:val="009639D4"/>
    <w:rsid w:val="00964BFF"/>
    <w:rsid w:val="009719C0"/>
    <w:rsid w:val="009816EA"/>
    <w:rsid w:val="00994625"/>
    <w:rsid w:val="009A0BE2"/>
    <w:rsid w:val="009C7885"/>
    <w:rsid w:val="009E3073"/>
    <w:rsid w:val="009E4158"/>
    <w:rsid w:val="009F0485"/>
    <w:rsid w:val="009F6DD5"/>
    <w:rsid w:val="009F7A44"/>
    <w:rsid w:val="00A064FF"/>
    <w:rsid w:val="00A06887"/>
    <w:rsid w:val="00A16A1A"/>
    <w:rsid w:val="00A242DE"/>
    <w:rsid w:val="00A249FB"/>
    <w:rsid w:val="00A264FD"/>
    <w:rsid w:val="00A53973"/>
    <w:rsid w:val="00A62A81"/>
    <w:rsid w:val="00A75E97"/>
    <w:rsid w:val="00AD0967"/>
    <w:rsid w:val="00AD5F63"/>
    <w:rsid w:val="00B0426B"/>
    <w:rsid w:val="00B05B2E"/>
    <w:rsid w:val="00B155E9"/>
    <w:rsid w:val="00B3574D"/>
    <w:rsid w:val="00B72BD5"/>
    <w:rsid w:val="00B730EE"/>
    <w:rsid w:val="00B74965"/>
    <w:rsid w:val="00B85607"/>
    <w:rsid w:val="00B92D88"/>
    <w:rsid w:val="00B94B16"/>
    <w:rsid w:val="00BA753E"/>
    <w:rsid w:val="00BC50EA"/>
    <w:rsid w:val="00BC56CC"/>
    <w:rsid w:val="00BD4555"/>
    <w:rsid w:val="00C00279"/>
    <w:rsid w:val="00C33AFA"/>
    <w:rsid w:val="00C55935"/>
    <w:rsid w:val="00C7151E"/>
    <w:rsid w:val="00C72DC3"/>
    <w:rsid w:val="00C8655C"/>
    <w:rsid w:val="00C9562A"/>
    <w:rsid w:val="00CA5707"/>
    <w:rsid w:val="00CD1F93"/>
    <w:rsid w:val="00CD39D3"/>
    <w:rsid w:val="00CD3B4B"/>
    <w:rsid w:val="00D32B3E"/>
    <w:rsid w:val="00D36F73"/>
    <w:rsid w:val="00D42819"/>
    <w:rsid w:val="00D74DE9"/>
    <w:rsid w:val="00D83344"/>
    <w:rsid w:val="00D86FE9"/>
    <w:rsid w:val="00D90AE4"/>
    <w:rsid w:val="00DA29EC"/>
    <w:rsid w:val="00DC51FF"/>
    <w:rsid w:val="00DC78B5"/>
    <w:rsid w:val="00DE22DF"/>
    <w:rsid w:val="00E0492D"/>
    <w:rsid w:val="00E04C0E"/>
    <w:rsid w:val="00E0552E"/>
    <w:rsid w:val="00E07DC8"/>
    <w:rsid w:val="00E16641"/>
    <w:rsid w:val="00E26334"/>
    <w:rsid w:val="00E2711F"/>
    <w:rsid w:val="00E62327"/>
    <w:rsid w:val="00E811C9"/>
    <w:rsid w:val="00E83CD2"/>
    <w:rsid w:val="00E87429"/>
    <w:rsid w:val="00EA5E11"/>
    <w:rsid w:val="00EB4BE3"/>
    <w:rsid w:val="00EB555C"/>
    <w:rsid w:val="00EC062A"/>
    <w:rsid w:val="00EC6050"/>
    <w:rsid w:val="00ED43D0"/>
    <w:rsid w:val="00ED7D28"/>
    <w:rsid w:val="00EE4D8D"/>
    <w:rsid w:val="00EF1C98"/>
    <w:rsid w:val="00F15A87"/>
    <w:rsid w:val="00F417AC"/>
    <w:rsid w:val="00F66E20"/>
    <w:rsid w:val="00F72BAA"/>
    <w:rsid w:val="00F94E4B"/>
    <w:rsid w:val="00F972CD"/>
    <w:rsid w:val="00F97FB1"/>
    <w:rsid w:val="00FA5E6A"/>
    <w:rsid w:val="00FB7793"/>
    <w:rsid w:val="00FC37F3"/>
    <w:rsid w:val="00FC626E"/>
    <w:rsid w:val="00FE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2A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D1E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965D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5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6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semiHidden/>
    <w:rsid w:val="001A118F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a">
    <w:name w:val="Верхний колонтитул Знак"/>
    <w:basedOn w:val="a0"/>
    <w:link w:val="a9"/>
    <w:semiHidden/>
    <w:rsid w:val="001A118F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Body Text"/>
    <w:basedOn w:val="a"/>
    <w:link w:val="ac"/>
    <w:semiHidden/>
    <w:rsid w:val="00491682"/>
    <w:pPr>
      <w:spacing w:after="0" w:line="300" w:lineRule="auto"/>
    </w:pPr>
    <w:rPr>
      <w:rFonts w:eastAsia="Times New Roman" w:cs="Times New Roman"/>
      <w:szCs w:val="20"/>
    </w:rPr>
  </w:style>
  <w:style w:type="character" w:customStyle="1" w:styleId="ac">
    <w:name w:val="Основной текст Знак"/>
    <w:basedOn w:val="a0"/>
    <w:link w:val="ab"/>
    <w:semiHidden/>
    <w:rsid w:val="00491682"/>
    <w:rPr>
      <w:rFonts w:ascii="Times New Roman" w:eastAsia="Times New Roman" w:hAnsi="Times New Roman" w:cs="Times New Roman"/>
      <w:sz w:val="28"/>
      <w:szCs w:val="20"/>
    </w:rPr>
  </w:style>
  <w:style w:type="paragraph" w:styleId="ad">
    <w:name w:val="footer"/>
    <w:basedOn w:val="a"/>
    <w:link w:val="ae"/>
    <w:uiPriority w:val="99"/>
    <w:unhideWhenUsed/>
    <w:rsid w:val="00816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698A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B1D12-E48A-4C35-B84F-E4141C2E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20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84</cp:revision>
  <cp:lastPrinted>2018-04-09T18:19:00Z</cp:lastPrinted>
  <dcterms:created xsi:type="dcterms:W3CDTF">2018-02-22T13:45:00Z</dcterms:created>
  <dcterms:modified xsi:type="dcterms:W3CDTF">2018-04-11T14:11:00Z</dcterms:modified>
</cp:coreProperties>
</file>