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3B70DE" w:rsidRDefault="00FC06A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C06A7">
            <w:fldChar w:fldCharType="begin"/>
          </w:r>
          <w:r w:rsidR="00E86A8C">
            <w:instrText xml:space="preserve"> TOC \o "1-3" \h \z \u </w:instrText>
          </w:r>
          <w:r w:rsidRPr="00FC06A7">
            <w:fldChar w:fldCharType="separate"/>
          </w:r>
          <w:hyperlink w:anchor="_Toc508445075" w:history="1">
            <w:r w:rsidR="003B70DE" w:rsidRPr="00C9676C">
              <w:rPr>
                <w:rStyle w:val="af"/>
                <w:noProof/>
              </w:rPr>
              <w:t>Глава 1 Введение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6" w:history="1">
            <w:r w:rsidR="003B70DE" w:rsidRPr="00C9676C">
              <w:rPr>
                <w:rStyle w:val="af"/>
                <w:noProof/>
              </w:rPr>
              <w:t>1.1 Введение.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7" w:history="1">
            <w:r w:rsidR="003B70DE" w:rsidRPr="00C9676C">
              <w:rPr>
                <w:rStyle w:val="af"/>
                <w:noProof/>
              </w:rPr>
              <w:t>1.2 Устройство ПЭБ.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8" w:history="1">
            <w:r w:rsidR="003B70DE" w:rsidRPr="00C9676C">
              <w:rPr>
                <w:rStyle w:val="af"/>
                <w:noProof/>
              </w:rPr>
              <w:t>1.3 Анализ реакторной установки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9" w:history="1">
            <w:r w:rsidR="003B70DE" w:rsidRPr="00C9676C">
              <w:rPr>
                <w:rStyle w:val="af"/>
                <w:noProof/>
                <w:lang w:val="en-US"/>
              </w:rPr>
              <w:t xml:space="preserve">1.4 </w:t>
            </w:r>
            <w:r w:rsidR="003B70DE" w:rsidRPr="00C9676C">
              <w:rPr>
                <w:rStyle w:val="af"/>
                <w:noProof/>
              </w:rPr>
              <w:t>Реактор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0" w:history="1">
            <w:r w:rsidR="003B70DE" w:rsidRPr="00C9676C">
              <w:rPr>
                <w:rStyle w:val="af"/>
                <w:noProof/>
              </w:rPr>
              <w:t>1.5 Устройство тепловыделяющей сборки.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1" w:history="1">
            <w:r w:rsidR="003B70DE" w:rsidRPr="00C9676C">
              <w:rPr>
                <w:rStyle w:val="af"/>
                <w:noProof/>
              </w:rPr>
              <w:t>1.6 Выбор ядерного топлива.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2" w:history="1">
            <w:r w:rsidR="003B70DE" w:rsidRPr="00C9676C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3" w:history="1">
            <w:r w:rsidR="003B70DE" w:rsidRPr="00C9676C">
              <w:rPr>
                <w:rStyle w:val="af"/>
                <w:noProof/>
              </w:rPr>
              <w:t>Глава 2 Теплогидравлический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4" w:history="1">
            <w:r w:rsidR="003B70DE" w:rsidRPr="00C9676C">
              <w:rPr>
                <w:rStyle w:val="af"/>
                <w:noProof/>
              </w:rPr>
              <w:t>2.1 Расчет КПД АППУ и тепловой мощности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5" w:history="1">
            <w:r w:rsidR="003B70DE" w:rsidRPr="00C9676C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6" w:history="1">
            <w:r w:rsidR="003B70DE" w:rsidRPr="00C9676C">
              <w:rPr>
                <w:rStyle w:val="af"/>
                <w:noProof/>
              </w:rPr>
              <w:t>2.3 Выбор параметров теплоносителя 1-ого контура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7" w:history="1">
            <w:r w:rsidR="003B70DE" w:rsidRPr="00C9676C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8" w:history="1">
            <w:r w:rsidR="003B70DE" w:rsidRPr="00C9676C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9" w:history="1">
            <w:r w:rsidR="003B70DE" w:rsidRPr="00C9676C">
              <w:rPr>
                <w:rStyle w:val="af"/>
                <w:noProof/>
              </w:rPr>
              <w:t>2.6 Оценка коэффициента запаса до кризиса теплообмена.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0" w:history="1">
            <w:r w:rsidR="003B70DE" w:rsidRPr="00C9676C">
              <w:rPr>
                <w:rStyle w:val="af"/>
                <w:noProof/>
              </w:rPr>
              <w:t>2.7 Расчет гидравлических сопротивлений ТВС.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1" w:history="1">
            <w:r w:rsidR="003B70DE" w:rsidRPr="00C9676C">
              <w:rPr>
                <w:rStyle w:val="af"/>
                <w:noProof/>
              </w:rPr>
              <w:t>Глава 3 Нейтронно-физический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2" w:history="1">
            <w:r w:rsidR="003B70DE" w:rsidRPr="00C9676C">
              <w:rPr>
                <w:rStyle w:val="af"/>
                <w:noProof/>
              </w:rPr>
              <w:t>3.1 Формирование картограммы загрузки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3" w:history="1">
            <w:r w:rsidR="003B70DE" w:rsidRPr="00C9676C">
              <w:rPr>
                <w:rStyle w:val="af"/>
                <w:noProof/>
              </w:rPr>
              <w:t>3.2 Подготовка макроскопических констант.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4" w:history="1">
            <w:r w:rsidR="003B70DE" w:rsidRPr="00C9676C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5" w:history="1">
            <w:r w:rsidR="003B70DE" w:rsidRPr="00C9676C">
              <w:rPr>
                <w:rStyle w:val="af"/>
                <w:noProof/>
              </w:rPr>
              <w:t>3.4 Уточнение теплогидравлического расчета.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6" w:history="1">
            <w:r w:rsidR="003B70DE" w:rsidRPr="00C9676C">
              <w:rPr>
                <w:rStyle w:val="af"/>
                <w:noProof/>
              </w:rPr>
              <w:t>3.5 Оценка компании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7" w:history="1">
            <w:r w:rsidR="003B70DE" w:rsidRPr="00C9676C">
              <w:rPr>
                <w:rStyle w:val="af"/>
                <w:noProof/>
              </w:rPr>
              <w:t>Глава 4 Анализ безопасности реакторной установки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8" w:history="1">
            <w:r w:rsidR="003B70DE" w:rsidRPr="00C9676C">
              <w:rPr>
                <w:rStyle w:val="af"/>
                <w:noProof/>
              </w:rPr>
              <w:t>4.1 Запаздывающие нейтроны.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9" w:history="1">
            <w:r w:rsidR="003B70DE" w:rsidRPr="00C9676C">
              <w:rPr>
                <w:rStyle w:val="af"/>
                <w:noProof/>
              </w:rPr>
              <w:t>4.2 Расчет коэффициентов реактивности.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0" w:history="1">
            <w:r w:rsidR="003B70DE" w:rsidRPr="00C9676C">
              <w:rPr>
                <w:rStyle w:val="af"/>
                <w:noProof/>
              </w:rPr>
              <w:t>4.3 Анализ аварийной ситуации возникновения цунами.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1" w:history="1">
            <w:r w:rsidR="003B70DE" w:rsidRPr="00C9676C">
              <w:rPr>
                <w:rStyle w:val="af"/>
                <w:noProof/>
              </w:rPr>
              <w:t>Глава 5 Расчет биологической защиты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2" w:history="1">
            <w:r w:rsidR="003B70DE" w:rsidRPr="00C9676C">
              <w:rPr>
                <w:rStyle w:val="af"/>
                <w:noProof/>
              </w:rPr>
              <w:t>Глава 6 Технико-экономическое обоснование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FC06A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3" w:history="1">
            <w:r w:rsidR="003B70DE" w:rsidRPr="00C9676C">
              <w:rPr>
                <w:rStyle w:val="af"/>
                <w:noProof/>
              </w:rPr>
              <w:t>Список использованной литературы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FC06A7">
          <w:r>
            <w:rPr>
              <w:b/>
              <w:bCs/>
            </w:rPr>
            <w:lastRenderedPageBreak/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</w:pPr>
      <w:bookmarkStart w:id="0" w:name="_Toc508445075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</w:pPr>
      <w:bookmarkStart w:id="1" w:name="_Toc508445076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675009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65pt;height:254.6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</w:pPr>
      <w:bookmarkStart w:id="2" w:name="_Toc508445077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</w:pPr>
      <w:bookmarkStart w:id="3" w:name="_Toc508445078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</w:pPr>
      <w:bookmarkStart w:id="4" w:name="_Toc508445079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</w:pPr>
      <w:bookmarkStart w:id="5" w:name="_Toc508445080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FC06A7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FC06A7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</w:pPr>
      <w:bookmarkStart w:id="7" w:name="_Toc508445081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</w:pPr>
      <w:bookmarkStart w:id="8" w:name="_Toc508445082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</w:pPr>
      <w:bookmarkStart w:id="9" w:name="_Toc508445083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</w:pPr>
      <w:bookmarkStart w:id="10" w:name="_Toc508445084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FC06A7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FC06A7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FC06A7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FC06A7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FC06A7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</w:pPr>
      <w:bookmarkStart w:id="11" w:name="_Toc508445085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FC06A7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FC06A7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Эквивалентный диаметр</w:t>
            </w:r>
            <w:r w:rsidR="004B07E7" w:rsidRPr="004B07E7">
              <w:rPr>
                <w:rFonts w:cs="Times New Roman"/>
                <w:szCs w:val="28"/>
              </w:rPr>
              <w:t xml:space="preserve"> </w:t>
            </w:r>
            <w:r w:rsidR="004B07E7">
              <w:rPr>
                <w:rFonts w:cs="Times New Roman"/>
                <w:szCs w:val="28"/>
              </w:rPr>
              <w:t>активной зоны</w:t>
            </w:r>
            <w:r w:rsidRPr="004C06D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</w:pPr>
      <w:bookmarkStart w:id="12" w:name="_Toc508445086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FC06A7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FC06A7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FC06A7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</w:pPr>
      <w:bookmarkStart w:id="13" w:name="_Toc508445087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FC06A7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FC06A7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FC06A7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FC06A7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</w:pPr>
      <w:bookmarkStart w:id="14" w:name="_Toc508445088"/>
      <w:r>
        <w:lastRenderedPageBreak/>
        <w:t>2.5</w:t>
      </w:r>
      <w:r w:rsidR="00794B0E" w:rsidRPr="001A3C42">
        <w:t xml:space="preserve"> </w:t>
      </w:r>
      <w:r w:rsidR="00794B0E" w:rsidRPr="009C5253">
        <w:t>Расчеты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1F7BEE" w:rsidTr="007042A4">
        <w:trPr>
          <w:trHeight w:val="365"/>
        </w:trPr>
        <w:tc>
          <w:tcPr>
            <w:tcW w:w="7650" w:type="dxa"/>
          </w:tcPr>
          <w:p w:rsidR="001F7BEE" w:rsidRPr="00DD5163" w:rsidRDefault="001F7BE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Максимальный</w:t>
            </w:r>
            <w:r w:rsidRPr="00DD5163">
              <w:rPr>
                <w:rFonts w:cs="Times New Roman"/>
                <w:szCs w:val="28"/>
              </w:rPr>
              <w:t xml:space="preserve"> линейный тепловой поток</w:t>
            </w:r>
            <w:r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l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1F7BEE" w:rsidRPr="00B953DA" w:rsidRDefault="001F7BE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240,992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96675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</w:t>
      </w:r>
      <w:r>
        <w:rPr>
          <w:rFonts w:cs="Times New Roman"/>
          <w:szCs w:val="28"/>
        </w:rPr>
        <w:lastRenderedPageBreak/>
        <w:t xml:space="preserve">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</w:pPr>
      <w:bookmarkStart w:id="15" w:name="_Toc508445089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FC06A7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FC06A7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FC06A7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FC06A7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3B1F95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3B1F95">
              <w:rPr>
                <w:rFonts w:cs="Times New Roman"/>
                <w:b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FC06A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FC06A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FC06A7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FC06A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lastRenderedPageBreak/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81698A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FC06A7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FC06A7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</w:pPr>
      <w:bookmarkStart w:id="16" w:name="_Toc508445090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916"/>
        <w:gridCol w:w="1905"/>
        <w:gridCol w:w="1916"/>
        <w:gridCol w:w="1916"/>
        <w:gridCol w:w="1917"/>
      </w:tblGrid>
      <w:tr w:rsidR="00794B0E" w:rsidTr="00FB0964">
        <w:tc>
          <w:tcPr>
            <w:tcW w:w="2136" w:type="dxa"/>
          </w:tcPr>
          <w:p w:rsidR="00794B0E" w:rsidRPr="003B1F95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B1F95">
              <w:rPr>
                <w:rFonts w:cs="Times New Roman"/>
                <w:b/>
                <w:szCs w:val="28"/>
                <w:lang w:val="en-US"/>
              </w:rPr>
              <w:t xml:space="preserve">w, </w:t>
            </w:r>
            <w:r w:rsidRPr="003B1F95">
              <w:rPr>
                <w:rFonts w:cs="Times New Roman"/>
                <w:b/>
                <w:szCs w:val="28"/>
              </w:rPr>
              <w:t>м</w:t>
            </w:r>
            <w:r w:rsidRPr="003B1F95">
              <w:rPr>
                <w:rFonts w:cs="Times New Roman"/>
                <w:b/>
                <w:szCs w:val="28"/>
                <w:lang w:val="en-US"/>
              </w:rPr>
              <w:t>/</w:t>
            </w:r>
            <w:r w:rsidRPr="003B1F95">
              <w:rPr>
                <w:rFonts w:cs="Times New Roman"/>
                <w:b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3B1F95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3B1F95">
              <w:rPr>
                <w:rFonts w:cs="Times New Roman"/>
                <w:b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3B1F95" w:rsidRDefault="003B1F95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FD3906" w:rsidRDefault="003B1F95" w:rsidP="00437709">
            <w:pPr>
              <w:spacing w:line="360" w:lineRule="auto"/>
              <w:jc w:val="center"/>
              <w:rPr>
                <w:rFonts w:cs="Times New Roman"/>
                <w:b/>
                <w:i/>
                <w:szCs w:val="28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</w:rPr>
                    <m:t>тр</m:t>
                  </m:r>
                </m:sub>
              </m:sSub>
            </m:oMath>
            <w:r w:rsidR="00FD3906">
              <w:rPr>
                <w:rFonts w:cs="Times New Roman"/>
                <w:b/>
                <w:i/>
                <w:szCs w:val="28"/>
                <w:lang w:val="en-US"/>
              </w:rPr>
              <w:t>,</w:t>
            </w:r>
            <w:r w:rsidR="00FD3906">
              <w:rPr>
                <w:rFonts w:cs="Times New Roman"/>
                <w:b/>
                <w:i/>
                <w:szCs w:val="28"/>
              </w:rPr>
              <w:t xml:space="preserve"> </w:t>
            </w:r>
            <w:r w:rsidR="00FD3906" w:rsidRPr="00FD3906">
              <w:rPr>
                <w:rFonts w:cs="Times New Roman"/>
                <w:b/>
                <w:szCs w:val="28"/>
              </w:rPr>
              <w:t>кПа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FC06A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FC06A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FC06A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FC06A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FC06A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FC06A7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072A9D" w:rsidRPr="0081698A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81698A">
        <w:rPr>
          <w:rFonts w:cs="Times New Roman"/>
          <w:szCs w:val="28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5"/>
        <w:gridCol w:w="1197"/>
        <w:gridCol w:w="1194"/>
        <w:gridCol w:w="1178"/>
        <w:gridCol w:w="1155"/>
        <w:gridCol w:w="1204"/>
        <w:gridCol w:w="1263"/>
      </w:tblGrid>
      <w:tr w:rsidR="00794B0E" w:rsidTr="00FB0964">
        <w:tc>
          <w:tcPr>
            <w:tcW w:w="1335" w:type="dxa"/>
            <w:vAlign w:val="center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FC06A7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3B1F95" w:rsidRDefault="003B1F95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3B1F95" w:rsidRDefault="003B1F95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>
              <m:r>
                <m:rPr>
                  <m:sty m:val="b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 w:rsidR="00794B0E" w:rsidRPr="003B1F95">
              <w:rPr>
                <w:rFonts w:cs="Times New Roman"/>
                <w:b/>
                <w:szCs w:val="28"/>
                <w:lang w:val="en-US"/>
              </w:rPr>
              <w:t xml:space="preserve">, </w:t>
            </w:r>
            <w:r w:rsidR="00794B0E" w:rsidRPr="003B1F95">
              <w:rPr>
                <w:rFonts w:cs="Times New Roman"/>
                <w:b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FC06A7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 w:rsidR="0081698A" w:rsidRPr="008169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</w:pPr>
      <w:bookmarkStart w:id="17" w:name="_Toc508445091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</w:pPr>
      <w:bookmarkStart w:id="18" w:name="_Toc508445092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FD390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D3906">
              <w:rPr>
                <w:rFonts w:cs="Times New Roman"/>
                <w:szCs w:val="28"/>
              </w:rPr>
              <w:t>Химические элементы</w:t>
            </w:r>
            <w:r w:rsidRPr="00FD3906">
              <w:rPr>
                <w:rFonts w:cs="Times New Roman"/>
                <w:szCs w:val="28"/>
                <w:lang w:val="en-US"/>
              </w:rPr>
              <w:t>,</w:t>
            </w:r>
            <w:r w:rsidRPr="00FD390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FC06A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FC06A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FC06A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FC06A7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FC06A7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FC06A7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FC06A7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FC06A7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FC06A7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</w:pPr>
      <w:bookmarkStart w:id="19" w:name="_Toc508445093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FC06A7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263E8D" w:rsidRPr="0081698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="00966756" w:rsidRPr="00675009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rPr>
          <w:trHeight w:val="838"/>
        </w:trPr>
        <w:tc>
          <w:tcPr>
            <w:tcW w:w="3115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EC6358" w:rsidRPr="009639AF" w:rsidRDefault="00FC06A7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FC06A7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FC06A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6E7F70"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6E7F70">
              <w:rPr>
                <w:rFonts w:eastAsia="Times New Roman" w:cs="Times New Roman"/>
                <w:szCs w:val="28"/>
              </w:rPr>
              <w:t>022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FC06A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:rsidR="00EC6358" w:rsidRPr="00C64137" w:rsidRDefault="00FC06A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:rsidR="00EC6358" w:rsidRPr="00DF056A" w:rsidRDefault="00FC06A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FC06A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FC06A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115" w:type="dxa"/>
            <w:vAlign w:val="center"/>
          </w:tcPr>
          <w:p w:rsidR="00EC6358" w:rsidRPr="003F4ED5" w:rsidRDefault="00FC06A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:rsidR="00EC6358" w:rsidRDefault="00FC06A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:rsidR="00EC6358" w:rsidRDefault="00FC06A7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="009B793E">
        <w:rPr>
          <w:rFonts w:cs="Times New Roman"/>
          <w:i/>
          <w:szCs w:val="28"/>
          <w:lang w:val="en-US"/>
        </w:rPr>
        <w:t>i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в ячейку </w:t>
      </w:r>
      <w:r w:rsidR="009B793E" w:rsidRPr="009B793E">
        <w:rPr>
          <w:rFonts w:cs="Times New Roman"/>
          <w:szCs w:val="28"/>
        </w:rPr>
        <w:t xml:space="preserve"> </w:t>
      </w:r>
      <w:r w:rsidRPr="00FB5325">
        <w:rPr>
          <w:rFonts w:cs="Times New Roman"/>
          <w:i/>
          <w:szCs w:val="28"/>
          <w:lang w:val="en-US"/>
        </w:rPr>
        <w:t>j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="009B793E" w:rsidRPr="009B793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 w:rsidR="009B793E" w:rsidRPr="00263E8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FC06A7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Pr="001329BD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1329BD" w:rsidRPr="00675009" w:rsidRDefault="001329BD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FC06A7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FC06A7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</w:pPr>
      <w:bookmarkStart w:id="20" w:name="_Toc508445094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FC06A7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221EB6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 w:rsidR="00EC6358">
              <w:rPr>
                <w:rFonts w:eastAsia="Times New Roman" w:cs="Times New Roman"/>
                <w:szCs w:val="28"/>
                <w:lang w:val="en-US"/>
              </w:rPr>
              <w:t>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</w:pPr>
      <w:bookmarkStart w:id="21" w:name="_Toc508445095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рассмотрим тепловыделяющую </w:t>
      </w:r>
      <w:r>
        <w:rPr>
          <w:rFonts w:cs="Times New Roman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</w:pPr>
      <w:bookmarkStart w:id="22" w:name="_Toc508445096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C76DDE">
              <w:rPr>
                <w:rFonts w:cs="Times New Roman"/>
                <w:szCs w:val="28"/>
                <w:lang w:val="en-US"/>
              </w:rPr>
              <w:t>3.</w:t>
            </w:r>
            <w:r w:rsidR="00C76DDE">
              <w:rPr>
                <w:rFonts w:cs="Times New Roman"/>
                <w:szCs w:val="28"/>
              </w:rPr>
              <w:t>5</w:t>
            </w:r>
            <w:r w:rsidR="00C76DDE">
              <w:rPr>
                <w:rFonts w:cs="Times New Roman"/>
                <w:szCs w:val="28"/>
                <w:lang w:val="en-US"/>
              </w:rPr>
              <w:t>.</w:t>
            </w:r>
            <w:r w:rsidR="00C76DDE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FC06A7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7C03E2">
              <w:rPr>
                <w:rFonts w:cs="Times New Roman"/>
                <w:szCs w:val="28"/>
                <w:lang w:val="en-US"/>
              </w:rPr>
              <w:t>3.</w:t>
            </w:r>
            <w:r w:rsidR="007C03E2">
              <w:rPr>
                <w:rFonts w:cs="Times New Roman"/>
                <w:szCs w:val="28"/>
              </w:rPr>
              <w:t>5</w:t>
            </w:r>
            <w:r w:rsidR="007C03E2">
              <w:rPr>
                <w:rFonts w:cs="Times New Roman"/>
                <w:szCs w:val="28"/>
                <w:lang w:val="en-US"/>
              </w:rPr>
              <w:t>.</w:t>
            </w:r>
            <w:r w:rsidR="007C03E2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C60D92" w:rsidRDefault="00C60D92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:rsidR="00C60D92" w:rsidRDefault="00C60D92" w:rsidP="00C60D92">
      <w:pPr>
        <w:pStyle w:val="1"/>
      </w:pPr>
      <w:bookmarkStart w:id="23" w:name="_Toc508445097"/>
      <w:r>
        <w:lastRenderedPageBreak/>
        <w:t>Глава 4 Анализ безопасности реакторной установки</w:t>
      </w:r>
      <w:bookmarkEnd w:id="23"/>
    </w:p>
    <w:p w:rsidR="00C60D92" w:rsidRDefault="00C60D92" w:rsidP="00C60D92">
      <w:pPr>
        <w:pStyle w:val="2"/>
      </w:pPr>
      <w:bookmarkStart w:id="24" w:name="_Toc508445098"/>
      <w:r>
        <w:t>4.1 Запаздывающие нейтроны.</w:t>
      </w:r>
      <w:bookmarkEnd w:id="24"/>
    </w:p>
    <w:p w:rsidR="00DE0062" w:rsidRPr="003B70DE" w:rsidRDefault="00DE0062" w:rsidP="00DE0062">
      <w:r w:rsidRPr="00DE0062">
        <w:rPr>
          <w:highlight w:val="yellow"/>
          <w:lang w:val="en-US"/>
        </w:rPr>
        <w:t>TODO</w:t>
      </w:r>
    </w:p>
    <w:p w:rsidR="00C60D92" w:rsidRPr="003B70DE" w:rsidRDefault="00C60D92" w:rsidP="003B70DE">
      <w:pPr>
        <w:pStyle w:val="2"/>
      </w:pPr>
      <w:bookmarkStart w:id="25" w:name="_Toc508445099"/>
      <w:r>
        <w:t>4.2 Расчет</w:t>
      </w:r>
      <w:r w:rsidR="00FC1039">
        <w:t xml:space="preserve"> </w:t>
      </w:r>
      <w:r>
        <w:t xml:space="preserve"> коэффициентов реактивности.</w:t>
      </w:r>
      <w:bookmarkEnd w:id="25"/>
    </w:p>
    <w:p w:rsidR="00FC1039" w:rsidRDefault="00675009" w:rsidP="00FC1039">
      <w:pPr>
        <w:pStyle w:val="a8"/>
        <w:spacing w:line="360" w:lineRule="auto"/>
        <w:ind w:left="0" w:firstLine="293"/>
        <w:jc w:val="both"/>
      </w:pPr>
      <w:bookmarkStart w:id="26" w:name="_Toc508445100"/>
      <w:r w:rsidRPr="00675009">
        <w:rPr>
          <w:lang w:val="ru-RU"/>
        </w:rPr>
        <w:t>Коэффициенты реактивности являются важными характеристиками реактора,</w:t>
      </w:r>
      <w:r>
        <w:rPr>
          <w:lang w:val="ru-RU"/>
        </w:rPr>
        <w:t xml:space="preserve"> </w:t>
      </w:r>
      <w:r w:rsidRPr="00675009">
        <w:rPr>
          <w:lang w:val="ru-RU"/>
        </w:rPr>
        <w:t>определяющими его поведение при внесении каких-либо возбуждений. По</w:t>
      </w:r>
      <w:r>
        <w:rPr>
          <w:lang w:val="ru-RU"/>
        </w:rPr>
        <w:t xml:space="preserve"> </w:t>
      </w:r>
      <w:r w:rsidRPr="00675009">
        <w:rPr>
          <w:lang w:val="ru-RU"/>
        </w:rPr>
        <w:t>коэффициентам реактивности можно судить об</w:t>
      </w:r>
      <w:r>
        <w:rPr>
          <w:lang w:val="ru-RU"/>
        </w:rPr>
        <w:t xml:space="preserve"> </w:t>
      </w:r>
      <w:r w:rsidRPr="00675009">
        <w:rPr>
          <w:lang w:val="ru-RU"/>
        </w:rPr>
        <w:t>устойчивости стационарного режима</w:t>
      </w:r>
      <w:r>
        <w:rPr>
          <w:lang w:val="ru-RU"/>
        </w:rPr>
        <w:t xml:space="preserve"> реактора, также они являются </w:t>
      </w:r>
      <w:r w:rsidRPr="00675009">
        <w:rPr>
          <w:lang w:val="ru-RU"/>
        </w:rPr>
        <w:t>коэффициентами системы уравнений, количественно</w:t>
      </w:r>
      <w:r>
        <w:rPr>
          <w:lang w:val="ru-RU"/>
        </w:rPr>
        <w:t xml:space="preserve"> </w:t>
      </w:r>
      <w:r w:rsidRPr="00675009">
        <w:rPr>
          <w:lang w:val="ru-RU"/>
        </w:rPr>
        <w:t>описывающей штатные и аварийные нестационарные процессы в реакторе. Для</w:t>
      </w:r>
      <w:r>
        <w:rPr>
          <w:lang w:val="ru-RU"/>
        </w:rPr>
        <w:t xml:space="preserve"> </w:t>
      </w:r>
      <w:r w:rsidRPr="00675009">
        <w:rPr>
          <w:lang w:val="ru-RU"/>
        </w:rPr>
        <w:t>обеспечения</w:t>
      </w:r>
      <w:r>
        <w:rPr>
          <w:lang w:val="ru-RU"/>
        </w:rPr>
        <w:t xml:space="preserve"> </w:t>
      </w:r>
      <w:r w:rsidRPr="00675009">
        <w:rPr>
          <w:lang w:val="ru-RU"/>
        </w:rPr>
        <w:t>управляемости реактора важны динамические температурные коэффициенты</w:t>
      </w:r>
      <w:r>
        <w:rPr>
          <w:lang w:val="ru-RU"/>
        </w:rPr>
        <w:t xml:space="preserve"> </w:t>
      </w:r>
      <w:r w:rsidRPr="00675009">
        <w:rPr>
          <w:lang w:val="ru-RU"/>
        </w:rPr>
        <w:t>реактивности. Температурными обычно называют эффекты, связанные с равномерным</w:t>
      </w:r>
      <w:r>
        <w:rPr>
          <w:lang w:val="ru-RU"/>
        </w:rPr>
        <w:t xml:space="preserve"> </w:t>
      </w:r>
      <w:r w:rsidRPr="00675009">
        <w:rPr>
          <w:lang w:val="ru-RU"/>
        </w:rPr>
        <w:t>нагревом всей активной зоны до определенной температуры.</w:t>
      </w:r>
      <w:r w:rsidR="00FC1039">
        <w:rPr>
          <w:lang w:val="ru-RU"/>
        </w:rPr>
        <w:t xml:space="preserve"> Важными коэффициентами реактивности являются</w:t>
      </w:r>
      <w:r w:rsidR="00FC1039">
        <w:t>:</w:t>
      </w:r>
    </w:p>
    <w:p w:rsidR="00FC1039" w:rsidRP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коэффициент реактивности по температуре топлива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 w:rsidRPr="00FC1039">
        <w:rPr>
          <w:lang w:val="ru-RU"/>
        </w:rPr>
        <w:t>;</w:t>
      </w:r>
    </w:p>
    <w:p w:rsid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</w:t>
      </w:r>
      <w:r w:rsidRPr="00FC1039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lang w:val="ru-RU"/>
        </w:rPr>
        <w:t>.</w:t>
      </w:r>
    </w:p>
    <w:p w:rsidR="00FC1039" w:rsidRPr="007C03E2" w:rsidRDefault="00FC1039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расчета коэффициентов реактивности воспользуемся программами </w:t>
      </w:r>
      <w:r>
        <w:t>GETERA</w:t>
      </w:r>
      <w:r w:rsidRPr="00FC103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SKETCH</w:t>
      </w:r>
      <w:r w:rsidRPr="00FC1039">
        <w:rPr>
          <w:lang w:val="ru-RU"/>
        </w:rPr>
        <w:t>.</w:t>
      </w:r>
      <w:r w:rsidR="007C03E2" w:rsidRPr="007C03E2">
        <w:rPr>
          <w:lang w:val="ru-RU"/>
        </w:rPr>
        <w:t xml:space="preserve"> </w:t>
      </w:r>
      <w:r w:rsidR="007C03E2">
        <w:rPr>
          <w:lang w:val="ru-RU"/>
        </w:rPr>
        <w:t xml:space="preserve">Расчет будем производить </w:t>
      </w:r>
      <w:r w:rsidR="002A6B72">
        <w:rPr>
          <w:lang w:val="ru-RU"/>
        </w:rPr>
        <w:t>для критической загрузки активной зоны</w:t>
      </w:r>
      <w:r w:rsidR="007C03E2">
        <w:rPr>
          <w:lang w:val="ru-RU"/>
        </w:rPr>
        <w:t>.</w:t>
      </w:r>
    </w:p>
    <w:p w:rsidR="00C76DDE" w:rsidRDefault="00C76DDE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>Для начала проведем расчет коэффициента реактивности по температуре топлива</w:t>
      </w:r>
      <w:r w:rsidR="006D59E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>
        <w:rPr>
          <w:lang w:val="ru-RU"/>
        </w:rPr>
        <w:t>. Для расчета воспользуемся формулой</w:t>
      </w:r>
      <w:r w:rsidR="007C03E2" w:rsidRPr="006D59ED">
        <w:rPr>
          <w:lang w:val="ru-RU"/>
        </w:rPr>
        <w:t xml:space="preserve"> 4.2.1: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667F86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C1039" w:rsidRDefault="007C03E2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топлива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</m:t>
            </m:r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</m:t>
            </m:r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7C03E2">
        <w:rPr>
          <w:lang w:val="ru-RU"/>
        </w:rPr>
        <w:t>.</w:t>
      </w:r>
    </w:p>
    <w:p w:rsidR="00667F86" w:rsidRPr="00667F86" w:rsidRDefault="00667F86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нахождения реактивности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происходило изменение температуры топлива во всех типах ТВС. Изменение температуры топлива выбирается из физических соображений</w:t>
      </w:r>
      <w:r w:rsidR="00B40FF8">
        <w:rPr>
          <w:lang w:val="ru-RU"/>
        </w:rPr>
        <w:t xml:space="preserve"> (50 </w:t>
      </w:r>
      <m:oMath>
        <m:r>
          <w:rPr>
            <w:rFonts w:ascii="Cambria Math" w:hAnsi="Cambria Math"/>
            <w:lang w:val="ru-RU"/>
          </w:rPr>
          <m:t>℃</m:t>
        </m:r>
      </m:oMath>
      <w:r w:rsidR="00B40FF8">
        <w:rPr>
          <w:lang w:val="ru-RU"/>
        </w:rPr>
        <w:t>)</w:t>
      </w:r>
      <w:r>
        <w:rPr>
          <w:lang w:val="ru-RU"/>
        </w:rPr>
        <w:t xml:space="preserve">. Далее, получив необходимые </w:t>
      </w:r>
      <w:r>
        <w:rPr>
          <w:lang w:val="ru-RU"/>
        </w:rPr>
        <w:lastRenderedPageBreak/>
        <w:t>макропараметры для всех типов ТВС</w:t>
      </w:r>
      <w:r w:rsidRPr="00667F86">
        <w:rPr>
          <w:lang w:val="ru-RU"/>
        </w:rPr>
        <w:t xml:space="preserve">, </w:t>
      </w:r>
      <w:r>
        <w:rPr>
          <w:lang w:val="ru-RU"/>
        </w:rPr>
        <w:t>был произведен расчет</w:t>
      </w:r>
      <w:r w:rsidRPr="00667F86">
        <w:rPr>
          <w:lang w:val="ru-RU"/>
        </w:rPr>
        <w:t xml:space="preserve"> </w:t>
      </w:r>
      <w:r>
        <w:rPr>
          <w:lang w:val="ru-RU"/>
        </w:rPr>
        <w:t xml:space="preserve">эффективного коэффициента размножения активной зоны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. На основании полученного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 была рассчитана реактивность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по формуле 4.2.2</w:t>
      </w:r>
      <w:r w:rsidRPr="00667F86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667F86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</m:t>
                        </m:r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</m:t>
                        </m:r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675009" w:rsidRPr="00B40FF8" w:rsidRDefault="001B1B9A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топлива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топлива относительно стационарного режима</w:t>
      </w:r>
      <w:r w:rsidR="00B40FF8" w:rsidRPr="00B40FF8">
        <w:rPr>
          <w:lang w:val="ru-RU"/>
        </w:rPr>
        <w:t xml:space="preserve"> </w:t>
      </w:r>
      <w:r w:rsidR="00B40FF8">
        <w:rPr>
          <w:lang w:val="ru-RU"/>
        </w:rPr>
        <w:t>работы</w:t>
      </w:r>
      <w:r>
        <w:rPr>
          <w:lang w:val="ru-RU"/>
        </w:rPr>
        <w:t xml:space="preserve"> и для уменьшения температуры топлива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. </w:t>
      </w:r>
      <w:r w:rsidR="00327B22">
        <w:rPr>
          <w:lang w:val="ru-RU"/>
        </w:rPr>
        <w:t>Результирующий коэффициент реактивности по температуре топлива рассчитывался по формуле 4.2.3</w:t>
      </w:r>
      <w:r w:rsidR="00327B22" w:rsidRPr="00B40FF8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27B22" w:rsidRPr="00FA16CA" w:rsidTr="003B1F95">
        <w:tc>
          <w:tcPr>
            <w:tcW w:w="8391" w:type="dxa"/>
          </w:tcPr>
          <w:p w:rsidR="00327B22" w:rsidRPr="00667F86" w:rsidRDefault="00327B22" w:rsidP="00327B22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27B22" w:rsidRPr="00FA16CA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 w:rsidR="00373F02"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327B22" w:rsidRPr="00327B22" w:rsidTr="003B1F95">
        <w:tc>
          <w:tcPr>
            <w:tcW w:w="8391" w:type="dxa"/>
          </w:tcPr>
          <w:p w:rsidR="00327B22" w:rsidRDefault="00327B22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Таблица 4.2 – Результаты расчета коэффициента реактивности по температуре </w:t>
            </w:r>
            <w:r w:rsidR="006D59ED">
              <w:rPr>
                <w:lang w:val="ru-RU"/>
              </w:rPr>
              <w:t>топлива</w:t>
            </w:r>
          </w:p>
          <w:tbl>
            <w:tblPr>
              <w:tblStyle w:val="a6"/>
              <w:tblW w:w="0" w:type="auto"/>
              <w:tblLook w:val="04A0"/>
            </w:tblPr>
            <w:tblGrid>
              <w:gridCol w:w="4080"/>
              <w:gridCol w:w="4080"/>
            </w:tblGrid>
            <w:tr w:rsidR="00327B22" w:rsidTr="00327B22"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lang w:val="ru-RU"/>
                    </w:rPr>
                  </w:pPr>
                  <w:r w:rsidRPr="00FD3906">
                    <w:rPr>
                      <w:lang w:val="ru-RU"/>
                    </w:rPr>
                    <w:t>Параметр</w:t>
                  </w:r>
                </w:p>
              </w:tc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w:r w:rsidRPr="00FD3906">
                    <w:rPr>
                      <w:lang w:val="ru-RU"/>
                    </w:rPr>
                    <w:t>Значение</w:t>
                  </w:r>
                  <w:r w:rsidR="00FD3906">
                    <w:t xml:space="preserve">, </w:t>
                  </w:r>
                  <w:r w:rsidR="00FD3906">
                    <w:rPr>
                      <w:lang w:eastAsia="en-US"/>
                    </w:rPr>
                    <w:t>1/</w:t>
                  </w:r>
                  <w:r w:rsidR="00FD3906">
                    <w:rPr>
                      <w:lang w:val="ru-RU" w:eastAsia="en-US"/>
                    </w:rPr>
                    <w:t>К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b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Tf+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-2,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4</m:t>
                    </m:r>
                    <m:r>
                      <w:rPr>
                        <w:rFonts w:ascii="Cambria Math" w:hAnsi="Cambria Math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oMath>
                  <w:r w:rsidR="00FD3906">
                    <w:t xml:space="preserve"> 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Tf-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7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  <w:tr w:rsidR="006D59ED" w:rsidTr="00327B22">
              <w:tc>
                <w:tcPr>
                  <w:tcW w:w="4080" w:type="dxa"/>
                </w:tcPr>
                <w:p w:rsidR="006D59ED" w:rsidRPr="00094235" w:rsidRDefault="006D59ED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6D59ED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5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</w:tbl>
          <w:p w:rsidR="00327B22" w:rsidRPr="00327B22" w:rsidRDefault="00327B22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</w:p>
        </w:tc>
        <w:tc>
          <w:tcPr>
            <w:tcW w:w="963" w:type="dxa"/>
            <w:vAlign w:val="center"/>
          </w:tcPr>
          <w:p w:rsidR="00327B22" w:rsidRPr="00327B22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</w:tr>
    </w:tbl>
    <w:p w:rsidR="006D59ED" w:rsidRDefault="006D59ED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</w:r>
    </w:p>
    <w:p w:rsidR="006D59ED" w:rsidRPr="00826E84" w:rsidRDefault="006D59ED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 xml:space="preserve">При расчете коэффициента реактивности по температуре теплоносителя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происходило изменение температуры теплоносителя во всех типах ТВС. Более того, при расчете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учитывалось изменение плотности теплоносителя</w:t>
      </w:r>
      <w:r w:rsidR="00726A38">
        <w:rPr>
          <w:lang w:val="ru-RU"/>
        </w:rPr>
        <w:t xml:space="preserve"> при изменении его температуры</w:t>
      </w:r>
      <w:r>
        <w:rPr>
          <w:lang w:val="ru-RU"/>
        </w:rPr>
        <w:t>. Изменение температуры теплоносителя выбиралось из физических соображений</w:t>
      </w:r>
      <w:r w:rsidR="00826E84">
        <w:rPr>
          <w:lang w:val="ru-RU"/>
        </w:rPr>
        <w:t xml:space="preserve"> (10 </w:t>
      </w:r>
      <m:oMath>
        <m:r>
          <w:rPr>
            <w:rFonts w:ascii="Cambria Math" w:hAnsi="Cambria Math"/>
            <w:lang w:val="ru-RU"/>
          </w:rPr>
          <m:t>℃</m:t>
        </m:r>
      </m:oMath>
      <w:r w:rsidR="00826E84">
        <w:rPr>
          <w:lang w:val="ru-RU"/>
        </w:rPr>
        <w:t>)</w:t>
      </w:r>
      <w:r>
        <w:rPr>
          <w:lang w:val="ru-RU"/>
        </w:rPr>
        <w:t xml:space="preserve">. </w:t>
      </w:r>
      <w:r w:rsidR="00373F02">
        <w:rPr>
          <w:lang w:val="ru-RU"/>
        </w:rPr>
        <w:t>Коэффициент реактивности по температуре теплоносителя рассчитывался по формуле 4.2.4</w:t>
      </w:r>
      <w:r w:rsidR="00373F02" w:rsidRPr="00826E84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373F02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Tс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Default="00373F02" w:rsidP="00373F02">
      <w:pPr>
        <w:pStyle w:val="a8"/>
        <w:spacing w:line="360" w:lineRule="auto"/>
        <w:ind w:left="0"/>
        <w:jc w:val="both"/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теплоносителя на </w:t>
      </w:r>
      <w:r>
        <w:rPr>
          <w:lang w:val="ru-RU"/>
        </w:rPr>
        <w:lastRenderedPageBreak/>
        <w:t xml:space="preserve">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7C03E2">
        <w:rPr>
          <w:lang w:val="ru-RU"/>
        </w:rPr>
        <w:t>.</w:t>
      </w:r>
    </w:p>
    <w:p w:rsidR="00373F02" w:rsidRPr="00373F02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 и для уменьшения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>. Результирующий коэффициент реактивности по температуре теплоносителя рассчитывался по формуле 4.2.5</w:t>
      </w:r>
      <w:r w:rsidRPr="00373F02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373F02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.5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373F02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4.3 – Результаты расчета коэффициента реактивности по температуре теплоносителя</w:t>
      </w:r>
    </w:p>
    <w:tbl>
      <w:tblPr>
        <w:tblStyle w:val="a6"/>
        <w:tblW w:w="0" w:type="auto"/>
        <w:tblLook w:val="04A0"/>
      </w:tblPr>
      <w:tblGrid>
        <w:gridCol w:w="4080"/>
        <w:gridCol w:w="4080"/>
      </w:tblGrid>
      <w:tr w:rsidR="00373F02" w:rsidTr="003B1F95"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 w:rsidRPr="00FD3906">
              <w:rPr>
                <w:lang w:val="ru-RU"/>
              </w:rPr>
              <w:t>Параметр</w:t>
            </w:r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w:r w:rsidRPr="00FD3906">
              <w:rPr>
                <w:lang w:val="ru-RU"/>
              </w:rPr>
              <w:t>Значение</w:t>
            </w:r>
            <w:r w:rsidR="00FD3906">
              <w:t xml:space="preserve">, </w:t>
            </w:r>
            <w:r w:rsidR="00FD3906">
              <w:rPr>
                <w:lang w:eastAsia="en-US"/>
              </w:rPr>
              <w:t>1/</w:t>
            </w:r>
            <w:r w:rsidR="00FD3906">
              <w:rPr>
                <w:lang w:val="ru-RU" w:eastAsia="en-US"/>
              </w:rPr>
              <w:t>К</w:t>
            </w:r>
          </w:p>
        </w:tc>
      </w:tr>
      <w:tr w:rsidR="00373F02" w:rsidTr="003B1F95">
        <w:tc>
          <w:tcPr>
            <w:tcW w:w="4080" w:type="dxa"/>
          </w:tcPr>
          <w:p w:rsidR="00373F02" w:rsidRPr="00327B22" w:rsidRDefault="00373F02" w:rsidP="003B1F95">
            <w:pPr>
              <w:pStyle w:val="a8"/>
              <w:spacing w:line="360" w:lineRule="auto"/>
              <w:ind w:left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Tc+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-1,2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373F02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Tc-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373F02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</w:tbl>
    <w:p w:rsidR="00373F02" w:rsidRDefault="00373F02" w:rsidP="00667F86">
      <w:pPr>
        <w:pStyle w:val="a8"/>
        <w:spacing w:line="360" w:lineRule="auto"/>
        <w:ind w:left="0"/>
        <w:jc w:val="both"/>
      </w:pP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 xml:space="preserve">Также была рассчитана плотностная составляющая коэффициента реактивности по температуре теплоносителя. </w:t>
      </w: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>Конечные результаты расчета представлены в таблице 4.4.</w:t>
      </w:r>
    </w:p>
    <w:p w:rsidR="003B1F95" w:rsidRDefault="003B1F95" w:rsidP="003B1F95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4.4 – Результаты расчета коэффициентов реактивности реактора</w:t>
      </w:r>
    </w:p>
    <w:tbl>
      <w:tblPr>
        <w:tblStyle w:val="a6"/>
        <w:tblW w:w="0" w:type="auto"/>
        <w:tblLook w:val="04A0"/>
      </w:tblPr>
      <w:tblGrid>
        <w:gridCol w:w="7479"/>
        <w:gridCol w:w="2091"/>
      </w:tblGrid>
      <w:tr w:rsidR="003B1F95" w:rsidTr="00FD3906">
        <w:tc>
          <w:tcPr>
            <w:tcW w:w="7479" w:type="dxa"/>
          </w:tcPr>
          <w:p w:rsidR="003B1F95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Коэффициент реактивности</w:t>
            </w:r>
          </w:p>
        </w:tc>
        <w:tc>
          <w:tcPr>
            <w:tcW w:w="2091" w:type="dxa"/>
          </w:tcPr>
          <w:p w:rsidR="003B1F95" w:rsidRPr="00FD3906" w:rsidRDefault="00FD3906" w:rsidP="00FD3906">
            <w:pPr>
              <w:pStyle w:val="a8"/>
              <w:spacing w:line="360" w:lineRule="auto"/>
              <w:ind w:left="0"/>
              <w:jc w:val="center"/>
            </w:pPr>
            <w:r>
              <w:rPr>
                <w:lang w:val="ru-RU"/>
              </w:rPr>
              <w:t>Значение</w:t>
            </w:r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топлива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Tf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-2,5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теплоносителя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Tc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w:r>
              <w:rPr>
                <w:lang w:val="ru-RU"/>
              </w:rPr>
              <w:t>По плотности теплоносителя</w:t>
            </w:r>
            <w:r w:rsidRPr="00FD3906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Tγ</m:t>
                  </m:r>
                </m:sub>
              </m:sSub>
            </m:oMath>
            <w:r w:rsidRPr="00FD3906">
              <w:rPr>
                <w:lang w:val="ru-RU" w:eastAsia="en-US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 w:eastAsia="en-US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lang w:val="ru-RU" w:eastAsia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 w:eastAsia="en-US"/>
                </w:rPr>
                <m:t>/</m:t>
              </m:r>
              <m:r>
                <w:rPr>
                  <w:rFonts w:ascii="Cambria Math" w:hAnsi="Cambria Math"/>
                  <w:lang w:val="ru-RU" w:eastAsia="en-US"/>
                </w:rPr>
                <m:t>г</m:t>
              </m:r>
            </m:oMath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6</m:t>
                </m:r>
                <m:r>
                  <w:rPr>
                    <w:rFonts w:ascii="Cambria Math" w:hAnsi="Cambria Math"/>
                  </w:rPr>
                  <m:t>,3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3B1F95" w:rsidRPr="003B1F95" w:rsidRDefault="003B1F95" w:rsidP="003B1F95">
      <w:pPr>
        <w:pStyle w:val="a8"/>
        <w:spacing w:line="360" w:lineRule="auto"/>
        <w:ind w:left="0"/>
        <w:jc w:val="both"/>
        <w:rPr>
          <w:lang w:val="ru-RU"/>
        </w:rPr>
      </w:pPr>
    </w:p>
    <w:p w:rsidR="00DE0062" w:rsidRDefault="00C60D92" w:rsidP="00675009">
      <w:pPr>
        <w:pStyle w:val="2"/>
      </w:pPr>
      <w:r>
        <w:t xml:space="preserve">4.3 </w:t>
      </w:r>
      <w:r w:rsidR="00DE0062">
        <w:t>Анализ аварийной ситуации возникновения цунами.</w:t>
      </w:r>
      <w:bookmarkEnd w:id="26"/>
    </w:p>
    <w:p w:rsidR="00DE0062" w:rsidRPr="003B70DE" w:rsidRDefault="00DE0062" w:rsidP="00C60D92">
      <w:pPr>
        <w:jc w:val="both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7" w:name="_Toc508445101"/>
      <w:r>
        <w:lastRenderedPageBreak/>
        <w:t>Глава 5 Расчет биологической защиты</w:t>
      </w:r>
      <w:bookmarkEnd w:id="27"/>
    </w:p>
    <w:p w:rsidR="00DE0062" w:rsidRPr="00DE0062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Pr="00DE006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8" w:name="_Toc508445102"/>
      <w:r>
        <w:lastRenderedPageBreak/>
        <w:t>Глава 6 Технико-экономическое обоснование</w:t>
      </w:r>
      <w:bookmarkEnd w:id="28"/>
    </w:p>
    <w:p w:rsidR="00DE0062" w:rsidRPr="003B70DE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3B70DE">
      <w:pPr>
        <w:pStyle w:val="1"/>
      </w:pPr>
      <w:bookmarkStart w:id="29" w:name="_Toc508445103"/>
      <w:r>
        <w:lastRenderedPageBreak/>
        <w:t>Список использованной литературы</w:t>
      </w:r>
      <w:bookmarkEnd w:id="29"/>
    </w:p>
    <w:p w:rsidR="00C60D92" w:rsidRDefault="00C60D92" w:rsidP="00C60D92">
      <w:pPr>
        <w:jc w:val="both"/>
        <w:rPr>
          <w:b/>
        </w:rPr>
      </w:pPr>
    </w:p>
    <w:p w:rsidR="00C60D92" w:rsidRPr="00C60D92" w:rsidRDefault="00C60D92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66AE" w:rsidRDefault="006866AE" w:rsidP="00EF32CD">
      <w:pPr>
        <w:spacing w:after="0" w:line="240" w:lineRule="auto"/>
      </w:pPr>
      <w:r>
        <w:separator/>
      </w:r>
    </w:p>
  </w:endnote>
  <w:endnote w:type="continuationSeparator" w:id="1">
    <w:p w:rsidR="006866AE" w:rsidRDefault="006866AE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3B1F95" w:rsidRDefault="003B1F95">
        <w:pPr>
          <w:pStyle w:val="ac"/>
          <w:jc w:val="right"/>
        </w:pPr>
        <w:fldSimple w:instr="PAGE   \* MERGEFORMAT">
          <w:r w:rsidR="00826E84">
            <w:rPr>
              <w:noProof/>
            </w:rPr>
            <w:t>51</w:t>
          </w:r>
        </w:fldSimple>
      </w:p>
    </w:sdtContent>
  </w:sdt>
  <w:p w:rsidR="003B1F95" w:rsidRDefault="003B1F95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66AE" w:rsidRDefault="006866AE" w:rsidP="00EF32CD">
      <w:pPr>
        <w:spacing w:after="0" w:line="240" w:lineRule="auto"/>
      </w:pPr>
      <w:r>
        <w:separator/>
      </w:r>
    </w:p>
  </w:footnote>
  <w:footnote w:type="continuationSeparator" w:id="1">
    <w:p w:rsidR="006866AE" w:rsidRDefault="006866AE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464245E"/>
    <w:multiLevelType w:val="hybridMultilevel"/>
    <w:tmpl w:val="D1287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4"/>
  </w:num>
  <w:num w:numId="4">
    <w:abstractNumId w:val="7"/>
  </w:num>
  <w:num w:numId="5">
    <w:abstractNumId w:val="12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3"/>
  </w:num>
  <w:num w:numId="14">
    <w:abstractNumId w:val="5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117D1"/>
    <w:rsid w:val="00021FAB"/>
    <w:rsid w:val="000375EC"/>
    <w:rsid w:val="000423E1"/>
    <w:rsid w:val="00050D16"/>
    <w:rsid w:val="00060610"/>
    <w:rsid w:val="00070AED"/>
    <w:rsid w:val="00072A9D"/>
    <w:rsid w:val="000733F0"/>
    <w:rsid w:val="000A08CF"/>
    <w:rsid w:val="000C283F"/>
    <w:rsid w:val="000C6BD8"/>
    <w:rsid w:val="000E5039"/>
    <w:rsid w:val="001116AE"/>
    <w:rsid w:val="0012507B"/>
    <w:rsid w:val="0013081E"/>
    <w:rsid w:val="001329BD"/>
    <w:rsid w:val="0015687C"/>
    <w:rsid w:val="00192896"/>
    <w:rsid w:val="001B1B9A"/>
    <w:rsid w:val="001B396F"/>
    <w:rsid w:val="001B4C64"/>
    <w:rsid w:val="001D0EB2"/>
    <w:rsid w:val="001E5A2E"/>
    <w:rsid w:val="001F7BEE"/>
    <w:rsid w:val="00221EB6"/>
    <w:rsid w:val="00224FC6"/>
    <w:rsid w:val="00226772"/>
    <w:rsid w:val="002275EF"/>
    <w:rsid w:val="00235FF7"/>
    <w:rsid w:val="00242B8A"/>
    <w:rsid w:val="00247A03"/>
    <w:rsid w:val="00263E8D"/>
    <w:rsid w:val="00275D7C"/>
    <w:rsid w:val="0027686B"/>
    <w:rsid w:val="002954FA"/>
    <w:rsid w:val="00297F63"/>
    <w:rsid w:val="002A6B72"/>
    <w:rsid w:val="002B3571"/>
    <w:rsid w:val="002C3DBC"/>
    <w:rsid w:val="002C4A68"/>
    <w:rsid w:val="002D0CFD"/>
    <w:rsid w:val="002D57A2"/>
    <w:rsid w:val="002E4B72"/>
    <w:rsid w:val="00327B22"/>
    <w:rsid w:val="003313B2"/>
    <w:rsid w:val="00333476"/>
    <w:rsid w:val="00346591"/>
    <w:rsid w:val="00360C5B"/>
    <w:rsid w:val="00373F02"/>
    <w:rsid w:val="0038280D"/>
    <w:rsid w:val="003B1F95"/>
    <w:rsid w:val="003B5D92"/>
    <w:rsid w:val="003B70DE"/>
    <w:rsid w:val="003F601E"/>
    <w:rsid w:val="00416449"/>
    <w:rsid w:val="00430332"/>
    <w:rsid w:val="00437709"/>
    <w:rsid w:val="00456549"/>
    <w:rsid w:val="00467984"/>
    <w:rsid w:val="004926F8"/>
    <w:rsid w:val="004A4CF1"/>
    <w:rsid w:val="004B07E7"/>
    <w:rsid w:val="004C3A1F"/>
    <w:rsid w:val="004C7989"/>
    <w:rsid w:val="004F6912"/>
    <w:rsid w:val="004F787A"/>
    <w:rsid w:val="00524DD8"/>
    <w:rsid w:val="005340C3"/>
    <w:rsid w:val="005918BB"/>
    <w:rsid w:val="00633A23"/>
    <w:rsid w:val="006340F3"/>
    <w:rsid w:val="0064495F"/>
    <w:rsid w:val="006570AA"/>
    <w:rsid w:val="00667F86"/>
    <w:rsid w:val="00675009"/>
    <w:rsid w:val="00676C52"/>
    <w:rsid w:val="006866AE"/>
    <w:rsid w:val="006C6B79"/>
    <w:rsid w:val="006D59ED"/>
    <w:rsid w:val="006F5D68"/>
    <w:rsid w:val="007042A4"/>
    <w:rsid w:val="00707105"/>
    <w:rsid w:val="0071066F"/>
    <w:rsid w:val="00726A38"/>
    <w:rsid w:val="00782543"/>
    <w:rsid w:val="0079395A"/>
    <w:rsid w:val="00794B0E"/>
    <w:rsid w:val="007C03E2"/>
    <w:rsid w:val="007C34A0"/>
    <w:rsid w:val="007C5B3A"/>
    <w:rsid w:val="007F2A66"/>
    <w:rsid w:val="008148DF"/>
    <w:rsid w:val="0081698A"/>
    <w:rsid w:val="00821829"/>
    <w:rsid w:val="00826029"/>
    <w:rsid w:val="00826E84"/>
    <w:rsid w:val="008361C3"/>
    <w:rsid w:val="008456FC"/>
    <w:rsid w:val="00873556"/>
    <w:rsid w:val="008755B1"/>
    <w:rsid w:val="00876D1A"/>
    <w:rsid w:val="0089029A"/>
    <w:rsid w:val="00893774"/>
    <w:rsid w:val="008A1E5F"/>
    <w:rsid w:val="008B3639"/>
    <w:rsid w:val="008E3E56"/>
    <w:rsid w:val="008E4056"/>
    <w:rsid w:val="008F6246"/>
    <w:rsid w:val="00903836"/>
    <w:rsid w:val="009219B7"/>
    <w:rsid w:val="00926B9A"/>
    <w:rsid w:val="009302DC"/>
    <w:rsid w:val="00935B71"/>
    <w:rsid w:val="00937B66"/>
    <w:rsid w:val="00951E23"/>
    <w:rsid w:val="00960331"/>
    <w:rsid w:val="00966756"/>
    <w:rsid w:val="0099306B"/>
    <w:rsid w:val="00996467"/>
    <w:rsid w:val="00997CD9"/>
    <w:rsid w:val="009B793E"/>
    <w:rsid w:val="00A16103"/>
    <w:rsid w:val="00A34223"/>
    <w:rsid w:val="00A46009"/>
    <w:rsid w:val="00A57310"/>
    <w:rsid w:val="00A64C51"/>
    <w:rsid w:val="00AC5C85"/>
    <w:rsid w:val="00AE36B9"/>
    <w:rsid w:val="00AE7639"/>
    <w:rsid w:val="00B027A3"/>
    <w:rsid w:val="00B21ABC"/>
    <w:rsid w:val="00B2201A"/>
    <w:rsid w:val="00B24845"/>
    <w:rsid w:val="00B40FF8"/>
    <w:rsid w:val="00B64A33"/>
    <w:rsid w:val="00B668DE"/>
    <w:rsid w:val="00B66D40"/>
    <w:rsid w:val="00B66E71"/>
    <w:rsid w:val="00B91BC1"/>
    <w:rsid w:val="00B947F6"/>
    <w:rsid w:val="00B953DA"/>
    <w:rsid w:val="00BD564F"/>
    <w:rsid w:val="00BD6F01"/>
    <w:rsid w:val="00C23F5A"/>
    <w:rsid w:val="00C277FE"/>
    <w:rsid w:val="00C4319C"/>
    <w:rsid w:val="00C60D92"/>
    <w:rsid w:val="00C65FB0"/>
    <w:rsid w:val="00C76DDE"/>
    <w:rsid w:val="00C77A50"/>
    <w:rsid w:val="00C925E8"/>
    <w:rsid w:val="00C96569"/>
    <w:rsid w:val="00CA258C"/>
    <w:rsid w:val="00CD4C8B"/>
    <w:rsid w:val="00CF67F2"/>
    <w:rsid w:val="00D1178F"/>
    <w:rsid w:val="00D240DA"/>
    <w:rsid w:val="00D42492"/>
    <w:rsid w:val="00D52577"/>
    <w:rsid w:val="00D62D93"/>
    <w:rsid w:val="00D7203C"/>
    <w:rsid w:val="00DA083B"/>
    <w:rsid w:val="00DA3CA3"/>
    <w:rsid w:val="00DE0062"/>
    <w:rsid w:val="00DF12DE"/>
    <w:rsid w:val="00DF27DA"/>
    <w:rsid w:val="00DF58A7"/>
    <w:rsid w:val="00E2510A"/>
    <w:rsid w:val="00E40805"/>
    <w:rsid w:val="00E41384"/>
    <w:rsid w:val="00E776D1"/>
    <w:rsid w:val="00E80F63"/>
    <w:rsid w:val="00E86A8C"/>
    <w:rsid w:val="00EC6358"/>
    <w:rsid w:val="00ED1D09"/>
    <w:rsid w:val="00EF32CD"/>
    <w:rsid w:val="00F422E8"/>
    <w:rsid w:val="00F435B7"/>
    <w:rsid w:val="00F51A36"/>
    <w:rsid w:val="00F6393F"/>
    <w:rsid w:val="00F77D07"/>
    <w:rsid w:val="00F80B02"/>
    <w:rsid w:val="00FA16CA"/>
    <w:rsid w:val="00FA79E4"/>
    <w:rsid w:val="00FA7F2B"/>
    <w:rsid w:val="00FB0964"/>
    <w:rsid w:val="00FB7F07"/>
    <w:rsid w:val="00FC06A7"/>
    <w:rsid w:val="00FC1039"/>
    <w:rsid w:val="00FC6E49"/>
    <w:rsid w:val="00FD2228"/>
    <w:rsid w:val="00FD38A7"/>
    <w:rsid w:val="00FD3906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0F6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F6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5B26BD"/>
    <w:rsid w:val="005B26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26BD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55</Pages>
  <Words>7703</Words>
  <Characters>43909</Characters>
  <Application>Microsoft Office Word</Application>
  <DocSecurity>0</DocSecurity>
  <Lines>365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108</cp:revision>
  <cp:lastPrinted>2017-12-18T16:44:00Z</cp:lastPrinted>
  <dcterms:created xsi:type="dcterms:W3CDTF">2017-12-18T09:55:00Z</dcterms:created>
  <dcterms:modified xsi:type="dcterms:W3CDTF">2018-03-14T19:10:00Z</dcterms:modified>
</cp:coreProperties>
</file>