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EB" w:rsidRPr="0066108E" w:rsidRDefault="00DA2FEB" w:rsidP="00E625D3">
      <w:pPr>
        <w:pStyle w:val="2"/>
      </w:pPr>
      <w:bookmarkStart w:id="0" w:name="_Toc508445100"/>
      <w:r>
        <w:t>4.3 Анализ аварийн</w:t>
      </w:r>
      <w:r w:rsidR="0066108E">
        <w:t>ой ситуации возникновения стихийной катастрофы</w:t>
      </w:r>
      <w:r>
        <w:t>.</w:t>
      </w:r>
      <w:bookmarkEnd w:id="0"/>
    </w:p>
    <w:p w:rsidR="00DA2FEB" w:rsidRDefault="00DA2FEB" w:rsidP="00E625D3">
      <w:pPr>
        <w:spacing w:line="360" w:lineRule="auto"/>
        <w:rPr>
          <w:b/>
          <w:lang w:eastAsia="en-US"/>
        </w:rPr>
      </w:pPr>
      <w:r w:rsidRPr="00DA2FEB">
        <w:rPr>
          <w:b/>
          <w:lang w:eastAsia="en-US"/>
        </w:rPr>
        <w:t>4.3.1</w:t>
      </w:r>
      <w:r w:rsidRPr="00FD0F88">
        <w:rPr>
          <w:b/>
          <w:lang w:eastAsia="en-US"/>
        </w:rPr>
        <w:t xml:space="preserve"> </w:t>
      </w:r>
      <w:r w:rsidRPr="00DA2FEB">
        <w:rPr>
          <w:b/>
          <w:lang w:eastAsia="en-US"/>
        </w:rPr>
        <w:t>Описание аварии.</w:t>
      </w:r>
    </w:p>
    <w:p w:rsidR="007965DB" w:rsidRDefault="00DA2FEB" w:rsidP="00E625D3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 xml:space="preserve">Предполагается, что ПАТЭС будет использоваться преимущественно для надежного круглогодичного энергоснабжения труднодоступных районов Арктики и Дальнего Востока России. </w:t>
      </w:r>
      <w:r w:rsidR="007965DB">
        <w:rPr>
          <w:lang w:eastAsia="en-US"/>
        </w:rPr>
        <w:t xml:space="preserve">В рабочем состоянии ПАТЭС размещается на берегу обслуживаемого района вблизи морей и океанов, что </w:t>
      </w:r>
      <w:r w:rsidR="0066108E">
        <w:rPr>
          <w:lang w:eastAsia="en-US"/>
        </w:rPr>
        <w:t>не исключает возникновение таких стихийных катастроф</w:t>
      </w:r>
      <w:r w:rsidR="007965DB">
        <w:rPr>
          <w:lang w:eastAsia="en-US"/>
        </w:rPr>
        <w:t>, как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 w:rsidR="007965DB">
        <w:rPr>
          <w:lang w:eastAsia="en-US"/>
        </w:rPr>
        <w:t>.</w:t>
      </w:r>
    </w:p>
    <w:p w:rsidR="00EC4871" w:rsidRDefault="007965DB" w:rsidP="00DB1B00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  <w:t>Рассмотрим ситуацию возникновения цунами</w:t>
      </w:r>
      <w:r w:rsidR="0066108E">
        <w:rPr>
          <w:lang w:eastAsia="en-US"/>
        </w:rPr>
        <w:t xml:space="preserve"> и </w:t>
      </w:r>
      <w:proofErr w:type="spellStart"/>
      <w:r w:rsidR="0066108E">
        <w:rPr>
          <w:lang w:eastAsia="en-US"/>
        </w:rPr>
        <w:t>землятрясения</w:t>
      </w:r>
      <w:proofErr w:type="spellEnd"/>
      <w:r>
        <w:rPr>
          <w:lang w:eastAsia="en-US"/>
        </w:rPr>
        <w:t xml:space="preserve"> на примере аварии </w:t>
      </w:r>
      <w:r w:rsidR="00EC4871">
        <w:rPr>
          <w:lang w:eastAsia="en-US"/>
        </w:rPr>
        <w:t>на Фукусиме-1</w:t>
      </w:r>
      <w:r>
        <w:rPr>
          <w:lang w:eastAsia="en-US"/>
        </w:rPr>
        <w:t>.</w:t>
      </w:r>
      <w:r w:rsidR="003747A8">
        <w:rPr>
          <w:lang w:eastAsia="en-US"/>
        </w:rPr>
        <w:t xml:space="preserve"> </w:t>
      </w:r>
    </w:p>
    <w:p w:rsidR="00D61178" w:rsidRPr="00FD0F88" w:rsidRDefault="003747A8" w:rsidP="00DB1B00">
      <w:pPr>
        <w:spacing w:line="360" w:lineRule="auto"/>
        <w:ind w:firstLine="708"/>
        <w:jc w:val="both"/>
      </w:pPr>
      <w:r>
        <w:t xml:space="preserve">11 марта 2011 года у восточного побережья Японии произошло Великое </w:t>
      </w:r>
      <w:proofErr w:type="spellStart"/>
      <w:r>
        <w:t>восточнояпонское</w:t>
      </w:r>
      <w:proofErr w:type="spellEnd"/>
      <w:r>
        <w:t xml:space="preserve"> землетрясение. В момент возникновения землетрясения три из шести кипящих реакторов на АЭС работали на полной мощности и три энергоблока были остановлены для перегрузки топлива и проведения работ по техническому обслуживанию. Работавшие реакторы блоков 1–3 были остановлены автоматически, когда датчики на станции зафиксировали колебание грунта и включили системы защиты реакторов, предусмотренные в их конструкции. Это автоматическое срабатывание позволило достичь контроля реактивности</w:t>
      </w:r>
      <w:r w:rsidR="00DA4185">
        <w:rPr>
          <w:vertAlign w:val="superscript"/>
          <w:lang w:val="en-US"/>
        </w:rPr>
        <w:t>[10]</w:t>
      </w:r>
      <w:r>
        <w:t xml:space="preserve">. </w:t>
      </w:r>
    </w:p>
    <w:p w:rsidR="007965DB" w:rsidRPr="00DA4185" w:rsidRDefault="00D61178" w:rsidP="00DB1B00">
      <w:pPr>
        <w:spacing w:line="360" w:lineRule="auto"/>
        <w:ind w:firstLine="708"/>
        <w:jc w:val="both"/>
      </w:pPr>
      <w:r>
        <w:t>В состоянии останова активные зоны реакторов продолжали генерировать тепло (называемое остаточным тепловыделением).</w:t>
      </w:r>
      <w:r w:rsidRPr="00D61178">
        <w:t xml:space="preserve"> </w:t>
      </w:r>
      <w:r>
        <w:t>Для предотвращения перегрева ядерного топлива это остаточное тепло должно было удаляться системами охлаждения, которые в основном работали или управлялись посредством использования источников электроснабжения. Землетрясение повредило распределительное оборудование</w:t>
      </w:r>
      <w:r w:rsidRPr="00D61178">
        <w:t xml:space="preserve"> </w:t>
      </w:r>
      <w:r>
        <w:t>электроснабжения на площадке, подстанционное оборудование за пределами</w:t>
      </w:r>
      <w:r w:rsidRPr="00D61178">
        <w:t xml:space="preserve"> </w:t>
      </w:r>
      <w:r>
        <w:t>площадки и линии электропередачи, подающие электроэнергию на АЭС от внешнего</w:t>
      </w:r>
      <w:r w:rsidRPr="00D61178">
        <w:t xml:space="preserve"> </w:t>
      </w:r>
      <w:r>
        <w:t>источника переменного тока, что привело к потере всего внешнего электроснабжения</w:t>
      </w:r>
      <w:r w:rsidR="00DB1B00" w:rsidRPr="00DB1B00">
        <w:rPr>
          <w:vertAlign w:val="superscript"/>
        </w:rPr>
        <w:t>[</w:t>
      </w:r>
      <w:r w:rsidR="00095961">
        <w:rPr>
          <w:vertAlign w:val="superscript"/>
        </w:rPr>
        <w:t>1</w:t>
      </w:r>
      <w:r w:rsidR="00DA4185" w:rsidRPr="00DA4185">
        <w:rPr>
          <w:vertAlign w:val="superscript"/>
        </w:rPr>
        <w:t>0</w:t>
      </w:r>
      <w:r w:rsidR="00DB1B00" w:rsidRPr="00DB1B00">
        <w:rPr>
          <w:vertAlign w:val="superscript"/>
        </w:rPr>
        <w:t>]</w:t>
      </w:r>
      <w:r w:rsidR="00DA4185" w:rsidRPr="00DA4185">
        <w:t>.</w:t>
      </w:r>
    </w:p>
    <w:p w:rsidR="00732C1E" w:rsidRDefault="00DB1B00" w:rsidP="00732C1E">
      <w:pPr>
        <w:spacing w:line="360" w:lineRule="auto"/>
        <w:ind w:firstLine="708"/>
        <w:jc w:val="both"/>
      </w:pPr>
      <w:r>
        <w:lastRenderedPageBreak/>
        <w:t>В дополнение к мощному колебанию грунта землетрясение инициировало перемещение огромной массы воды и возникновение серии громадных волн цунами. Эти волны цунами, достигнув побережья, привели к разрушительным последствиям на большой площади</w:t>
      </w:r>
      <w:r w:rsidRPr="00DB1B00">
        <w:t xml:space="preserve">. </w:t>
      </w:r>
      <w:r>
        <w:t>Волны цунами достигли АЭС</w:t>
      </w:r>
      <w:r w:rsidRPr="00DB1B00">
        <w:t xml:space="preserve"> </w:t>
      </w:r>
      <w:r>
        <w:t xml:space="preserve">приблизительно через 40 минут после землетрясения. Промплощадка была защищена от первой волны, имевшей высоту наката 4–5 м, </w:t>
      </w:r>
      <w:proofErr w:type="spellStart"/>
      <w:r>
        <w:t>противоцунамными</w:t>
      </w:r>
      <w:proofErr w:type="spellEnd"/>
      <w:r>
        <w:t xml:space="preserve"> волноломами, рассчитанными на обеспечение защиты от волн цунами с максимальной высотой 5,5 м</w:t>
      </w:r>
      <w:r w:rsidRPr="00DB1B00">
        <w:t xml:space="preserve">. </w:t>
      </w:r>
      <w:r>
        <w:t>Однако</w:t>
      </w:r>
      <w:r w:rsidRPr="00DB1B00">
        <w:t xml:space="preserve"> </w:t>
      </w:r>
      <w:r>
        <w:t>примерно через 10 минут после первой волны на волноломы обрушилась вторая и самая большая волна с высотой наката 14–15 м, которая затопила площадку. Она накрыла все конструкции и оборудование, расположенные на побережье, а также основные сооружения (включая реакторные здания, турбинные залы и вспомогательные сооружения), расположенные на более высоких отметках, что привело к след</w:t>
      </w:r>
      <w:r w:rsidR="00DA4185">
        <w:t>ующей последовательности событий</w:t>
      </w:r>
      <w:r>
        <w:t>:</w:t>
      </w:r>
    </w:p>
    <w:p w:rsidR="00732C1E" w:rsidRPr="0052760C" w:rsidRDefault="00732C1E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волна затопила и вывела из строя незакрытые насосы морской воды и электродвигатели в местах забора </w:t>
      </w:r>
      <w:r w:rsidR="0052760C">
        <w:t>морской воды на береговой линии</w:t>
      </w:r>
      <w:r w:rsidR="0052760C"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волна затопила и повредила хранилище сухих контейнеров, расположенное на берегу между энергоблоками 1–4 и 5–6</w:t>
      </w:r>
      <w:r w:rsidRPr="0052760C">
        <w:t>;</w:t>
      </w:r>
    </w:p>
    <w:p w:rsidR="0052760C" w:rsidRPr="0052760C" w:rsidRDefault="0052760C" w:rsidP="00732C1E">
      <w:pPr>
        <w:pStyle w:val="a3"/>
        <w:numPr>
          <w:ilvl w:val="0"/>
          <w:numId w:val="1"/>
        </w:numPr>
        <w:spacing w:line="360" w:lineRule="auto"/>
        <w:jc w:val="both"/>
      </w:pPr>
      <w:r>
        <w:t>вода проникла в здания, включая все здания реакторов и турбин,</w:t>
      </w:r>
      <w:r w:rsidRPr="0052760C">
        <w:t xml:space="preserve"> </w:t>
      </w:r>
      <w:r>
        <w:t>централизованное хранилище отработавшего топлива и здание дизел</w:t>
      </w:r>
      <w:proofErr w:type="gramStart"/>
      <w:r>
        <w:t>ь-</w:t>
      </w:r>
      <w:proofErr w:type="gramEnd"/>
      <w:r>
        <w:t xml:space="preserve"> генераторов, и затопила их</w:t>
      </w:r>
      <w:r w:rsidRPr="0052760C">
        <w:t xml:space="preserve">. </w:t>
      </w:r>
      <w:r>
        <w:t>Она повредила здания и размещенное в них электрическое и механическое оборудование на уровне земли и нижних этажей</w:t>
      </w:r>
      <w:r w:rsidRPr="0052760C">
        <w:t>.</w:t>
      </w:r>
    </w:p>
    <w:p w:rsidR="00E163D9" w:rsidRDefault="0052760C" w:rsidP="0052760C">
      <w:pPr>
        <w:spacing w:line="360" w:lineRule="auto"/>
        <w:jc w:val="both"/>
      </w:pPr>
      <w:r>
        <w:t>В результате этих событий энергоблоки 1–5 были полностью лишены электропитания переменным током, и возникло состояние, которое называют обесточиванием станции.</w:t>
      </w:r>
      <w:r w:rsidRPr="0052760C">
        <w:rPr>
          <w:vertAlign w:val="superscript"/>
        </w:rPr>
        <w:t>[</w:t>
      </w:r>
      <w:r w:rsidR="00095961">
        <w:rPr>
          <w:vertAlign w:val="superscript"/>
        </w:rPr>
        <w:t>1</w:t>
      </w:r>
      <w:r w:rsidR="00DA4185">
        <w:rPr>
          <w:vertAlign w:val="superscript"/>
        </w:rPr>
        <w:t>0</w:t>
      </w:r>
      <w:r w:rsidRPr="0052760C">
        <w:rPr>
          <w:vertAlign w:val="superscript"/>
        </w:rPr>
        <w:t>]</w:t>
      </w:r>
      <w:r w:rsidR="00E163D9">
        <w:t xml:space="preserve"> </w:t>
      </w:r>
    </w:p>
    <w:p w:rsidR="0052760C" w:rsidRDefault="00E163D9" w:rsidP="00E163D9">
      <w:pPr>
        <w:spacing w:line="360" w:lineRule="auto"/>
        <w:ind w:firstLine="708"/>
        <w:jc w:val="both"/>
      </w:pPr>
      <w:r>
        <w:t>В результате обесточивания станции пропала возможность снятия остаточного энерговыделения с активной зоны реактора</w:t>
      </w:r>
      <w:r w:rsidRPr="00E163D9">
        <w:t xml:space="preserve">, </w:t>
      </w:r>
      <w:r>
        <w:t xml:space="preserve">что привело к </w:t>
      </w:r>
      <w:r>
        <w:lastRenderedPageBreak/>
        <w:t xml:space="preserve">расплавлению активной реактора и возникновению </w:t>
      </w:r>
      <w:proofErr w:type="spellStart"/>
      <w:r>
        <w:t>пароциркониевой</w:t>
      </w:r>
      <w:proofErr w:type="spellEnd"/>
      <w:r>
        <w:t xml:space="preserve"> реакции, образованию водорода и последующим взрывам.</w:t>
      </w:r>
    </w:p>
    <w:p w:rsidR="00E163D9" w:rsidRPr="00572712" w:rsidRDefault="00E163D9" w:rsidP="00E163D9">
      <w:pPr>
        <w:spacing w:line="360" w:lineRule="auto"/>
        <w:ind w:firstLine="708"/>
        <w:jc w:val="both"/>
      </w:pPr>
      <w:r>
        <w:t>Задачей анализа аварийной ситуации возникновения цунами</w:t>
      </w:r>
      <w:r w:rsidR="00572712">
        <w:t xml:space="preserve"> на ПАТЭС</w:t>
      </w:r>
      <w:r>
        <w:t xml:space="preserve"> </w:t>
      </w:r>
      <w:r w:rsidR="00572712">
        <w:t>является</w:t>
      </w:r>
      <w:r w:rsidR="00572712" w:rsidRPr="00572712">
        <w:t>:</w:t>
      </w:r>
    </w:p>
    <w:p w:rsidR="00572712" w:rsidRP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обоснование безопасной работы ПАТСЭ в случае возникновения землетрясения и цунами</w:t>
      </w:r>
      <w:r w:rsidRPr="00572712">
        <w:t>;</w:t>
      </w:r>
    </w:p>
    <w:p w:rsidR="00572712" w:rsidRDefault="00572712" w:rsidP="00572712">
      <w:pPr>
        <w:pStyle w:val="a3"/>
        <w:numPr>
          <w:ilvl w:val="0"/>
          <w:numId w:val="2"/>
        </w:numPr>
        <w:spacing w:line="360" w:lineRule="auto"/>
        <w:jc w:val="both"/>
      </w:pPr>
      <w:r>
        <w:t>расчет времени, имеющегося у персонала ПАТЭС для восстановления энергообеспечения в случае обесточивания станции.</w:t>
      </w:r>
    </w:p>
    <w:p w:rsidR="0066108E" w:rsidRPr="00FD0F88" w:rsidRDefault="0066108E" w:rsidP="0066108E">
      <w:pPr>
        <w:spacing w:line="360" w:lineRule="auto"/>
        <w:jc w:val="both"/>
        <w:rPr>
          <w:b/>
        </w:rPr>
      </w:pPr>
      <w:r w:rsidRPr="00E625D3">
        <w:rPr>
          <w:b/>
        </w:rPr>
        <w:t xml:space="preserve">4.3.2 </w:t>
      </w:r>
      <w:r w:rsidR="00A6642B">
        <w:rPr>
          <w:b/>
        </w:rPr>
        <w:t>Основные системы безопасности РУ КЛТ-40С</w:t>
      </w:r>
      <w:r w:rsidR="00E625D3" w:rsidRPr="00E625D3">
        <w:rPr>
          <w:b/>
        </w:rPr>
        <w:t>.</w:t>
      </w:r>
    </w:p>
    <w:p w:rsidR="00FD0F88" w:rsidRDefault="00FD0F88" w:rsidP="0066108E">
      <w:pPr>
        <w:spacing w:line="360" w:lineRule="auto"/>
        <w:jc w:val="both"/>
      </w:pPr>
      <w:r w:rsidRPr="00CB3221">
        <w:rPr>
          <w:b/>
        </w:rPr>
        <w:tab/>
      </w:r>
      <w:r w:rsidR="00805DA2">
        <w:t>Основная цель мер по обеспечению безопасности при строительстве и функционировании объектов атомной энергетики - защита окружающей  среды и здоровья населения в течение всего срока эксплуатации АС. При этом исключается допустимость такой меры</w:t>
      </w:r>
      <w:r w:rsidR="00805DA2" w:rsidRPr="00805DA2">
        <w:t xml:space="preserve">, </w:t>
      </w:r>
      <w:r w:rsidR="00805DA2">
        <w:t>как эвакуация населения даже в гипотетически рассматриваемых авариях.</w:t>
      </w:r>
    </w:p>
    <w:p w:rsidR="00805DA2" w:rsidRDefault="00805DA2" w:rsidP="0066108E">
      <w:pPr>
        <w:spacing w:line="360" w:lineRule="auto"/>
        <w:jc w:val="both"/>
        <w:rPr>
          <w:vertAlign w:val="superscript"/>
        </w:rPr>
      </w:pPr>
      <w:r>
        <w:tab/>
        <w:t>Универсальный рецепт безопасности для ядерных реакторов любого типа - заглушить реакцию деления и отвести тепло от активной зоны. Эти простые требования должны быть также просто и надежно выполнены</w:t>
      </w:r>
      <w:r w:rsidRPr="00805DA2">
        <w:t xml:space="preserve">, </w:t>
      </w:r>
      <w:r>
        <w:t>при этом в установках пассивной безопасности для этого не требуется участие персонала</w:t>
      </w:r>
      <w:r w:rsidRPr="00805DA2">
        <w:t xml:space="preserve">, </w:t>
      </w:r>
      <w:r>
        <w:t xml:space="preserve">работы систем энергоснабжения. Для них характерная способность длительного </w:t>
      </w:r>
      <w:proofErr w:type="spellStart"/>
      <w:r>
        <w:t>самоподдержания</w:t>
      </w:r>
      <w:proofErr w:type="spellEnd"/>
      <w:r>
        <w:t xml:space="preserve"> в безопасном состоянии даже вопреки ошибочным действиям персонала или в условиях его бездействия.</w:t>
      </w:r>
      <w:r w:rsidRPr="00805DA2">
        <w:rPr>
          <w:vertAlign w:val="superscript"/>
        </w:rPr>
        <w:t>[2]</w:t>
      </w:r>
    </w:p>
    <w:p w:rsidR="00963305" w:rsidRPr="00963305" w:rsidRDefault="00963305" w:rsidP="00963305">
      <w:pPr>
        <w:spacing w:line="360" w:lineRule="auto"/>
        <w:ind w:firstLine="360"/>
        <w:jc w:val="both"/>
      </w:pPr>
      <w:r>
        <w:t>На рисунке ХХ представлены основные системы безопасности РУ КЛТ-40С.</w:t>
      </w:r>
    </w:p>
    <w:p w:rsidR="00963305" w:rsidRDefault="00DC30F5" w:rsidP="0052760C">
      <w:pPr>
        <w:spacing w:line="360" w:lineRule="auto"/>
        <w:jc w:val="both"/>
      </w:pPr>
      <w:r w:rsidRPr="00F4421A">
        <w:tab/>
      </w:r>
    </w:p>
    <w:p w:rsidR="00963305" w:rsidRDefault="00963305" w:rsidP="0052760C">
      <w:pPr>
        <w:spacing w:line="360" w:lineRule="auto"/>
        <w:jc w:val="both"/>
      </w:pPr>
    </w:p>
    <w:p w:rsidR="00963305" w:rsidRDefault="00963305" w:rsidP="0052760C">
      <w:pPr>
        <w:spacing w:line="360" w:lineRule="auto"/>
        <w:jc w:val="both"/>
      </w:pPr>
    </w:p>
    <w:p w:rsidR="00963305" w:rsidRPr="00963305" w:rsidRDefault="00963305" w:rsidP="00963305">
      <w:pPr>
        <w:spacing w:line="360" w:lineRule="auto"/>
        <w:jc w:val="center"/>
        <w:rPr>
          <w:vertAlign w:val="superscript"/>
        </w:rPr>
      </w:pPr>
      <w:r w:rsidRPr="00B343FC">
        <w:rPr>
          <w:b/>
        </w:rPr>
        <w:lastRenderedPageBreak/>
        <w:t>Рисунок ХХ</w:t>
      </w:r>
      <w:r>
        <w:t xml:space="preserve"> – системы безопасности РУ КЛТ-40С</w:t>
      </w:r>
      <w:r w:rsidRPr="00B343FC">
        <w:t xml:space="preserve"> </w:t>
      </w:r>
      <w:r w:rsidRPr="00B343FC">
        <w:rPr>
          <w:vertAlign w:val="superscript"/>
        </w:rPr>
        <w:t>[2]</w:t>
      </w:r>
      <w:r w:rsidR="00417CF0" w:rsidRPr="00417CF0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8.1pt;margin-top:-35.05pt;width:560.85pt;height:305.85pt;z-index:251660288;mso-position-horizontal-relative:text;mso-position-vertical-relative:text">
            <v:imagedata r:id="rId6" o:title="Безымянный"/>
            <w10:wrap type="square"/>
          </v:shape>
        </w:pict>
      </w:r>
    </w:p>
    <w:p w:rsidR="0052760C" w:rsidRPr="00242C4E" w:rsidRDefault="00242C4E" w:rsidP="0052760C">
      <w:pPr>
        <w:spacing w:line="360" w:lineRule="auto"/>
        <w:jc w:val="both"/>
        <w:rPr>
          <w:vertAlign w:val="superscript"/>
        </w:rPr>
      </w:pPr>
      <w:r>
        <w:t>К основным системам безопасности РУ КЛТ-40С относятся</w:t>
      </w:r>
      <w:r w:rsidRPr="00242C4E">
        <w:t>:</w:t>
      </w:r>
      <w:r w:rsidR="00762858">
        <w:t xml:space="preserve"> </w:t>
      </w:r>
      <w:r w:rsidR="00DA4185">
        <w:rPr>
          <w:vertAlign w:val="superscript"/>
        </w:rPr>
        <w:t>[11</w:t>
      </w:r>
      <w:r w:rsidRPr="00242C4E">
        <w:rPr>
          <w:vertAlign w:val="superscript"/>
        </w:rPr>
        <w:t>]</w:t>
      </w:r>
    </w:p>
    <w:p w:rsidR="00242C4E" w:rsidRPr="00242C4E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СУЗ</w:t>
      </w:r>
      <w:r w:rsidRPr="00242C4E">
        <w:t xml:space="preserve">, </w:t>
      </w:r>
      <w:r>
        <w:t>в состав которой входят датчики контроля плотности потока нейтронов</w:t>
      </w:r>
      <w:r w:rsidRPr="00242C4E">
        <w:t>,</w:t>
      </w:r>
      <w:r>
        <w:t xml:space="preserve"> рабочие органы изменения реактивности</w:t>
      </w:r>
      <w:r w:rsidRPr="00242C4E">
        <w:t xml:space="preserve"> (</w:t>
      </w:r>
      <w:r>
        <w:t>поглощающие стержни</w:t>
      </w:r>
      <w:r w:rsidRPr="00242C4E">
        <w:t xml:space="preserve">, </w:t>
      </w:r>
      <w:r>
        <w:t>компенсирующая группа</w:t>
      </w:r>
      <w:r w:rsidRPr="00242C4E">
        <w:t>);</w:t>
      </w:r>
    </w:p>
    <w:p w:rsidR="00242C4E" w:rsidRPr="002D24BE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САОР</w:t>
      </w:r>
      <w:r w:rsidRPr="00242C4E">
        <w:t xml:space="preserve">, </w:t>
      </w:r>
      <w:proofErr w:type="gramStart"/>
      <w:r>
        <w:t>которая</w:t>
      </w:r>
      <w:proofErr w:type="gramEnd"/>
      <w:r>
        <w:t xml:space="preserve"> осуществляет подачу воды высоконапорными насосами</w:t>
      </w:r>
      <w:r w:rsidRPr="00242C4E">
        <w:t xml:space="preserve">, </w:t>
      </w:r>
      <w:r>
        <w:t xml:space="preserve">или из </w:t>
      </w:r>
      <w:proofErr w:type="spellStart"/>
      <w:r>
        <w:t>гидробаллонов</w:t>
      </w:r>
      <w:proofErr w:type="spellEnd"/>
      <w:r>
        <w:t xml:space="preserve"> с последующим переходом на подачу насосами конденсатно-питательной системы</w:t>
      </w:r>
      <w:r w:rsidRPr="00242C4E">
        <w:t>;</w:t>
      </w:r>
    </w:p>
    <w:p w:rsidR="002D24BE" w:rsidRPr="00242C4E" w:rsidRDefault="002D24B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САР</w:t>
      </w:r>
      <w:r w:rsidRPr="002D24BE">
        <w:t xml:space="preserve">,  </w:t>
      </w:r>
      <w:proofErr w:type="gramStart"/>
      <w:r>
        <w:t>предназначенная</w:t>
      </w:r>
      <w:proofErr w:type="gramEnd"/>
      <w:r>
        <w:t xml:space="preserve"> для отвода остаточного тепловыделения от активной зоны реактора после срабатывания аварийной защиты при всех видах предаварийных ситуаций и аварий</w:t>
      </w:r>
      <w:r w:rsidRPr="002D24BE">
        <w:t xml:space="preserve">, </w:t>
      </w:r>
      <w:r>
        <w:t xml:space="preserve">а также для отвода остаточных тепловыделений при нормальном выводе </w:t>
      </w:r>
      <w:proofErr w:type="spellStart"/>
      <w:r>
        <w:t>ру</w:t>
      </w:r>
      <w:proofErr w:type="spellEnd"/>
      <w:r>
        <w:t xml:space="preserve"> из действия</w:t>
      </w:r>
      <w:r w:rsidRPr="002D24BE">
        <w:t>;</w:t>
      </w:r>
    </w:p>
    <w:p w:rsidR="00242C4E" w:rsidRPr="005072A5" w:rsidRDefault="00242C4E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локализующая система - защитная оболочка</w:t>
      </w:r>
      <w:r w:rsidRPr="00242C4E">
        <w:t xml:space="preserve">, </w:t>
      </w:r>
      <w:r>
        <w:t xml:space="preserve">внутри которой </w:t>
      </w:r>
      <w:r w:rsidR="005072A5">
        <w:t>располагаются все системы и оборудование РУ</w:t>
      </w:r>
      <w:r w:rsidR="005072A5" w:rsidRPr="005072A5">
        <w:t xml:space="preserve">, </w:t>
      </w:r>
      <w:r w:rsidR="005072A5">
        <w:t>содержащие радиоактивные вещества</w:t>
      </w:r>
      <w:r w:rsidR="005072A5" w:rsidRPr="005072A5">
        <w:t>;</w:t>
      </w:r>
    </w:p>
    <w:p w:rsidR="005072A5" w:rsidRDefault="005072A5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защитная система снижения аварийного давления в защитной оболочке</w:t>
      </w:r>
      <w:r w:rsidRPr="005072A5">
        <w:t xml:space="preserve">, </w:t>
      </w:r>
      <w:r>
        <w:t xml:space="preserve">в которой используется либо </w:t>
      </w:r>
      <w:proofErr w:type="spellStart"/>
      <w:r>
        <w:t>барботажная</w:t>
      </w:r>
      <w:proofErr w:type="spellEnd"/>
      <w:r>
        <w:t xml:space="preserve"> цистерна</w:t>
      </w:r>
      <w:r w:rsidRPr="005072A5">
        <w:t xml:space="preserve">, </w:t>
      </w:r>
      <w:r>
        <w:t>либо устройство для впрыска и распыления в защ</w:t>
      </w:r>
      <w:r w:rsidR="009D2BAD">
        <w:t>итную оболочку охлаждающей воды</w:t>
      </w:r>
      <w:r w:rsidR="009D2BAD" w:rsidRPr="009D2BAD">
        <w:t>;</w:t>
      </w:r>
    </w:p>
    <w:p w:rsidR="005072A5" w:rsidRDefault="005072A5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lastRenderedPageBreak/>
        <w:t>система затопления защитной оболочки забортной водой с целью сохранения её целостности и охлаждения реа</w:t>
      </w:r>
      <w:r w:rsidR="00B343FC">
        <w:t>ктора в случае затопления судна</w:t>
      </w:r>
      <w:r w:rsidR="00B343FC" w:rsidRPr="00B343FC">
        <w:t>;</w:t>
      </w:r>
    </w:p>
    <w:p w:rsidR="00F4421A" w:rsidRPr="00242C4E" w:rsidRDefault="00F4421A" w:rsidP="00242C4E">
      <w:pPr>
        <w:pStyle w:val="a3"/>
        <w:numPr>
          <w:ilvl w:val="0"/>
          <w:numId w:val="5"/>
        </w:numPr>
        <w:spacing w:line="360" w:lineRule="auto"/>
        <w:jc w:val="both"/>
      </w:pPr>
      <w:r>
        <w:t>система ввода</w:t>
      </w:r>
      <w:r w:rsidR="00B343FC">
        <w:t xml:space="preserve"> жидкого поглотителя</w:t>
      </w:r>
      <w:r w:rsidR="00B343FC">
        <w:rPr>
          <w:lang w:val="en-US"/>
        </w:rPr>
        <w:t>.</w:t>
      </w:r>
    </w:p>
    <w:p w:rsidR="0033621A" w:rsidRPr="00DA4185" w:rsidRDefault="0033621A" w:rsidP="00ED5096">
      <w:pPr>
        <w:spacing w:line="360" w:lineRule="auto"/>
        <w:ind w:firstLine="360"/>
        <w:jc w:val="both"/>
      </w:pPr>
      <w:r>
        <w:t xml:space="preserve">По сигналам аварийной защиты все рабочие органы АЗ одновременно вводятся в активную зону до нижних концевых выключателей под действием разгоняющих пружин за время не более </w:t>
      </w:r>
      <w:r w:rsidRPr="0033621A">
        <w:t xml:space="preserve">0,8 </w:t>
      </w:r>
      <w:r w:rsidR="00DA4185">
        <w:t>секунд</w:t>
      </w:r>
      <w:r w:rsidR="00DA4185">
        <w:rPr>
          <w:vertAlign w:val="superscript"/>
        </w:rPr>
        <w:t>[1</w:t>
      </w:r>
      <w:r w:rsidRPr="00DA4185">
        <w:rPr>
          <w:vertAlign w:val="superscript"/>
        </w:rPr>
        <w:t>]</w:t>
      </w:r>
      <w:r w:rsidR="00DA4185">
        <w:t>.</w:t>
      </w:r>
    </w:p>
    <w:p w:rsidR="00732C1E" w:rsidRPr="00DA4185" w:rsidRDefault="00F4421A" w:rsidP="00F4421A">
      <w:pPr>
        <w:spacing w:line="360" w:lineRule="auto"/>
        <w:ind w:firstLine="360"/>
        <w:jc w:val="both"/>
      </w:pPr>
      <w:r>
        <w:t>Также, в состав систем безопасности РУ КЛТ-40С может быть включена естественная циркуляция воды в реакторе и контурах охлаждения</w:t>
      </w:r>
      <w:r w:rsidRPr="00F4421A">
        <w:t xml:space="preserve">, </w:t>
      </w:r>
      <w:r>
        <w:t xml:space="preserve">что обеспечит постоянное охлаждение активной зоны даже в случае потери электроснабжения. </w:t>
      </w:r>
    </w:p>
    <w:p w:rsidR="00A7203B" w:rsidRPr="00A7203B" w:rsidRDefault="00A7203B" w:rsidP="00F4421A">
      <w:pPr>
        <w:spacing w:line="360" w:lineRule="auto"/>
        <w:ind w:firstLine="360"/>
        <w:jc w:val="both"/>
        <w:rPr>
          <w:vertAlign w:val="superscript"/>
        </w:rPr>
      </w:pPr>
      <w:r>
        <w:t>Безопасность ПАТЭС при внешних воздействиях достигается следующими путями</w:t>
      </w:r>
      <w:r w:rsidR="00DA4185" w:rsidRPr="00A7203B">
        <w:rPr>
          <w:vertAlign w:val="superscript"/>
        </w:rPr>
        <w:t>[2]</w:t>
      </w:r>
      <w:r w:rsidR="00DA4185">
        <w:t>:</w:t>
      </w:r>
    </w:p>
    <w:p w:rsidR="00A7203B" w:rsidRPr="00A7203B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непотопляемость станции обеспечивается за счет разделения корпуса на водонепроницаемые отсеки и реализуется при затоплении любых двух смежных отсеков. При затоплении любых двух смежных отсеков любого борта максимальный статический крен составляет не более </w:t>
      </w:r>
      <m:oMath>
        <m:r>
          <w:rPr>
            <w:rFonts w:ascii="Cambria Math" w:hAnsi="Cambria Math"/>
          </w:rPr>
          <m:t>3°</m:t>
        </m:r>
      </m:oMath>
      <w:r w:rsidRPr="00A7203B">
        <w:t>;</w:t>
      </w:r>
    </w:p>
    <w:p w:rsidR="00A7203B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защита реакторной установки при столкновении ПЭБ с другим судном обеспечена за счет размещения реактора в средней части корпуса над двойным дном</w:t>
      </w:r>
      <w:r w:rsidRPr="00A7203B">
        <w:t>;</w:t>
      </w:r>
    </w:p>
    <w:p w:rsidR="00A7203B" w:rsidRPr="009B572C" w:rsidRDefault="00A7203B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верхнее перекрытие станции имеет многослойную конструкцию</w:t>
      </w:r>
      <w:r w:rsidRPr="00A7203B">
        <w:t xml:space="preserve">, </w:t>
      </w:r>
      <w:r>
        <w:t>позволяющую гасить кинетическую энергию падающего летательного аппарата за счет использования специальных конструктивных узлов</w:t>
      </w:r>
      <w:r w:rsidRPr="00A7203B">
        <w:t xml:space="preserve">, </w:t>
      </w:r>
      <w:r w:rsidR="009B572C">
        <w:t>распределяющих силу удара на большую площадь</w:t>
      </w:r>
      <w:r w:rsidR="009B572C" w:rsidRPr="009B572C">
        <w:t>:</w:t>
      </w:r>
    </w:p>
    <w:p w:rsidR="009B572C" w:rsidRPr="009B572C" w:rsidRDefault="009B572C" w:rsidP="00A7203B">
      <w:pPr>
        <w:pStyle w:val="a3"/>
        <w:numPr>
          <w:ilvl w:val="0"/>
          <w:numId w:val="6"/>
        </w:numPr>
        <w:spacing w:line="360" w:lineRule="auto"/>
        <w:jc w:val="both"/>
      </w:pPr>
      <w:r>
        <w:t>ПЭБ сохраняет нормальное состояние при ураганном ветре со скоростью до 80 м</w:t>
      </w:r>
      <w:r w:rsidRPr="009B572C">
        <w:t>/</w:t>
      </w:r>
      <w:proofErr w:type="gramStart"/>
      <w:r>
        <w:t>с</w:t>
      </w:r>
      <w:proofErr w:type="gramEnd"/>
      <w:r w:rsidRPr="009B572C">
        <w:t>;</w:t>
      </w:r>
    </w:p>
    <w:p w:rsidR="009B572C" w:rsidRPr="00A7203B" w:rsidRDefault="009B572C" w:rsidP="00A7203B">
      <w:pPr>
        <w:pStyle w:val="a3"/>
        <w:numPr>
          <w:ilvl w:val="0"/>
          <w:numId w:val="6"/>
        </w:numPr>
        <w:spacing w:line="360" w:lineRule="auto"/>
        <w:jc w:val="both"/>
      </w:pPr>
      <w:proofErr w:type="spellStart"/>
      <w:r>
        <w:t>сейсмоустойчивость</w:t>
      </w:r>
      <w:proofErr w:type="spellEnd"/>
      <w:r w:rsidRPr="009B572C">
        <w:t xml:space="preserve">, </w:t>
      </w:r>
      <w:r>
        <w:t xml:space="preserve">защита от штормовых волн и цунами могут быть обеспечены за счет использования естественных или искусственных </w:t>
      </w:r>
      <w:r>
        <w:lastRenderedPageBreak/>
        <w:t>барьеров (острова</w:t>
      </w:r>
      <w:r w:rsidRPr="009B572C">
        <w:t xml:space="preserve">, </w:t>
      </w:r>
      <w:r>
        <w:t>мысы</w:t>
      </w:r>
      <w:r w:rsidRPr="009B572C">
        <w:t xml:space="preserve">, </w:t>
      </w:r>
      <w:r>
        <w:t>волноломы) или путем установки ПЭБ на удалении от берега.</w:t>
      </w:r>
    </w:p>
    <w:p w:rsidR="00A6642B" w:rsidRDefault="00A6642B" w:rsidP="00A6642B">
      <w:pPr>
        <w:spacing w:line="360" w:lineRule="auto"/>
        <w:jc w:val="both"/>
        <w:rPr>
          <w:b/>
        </w:rPr>
      </w:pPr>
      <w:r>
        <w:rPr>
          <w:b/>
        </w:rPr>
        <w:t>4.3.3</w:t>
      </w:r>
      <w:r w:rsidRPr="00E625D3">
        <w:rPr>
          <w:b/>
        </w:rPr>
        <w:t xml:space="preserve"> </w:t>
      </w:r>
      <w:r>
        <w:rPr>
          <w:b/>
        </w:rPr>
        <w:t>Глубокоэшелонированная защита РУ КЛТ-40С</w:t>
      </w:r>
      <w:r w:rsidRPr="00E625D3">
        <w:rPr>
          <w:b/>
        </w:rPr>
        <w:t>.</w:t>
      </w:r>
    </w:p>
    <w:p w:rsidR="00ED5096" w:rsidRPr="0062302B" w:rsidRDefault="00ED5096" w:rsidP="00ED5096">
      <w:pPr>
        <w:spacing w:line="360" w:lineRule="auto"/>
        <w:ind w:firstLine="360"/>
        <w:jc w:val="both"/>
        <w:rPr>
          <w:b/>
          <w:vertAlign w:val="superscript"/>
          <w:lang w:val="en-US"/>
        </w:rPr>
      </w:pPr>
      <w:r>
        <w:t>Для компенсации потенциальных ошибок человека или механических отказов реализуется концепция глубокоэшелонированной защиты, опирающаяся на несколько уровней защиты и включающая последовательность барьеров на пути выхода радиоактивных материалов в окружающую среду. Эта концепция включает защиту барьеров посредством предотвращения повреждения станции и повреждения самих барьеров. Она включает дальнейшие меры защиты населения и окружающей среды от ущерба, если барьеры окажутся не вполне эффективными.</w:t>
      </w:r>
      <w:r w:rsidR="0062302B">
        <w:t xml:space="preserve"> </w:t>
      </w:r>
      <w:r w:rsidR="00DA4185">
        <w:rPr>
          <w:vertAlign w:val="superscript"/>
          <w:lang w:val="en-US"/>
        </w:rPr>
        <w:t>[</w:t>
      </w:r>
      <w:r w:rsidR="00DA4185">
        <w:rPr>
          <w:vertAlign w:val="superscript"/>
        </w:rPr>
        <w:t>12</w:t>
      </w:r>
      <w:r w:rsidR="0062302B">
        <w:rPr>
          <w:vertAlign w:val="superscript"/>
          <w:lang w:val="en-US"/>
        </w:rPr>
        <w:t>]</w:t>
      </w:r>
    </w:p>
    <w:p w:rsidR="00963305" w:rsidRPr="00963305" w:rsidRDefault="00963305" w:rsidP="00963305">
      <w:pPr>
        <w:spacing w:line="360" w:lineRule="auto"/>
        <w:ind w:firstLine="360"/>
        <w:jc w:val="both"/>
      </w:pPr>
      <w:r>
        <w:t>Между топливной композицией активной зоны и окружающей средой на пути возможного распространения радиоактивных веще</w:t>
      </w:r>
      <w:proofErr w:type="gramStart"/>
      <w:r>
        <w:t>ств пр</w:t>
      </w:r>
      <w:proofErr w:type="gramEnd"/>
      <w:r>
        <w:t>едусмотрен последовательный ряд контролируемых независимых физических и локализующих барьеров</w:t>
      </w:r>
      <w:r w:rsidRPr="00963305">
        <w:t xml:space="preserve">, </w:t>
      </w:r>
      <w:r>
        <w:t xml:space="preserve">к которым предъявляются жесткие требования по степени их герметичности. </w:t>
      </w:r>
      <w:r w:rsidRPr="00963305">
        <w:rPr>
          <w:vertAlign w:val="superscript"/>
        </w:rPr>
        <w:t>[2]</w:t>
      </w:r>
    </w:p>
    <w:p w:rsidR="00B343FC" w:rsidRDefault="00DA4185" w:rsidP="00963305">
      <w:pPr>
        <w:spacing w:line="360" w:lineRule="auto"/>
        <w:jc w:val="center"/>
        <w:rPr>
          <w:lang w:val="en-US"/>
        </w:rPr>
      </w:pPr>
      <w:r w:rsidRPr="00417CF0">
        <w:rPr>
          <w:lang w:val="en-US"/>
        </w:rPr>
        <w:pict>
          <v:shape id="_x0000_i1025" type="#_x0000_t75" style="width:480.75pt;height:219pt">
            <v:imagedata r:id="rId7" o:title="Безымянный1"/>
          </v:shape>
        </w:pict>
      </w:r>
    </w:p>
    <w:p w:rsidR="00963305" w:rsidRPr="00DA4185" w:rsidRDefault="00963305" w:rsidP="00963305">
      <w:pPr>
        <w:spacing w:line="360" w:lineRule="auto"/>
        <w:jc w:val="center"/>
        <w:rPr>
          <w:vertAlign w:val="superscript"/>
        </w:rPr>
      </w:pPr>
      <w:r w:rsidRPr="00963305">
        <w:rPr>
          <w:b/>
        </w:rPr>
        <w:t>Рисунок ХХ</w:t>
      </w:r>
      <w:r>
        <w:t xml:space="preserve"> – </w:t>
      </w:r>
      <w:r w:rsidR="005A0169">
        <w:t>глубокоэшелонированная защита РУ КЛТ-40С</w:t>
      </w:r>
      <w:r w:rsidR="00DA4185" w:rsidRPr="00DA4185">
        <w:rPr>
          <w:vertAlign w:val="superscript"/>
        </w:rPr>
        <w:t>[2]</w:t>
      </w:r>
    </w:p>
    <w:p w:rsidR="005A0169" w:rsidRDefault="005A0169" w:rsidP="005A0169">
      <w:pPr>
        <w:spacing w:line="360" w:lineRule="auto"/>
        <w:jc w:val="both"/>
      </w:pPr>
      <w:r w:rsidRPr="00DA4185">
        <w:lastRenderedPageBreak/>
        <w:tab/>
      </w:r>
      <w:r>
        <w:t xml:space="preserve">Предел повреждений первого защитного барьера – оболочек </w:t>
      </w:r>
      <w:proofErr w:type="spellStart"/>
      <w:r>
        <w:t>твэлов</w:t>
      </w:r>
      <w:proofErr w:type="spellEnd"/>
      <w:r>
        <w:t xml:space="preserve"> – контролируется нормированием объемной активности теплоносителя первого контура</w:t>
      </w:r>
      <w:r w:rsidRPr="005A0169">
        <w:t xml:space="preserve">, </w:t>
      </w:r>
      <w:r>
        <w:t>постоянно измеряемой средствами системы радиационного технологического контроля (РТК).</w:t>
      </w:r>
    </w:p>
    <w:p w:rsidR="005A0169" w:rsidRDefault="005A0169" w:rsidP="005A0169">
      <w:pPr>
        <w:spacing w:line="360" w:lineRule="auto"/>
        <w:jc w:val="both"/>
      </w:pPr>
      <w:r>
        <w:tab/>
        <w:t xml:space="preserve">Второй защитный барьер – 1 контур – герметичен при эксплуатации и защищен от разрушения системами безопасности. </w:t>
      </w:r>
      <w:proofErr w:type="gramStart"/>
      <w:r>
        <w:t>Контроль за</w:t>
      </w:r>
      <w:proofErr w:type="gramEnd"/>
      <w:r>
        <w:t xml:space="preserve"> герметичностью всего тракта 1-ого контура постоянно осуществляется средствами системы РТК.</w:t>
      </w:r>
    </w:p>
    <w:p w:rsidR="005A0169" w:rsidRDefault="005A0169" w:rsidP="005A0169">
      <w:pPr>
        <w:spacing w:line="360" w:lineRule="auto"/>
        <w:jc w:val="both"/>
      </w:pPr>
      <w:r>
        <w:tab/>
        <w:t xml:space="preserve">Степень </w:t>
      </w:r>
      <w:proofErr w:type="spellStart"/>
      <w:r>
        <w:t>негерметичности</w:t>
      </w:r>
      <w:proofErr w:type="spellEnd"/>
      <w:r>
        <w:t xml:space="preserve"> третьего защитного барьера – защитной оболочки – определяется скоростью утечки паровоздушной среды при максимальной проектной аварии и не превышает 1% объема в сутки.</w:t>
      </w:r>
    </w:p>
    <w:p w:rsidR="00B343FC" w:rsidRPr="00ED5096" w:rsidRDefault="005A0169" w:rsidP="00ED5096">
      <w:pPr>
        <w:spacing w:line="360" w:lineRule="auto"/>
        <w:jc w:val="both"/>
      </w:pPr>
      <w:r>
        <w:tab/>
        <w:t xml:space="preserve">Четвертый </w:t>
      </w:r>
      <w:r w:rsidR="004B30ED">
        <w:t xml:space="preserve">защитный барьер – защитное ограждение – окружает защитную оболочку и смежные с ней помещения и герметичен по отношению к помещениям станции и окружающей среде. </w:t>
      </w:r>
      <w:proofErr w:type="gramStart"/>
      <w:r w:rsidR="004B30ED">
        <w:t>Защитное ограждение служит для организации отвода возможных утечек летучих радиоактивных веществ из расположенных внутри него помещений и удаления их на фильтры по каналам вентиляции с обеспечением непрерывного контроля объемных и суммарных выбро</w:t>
      </w:r>
      <w:r w:rsidR="00ED5096">
        <w:t>сов радиации</w:t>
      </w:r>
      <w:r w:rsidR="00ED5096" w:rsidRPr="00ED5096">
        <w:t>.</w:t>
      </w:r>
      <w:proofErr w:type="gramEnd"/>
    </w:p>
    <w:p w:rsidR="00ED5096" w:rsidRPr="0066357A" w:rsidRDefault="00ED5096" w:rsidP="0066357A">
      <w:pPr>
        <w:spacing w:line="360" w:lineRule="auto"/>
        <w:jc w:val="both"/>
        <w:rPr>
          <w:lang w:val="en-US" w:eastAsia="en-US"/>
        </w:rPr>
      </w:pPr>
    </w:p>
    <w:sectPr w:rsidR="00ED5096" w:rsidRPr="0066357A" w:rsidSect="00732C1E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61D5"/>
    <w:multiLevelType w:val="hybridMultilevel"/>
    <w:tmpl w:val="E514E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72A3E"/>
    <w:multiLevelType w:val="hybridMultilevel"/>
    <w:tmpl w:val="95AA0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254857"/>
    <w:multiLevelType w:val="hybridMultilevel"/>
    <w:tmpl w:val="FDEE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23B56"/>
    <w:multiLevelType w:val="hybridMultilevel"/>
    <w:tmpl w:val="18AE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DA2FEB"/>
    <w:rsid w:val="00072F47"/>
    <w:rsid w:val="00095961"/>
    <w:rsid w:val="00242C4E"/>
    <w:rsid w:val="002D24BE"/>
    <w:rsid w:val="0033621A"/>
    <w:rsid w:val="003747A8"/>
    <w:rsid w:val="004006A0"/>
    <w:rsid w:val="00417CF0"/>
    <w:rsid w:val="00486BA3"/>
    <w:rsid w:val="004932A6"/>
    <w:rsid w:val="004B30ED"/>
    <w:rsid w:val="004B68D9"/>
    <w:rsid w:val="004C1610"/>
    <w:rsid w:val="005072A5"/>
    <w:rsid w:val="0052760C"/>
    <w:rsid w:val="00572712"/>
    <w:rsid w:val="005A0169"/>
    <w:rsid w:val="0062302B"/>
    <w:rsid w:val="0066108E"/>
    <w:rsid w:val="0066357A"/>
    <w:rsid w:val="00666954"/>
    <w:rsid w:val="00677522"/>
    <w:rsid w:val="00732C1E"/>
    <w:rsid w:val="00762858"/>
    <w:rsid w:val="007965DB"/>
    <w:rsid w:val="00805DA2"/>
    <w:rsid w:val="008F0729"/>
    <w:rsid w:val="00963305"/>
    <w:rsid w:val="009B572C"/>
    <w:rsid w:val="009D2BAD"/>
    <w:rsid w:val="00A6642B"/>
    <w:rsid w:val="00A7203B"/>
    <w:rsid w:val="00B343FC"/>
    <w:rsid w:val="00B5426A"/>
    <w:rsid w:val="00CB3221"/>
    <w:rsid w:val="00D61178"/>
    <w:rsid w:val="00DA2FEB"/>
    <w:rsid w:val="00DA4185"/>
    <w:rsid w:val="00DB1B00"/>
    <w:rsid w:val="00DC30F5"/>
    <w:rsid w:val="00E163D9"/>
    <w:rsid w:val="00E625D3"/>
    <w:rsid w:val="00EC4871"/>
    <w:rsid w:val="00ED5096"/>
    <w:rsid w:val="00F4421A"/>
    <w:rsid w:val="00FD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EB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FE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A2FE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a3">
    <w:name w:val="List Paragraph"/>
    <w:basedOn w:val="a"/>
    <w:uiPriority w:val="34"/>
    <w:qFormat/>
    <w:rsid w:val="00732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961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A7203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7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2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86632-8D62-4BD3-B4AB-9D7C650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22</cp:revision>
  <dcterms:created xsi:type="dcterms:W3CDTF">2018-03-10T08:42:00Z</dcterms:created>
  <dcterms:modified xsi:type="dcterms:W3CDTF">2018-04-11T13:49:00Z</dcterms:modified>
</cp:coreProperties>
</file>