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>
      <w:pPr>
        <w:pStyle w:val="List Paragraph"/>
        <w:tabs>
          <w:tab w:val="left" w:pos="709"/>
          <w:tab w:val="left" w:pos="851"/>
          <w:tab w:val="left" w:pos="1134"/>
        </w:tabs>
        <w:spacing w:after="0" w:line="240" w:lineRule="auto"/>
        <w:ind w:left="426" w:firstLine="0"/>
        <w:jc w:val="right"/>
        <w:rPr>
          <w:rFonts w:ascii="Times New Roman" w:hAnsi="Times New Roman"/>
          <w:sz w:val="26"/>
          <w:szCs w:val="26"/>
        </w:rPr>
      </w:pPr>
    </w:p>
    <w:p>
      <w:pPr>
        <w:pStyle w:val="Normal.0"/>
        <w:widowControl w:val="0"/>
        <w:spacing w:after="0" w:line="300" w:lineRule="exact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ЗАЯВКА</w:t>
      </w: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на предоставление доступа</w:t>
      </w: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W w:w="9345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877"/>
        <w:gridCol w:w="5468"/>
      </w:tblGrid>
      <w:tr>
        <w:tblPrEx>
          <w:shd w:val="clear" w:color="auto" w:fill="ced7e7"/>
        </w:tblPrEx>
        <w:trPr>
          <w:trHeight w:val="663" w:hRule="atLeast"/>
        </w:trPr>
        <w:tc>
          <w:tcPr>
            <w:tcW w:w="387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Фамилия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собственное имя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отчество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если таковое имеется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)</w:t>
            </w:r>
          </w:p>
        </w:tc>
        <w:tc>
          <w:tcPr>
            <w:tcW w:w="546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dkjsjndkj</w:t>
            </w:r>
          </w:p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w="387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Структурное подразделение</w:t>
            </w:r>
          </w:p>
        </w:tc>
        <w:tc>
          <w:tcPr>
            <w:tcW w:w="546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kjnvsfkj</w:t>
            </w:r>
          </w:p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w="387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Должность</w:t>
            </w:r>
          </w:p>
        </w:tc>
        <w:tc>
          <w:tcPr>
            <w:tcW w:w="546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kvwjn</w:t>
            </w:r>
          </w:p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w="387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Дата трудоустройства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  <w:rtl w:val="0"/>
                <w:lang w:val="ru-RU"/>
              </w:rPr>
              <w:t>1</w:t>
            </w:r>
          </w:p>
        </w:tc>
        <w:tc>
          <w:tcPr>
            <w:tcW w:w="546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1111-11-12</w:t>
            </w:r>
          </w:p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w="387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Мобильный телефон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  <w:rtl w:val="0"/>
                <w:lang w:val="ru-RU"/>
              </w:rPr>
              <w:t>1</w:t>
            </w:r>
          </w:p>
        </w:tc>
        <w:tc>
          <w:tcPr>
            <w:tcW w:w="546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</w:rPr>
              <w:t>sdnslkjdnf</w:t>
            </w:r>
          </w:p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w="387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Дата рождения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  <w:rtl w:val="0"/>
                <w:lang w:val="ru-RU"/>
              </w:rPr>
              <w:t>1</w:t>
            </w:r>
          </w:p>
        </w:tc>
        <w:tc>
          <w:tcPr>
            <w:tcW w:w="546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1111-11-13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w="9345" w:type="dxa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i w:val="1"/>
                <w:iCs w:val="1"/>
                <w:sz w:val="24"/>
                <w:szCs w:val="24"/>
                <w:shd w:val="clear" w:color="auto" w:fill="ffffff"/>
                <w:rtl w:val="0"/>
                <w:lang w:val="ru-RU"/>
              </w:rPr>
              <w:t>Заполняется при заключении договора с подрядчиком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clear" w:color="auto" w:fill="ffffff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w="387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Дата заключения договора</w:t>
            </w:r>
          </w:p>
        </w:tc>
        <w:tc>
          <w:tcPr>
            <w:tcW w:w="546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3444-02-12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w="387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Сроки выполнения работы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оказания услуг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)</w:t>
            </w:r>
          </w:p>
        </w:tc>
        <w:tc>
          <w:tcPr>
            <w:tcW w:w="546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/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w="387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Фамилия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собственное имя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отчество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если таковое имеется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)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ответственного лица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который курирует деятельность подрядчика</w:t>
            </w:r>
          </w:p>
        </w:tc>
        <w:tc>
          <w:tcPr>
            <w:tcW w:w="546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it-IT"/>
              </w:rPr>
              <w:t>vdsvdsvds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w="387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Должность ответственного лица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который курирует деятельность подрядчика</w:t>
            </w:r>
          </w:p>
        </w:tc>
        <w:tc>
          <w:tcPr>
            <w:tcW w:w="546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it-IT"/>
              </w:rPr>
              <w:t>sdcvcsdvc</w:t>
            </w:r>
          </w:p>
        </w:tc>
      </w:tr>
    </w:tbl>
    <w:p>
      <w:pPr>
        <w:pStyle w:val="Normal.0"/>
        <w:widowControl w:val="0"/>
        <w:spacing w:after="0" w:line="240" w:lineRule="auto"/>
        <w:ind w:left="216" w:hanging="21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108" w:hanging="108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W w:w="9345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283"/>
        <w:gridCol w:w="465"/>
        <w:gridCol w:w="2597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w="62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/>
        </w:tc>
        <w:tc>
          <w:tcPr>
            <w:tcW w:w="4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59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Normal.0"/>
              <w:widowControl w:val="0"/>
              <w:spacing w:after="0" w:line="240" w:lineRule="auto"/>
              <w:jc w:val="both"/>
            </w:pPr>
            <w:r>
              <w:rPr>
                <w:rFonts w:hint="default" w:ascii="Times New Roman" w:hAnsi="Times New Roman"/>
                <w:shd w:val="nil" w:color="auto" w:fill="auto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ced7e7"/>
        </w:tblPrEx>
        <w:trPr>
          <w:trHeight w:val="1931" w:hRule="atLeast"/>
        </w:trPr>
        <w:tc>
          <w:tcPr>
            <w:tcW w:w="62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both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Разрешить подключение съемного носителя информации</w:t>
            </w:r>
          </w:p>
        </w:tc>
        <w:tc>
          <w:tcPr>
            <w:tcW w:w="4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☑</w:t>
            </w:r>
          </w:p>
        </w:tc>
        <w:tc>
          <w:tcPr>
            <w:tcW w:w="259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pt-PT"/>
              </w:rPr>
              <w:t/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w="9345" w:type="dxa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Разрешить удаленный доступ к следующим ресурсам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1211" w:hRule="atLeast"/>
        </w:trPr>
        <w:tc>
          <w:tcPr>
            <w:tcW w:w="62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 система электронного документооборота</w:t>
            </w:r>
          </w:p>
        </w:tc>
        <w:tc>
          <w:tcPr>
            <w:tcW w:w="4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☑</w:t>
            </w:r>
          </w:p>
        </w:tc>
        <w:tc>
          <w:tcPr>
            <w:tcW w:w="259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/>
            </w:r>
          </w:p>
        </w:tc>
      </w:tr>
      <w:tr>
        <w:tblPrEx>
          <w:shd w:val="clear" w:color="auto" w:fill="ced7e7"/>
        </w:tblPrEx>
        <w:trPr>
          <w:trHeight w:val="1691" w:hRule="atLeast"/>
        </w:trPr>
        <w:tc>
          <w:tcPr>
            <w:tcW w:w="62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 АРМ Медицинской информационной системы «МАПСОФТ»</w:t>
            </w:r>
          </w:p>
        </w:tc>
        <w:tc>
          <w:tcPr>
            <w:tcW w:w="4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☐</w:t>
            </w:r>
          </w:p>
        </w:tc>
        <w:tc>
          <w:tcPr>
            <w:tcW w:w="259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/>
            </w:r>
          </w:p>
        </w:tc>
      </w:tr>
      <w:tr>
        <w:tblPrEx>
          <w:shd w:val="clear" w:color="auto" w:fill="ced7e7"/>
        </w:tblPrEx>
        <w:trPr>
          <w:trHeight w:val="2411" w:hRule="atLeast"/>
        </w:trPr>
        <w:tc>
          <w:tcPr>
            <w:tcW w:w="62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АРМ бухгалтерский комплекс «МАПСФОТ»</w:t>
            </w:r>
          </w:p>
        </w:tc>
        <w:tc>
          <w:tcPr>
            <w:tcW w:w="4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☐</w:t>
            </w:r>
          </w:p>
        </w:tc>
        <w:tc>
          <w:tcPr>
            <w:tcW w:w="259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/>
            </w:r>
          </w:p>
        </w:tc>
      </w:tr>
      <w:tr>
        <w:tblPrEx>
          <w:shd w:val="clear" w:color="auto" w:fill="ced7e7"/>
        </w:tblPrEx>
        <w:trPr>
          <w:trHeight w:val="1931" w:hRule="atLeast"/>
        </w:trPr>
        <w:tc>
          <w:tcPr>
            <w:tcW w:w="62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АРМ Медицинской информационной системы «МАПСОФТ»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база данных психоневрологического диспансера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)</w:t>
            </w:r>
          </w:p>
        </w:tc>
        <w:tc>
          <w:tcPr>
            <w:tcW w:w="4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☐</w:t>
            </w:r>
          </w:p>
        </w:tc>
        <w:tc>
          <w:tcPr>
            <w:tcW w:w="259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/>
            </w:r>
          </w:p>
        </w:tc>
      </w:tr>
      <w:tr>
        <w:tblPrEx>
          <w:shd w:val="clear" w:color="auto" w:fill="ced7e7"/>
        </w:tblPrEx>
        <w:trPr>
          <w:trHeight w:val="1451" w:hRule="atLeast"/>
        </w:trPr>
        <w:tc>
          <w:tcPr>
            <w:tcW w:w="62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электронный почтовый ящик</w:t>
            </w:r>
          </w:p>
        </w:tc>
        <w:tc>
          <w:tcPr>
            <w:tcW w:w="4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☑</w:t>
            </w:r>
          </w:p>
        </w:tc>
        <w:tc>
          <w:tcPr>
            <w:tcW w:w="259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/>
            </w:r>
          </w:p>
        </w:tc>
      </w:tr>
      <w:tr>
        <w:tblPrEx>
          <w:shd w:val="clear" w:color="auto" w:fill="ced7e7"/>
        </w:tblPrEx>
        <w:trPr>
          <w:trHeight w:val="1211" w:hRule="atLeast"/>
        </w:trPr>
        <w:tc>
          <w:tcPr>
            <w:tcW w:w="62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РИАС «Кадры»</w:t>
            </w:r>
          </w:p>
        </w:tc>
        <w:tc>
          <w:tcPr>
            <w:tcW w:w="4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☐</w:t>
            </w:r>
          </w:p>
        </w:tc>
        <w:tc>
          <w:tcPr>
            <w:tcW w:w="259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/>
            </w:r>
          </w:p>
        </w:tc>
      </w:tr>
      <w:tr>
        <w:tblPrEx>
          <w:shd w:val="clear" w:color="auto" w:fill="ced7e7"/>
        </w:tblPrEx>
        <w:trPr>
          <w:trHeight w:val="1211" w:hRule="atLeast"/>
        </w:trPr>
        <w:tc>
          <w:tcPr>
            <w:tcW w:w="62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Республиканская телемедицинская система консультирования</w:t>
            </w:r>
          </w:p>
        </w:tc>
        <w:tc>
          <w:tcPr>
            <w:tcW w:w="4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☐</w:t>
            </w:r>
          </w:p>
        </w:tc>
        <w:tc>
          <w:tcPr>
            <w:tcW w:w="259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/>
            </w:r>
          </w:p>
        </w:tc>
      </w:tr>
      <w:tr>
        <w:tblPrEx>
          <w:shd w:val="clear" w:color="auto" w:fill="ced7e7"/>
        </w:tblPrEx>
        <w:trPr>
          <w:trHeight w:val="1211" w:hRule="atLeast"/>
        </w:trPr>
        <w:tc>
          <w:tcPr>
            <w:tcW w:w="62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Республиканский регистр пациентов с ВИЧ </w:t>
            </w:r>
          </w:p>
        </w:tc>
        <w:tc>
          <w:tcPr>
            <w:tcW w:w="4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☐</w:t>
            </w:r>
          </w:p>
        </w:tc>
        <w:tc>
          <w:tcPr>
            <w:tcW w:w="259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/>
            </w:r>
          </w:p>
        </w:tc>
      </w:tr>
      <w:tr>
        <w:tblPrEx>
          <w:shd w:val="clear" w:color="auto" w:fill="ced7e7"/>
        </w:tblPrEx>
        <w:trPr>
          <w:trHeight w:val="1211" w:hRule="atLeast"/>
        </w:trPr>
        <w:tc>
          <w:tcPr>
            <w:tcW w:w="62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АИС «Эндопротезирование»</w:t>
            </w:r>
          </w:p>
        </w:tc>
        <w:tc>
          <w:tcPr>
            <w:tcW w:w="4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☐</w:t>
            </w:r>
          </w:p>
        </w:tc>
        <w:tc>
          <w:tcPr>
            <w:tcW w:w="259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/>
            </w:r>
          </w:p>
        </w:tc>
      </w:tr>
      <w:tr>
        <w:tblPrEx>
          <w:shd w:val="clear" w:color="auto" w:fill="ced7e7"/>
        </w:tblPrEx>
        <w:trPr>
          <w:trHeight w:val="2891" w:hRule="atLeast"/>
        </w:trPr>
        <w:tc>
          <w:tcPr>
            <w:tcW w:w="62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Электронный  пропуск системы контроля доступа </w:t>
            </w:r>
          </w:p>
        </w:tc>
        <w:tc>
          <w:tcPr>
            <w:tcW w:w="4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☐</w:t>
            </w:r>
          </w:p>
        </w:tc>
        <w:tc>
          <w:tcPr>
            <w:tcW w:w="259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/>
            </w:r>
          </w:p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w="62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46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59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Normal.0"/>
        <w:widowControl w:val="0"/>
        <w:spacing w:after="0" w:line="240" w:lineRule="auto"/>
        <w:ind w:left="216" w:hanging="21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108" w:hanging="108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W w:w="934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62"/>
        <w:gridCol w:w="3983"/>
      </w:tblGrid>
      <w:tr>
        <w:tblPrEx>
          <w:shd w:val="clear" w:color="auto" w:fill="ced7e7"/>
        </w:tblPrEx>
        <w:trPr>
          <w:trHeight w:val="338" w:hRule="atLeast"/>
        </w:trPr>
        <w:tc>
          <w:tcPr>
            <w:tcW w:w="536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9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both"/>
            </w:pPr>
            <w:r>
              <w:rPr>
                <w:rFonts w:hint="default" w:ascii="Times New Roman" w:hAnsi="Times New Roman"/>
                <w:shd w:val="nil" w:color="auto" w:fill="auto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w="536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both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Дополнительно разрешить доступ к следующим информационным ресурсам и сервисам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:</w:t>
            </w:r>
          </w:p>
        </w:tc>
        <w:tc>
          <w:tcPr>
            <w:tcW w:w="39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svsdvdsvdsvsdvsdvsdv
sdvsdjlkvnsdkj
dsvjnvdnj s</w:t>
            </w:r>
          </w:p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w="536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9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w="536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9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w="536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9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Normal.0"/>
        <w:widowControl w:val="0"/>
        <w:spacing w:after="0" w:line="240" w:lineRule="auto"/>
        <w:ind w:left="216" w:hanging="216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108" w:hanging="108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  <w:rtl w:val="0"/>
          <w:lang w:val="ru-RU"/>
        </w:rPr>
        <w:t>Прошу установить следующее дополнительное программное обеспечение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hint="default" w:ascii="Times New Roman" w:hAnsi="Times New Roman"/>
          <w:sz w:val="26"/>
          <w:szCs w:val="26"/>
          <w:rtl w:val="0"/>
          <w:lang w:val="ru-RU"/>
        </w:rPr>
        <w:t xml:space="preserve">не входящее в состав типового рабочего места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hint="default" w:ascii="Times New Roman" w:hAnsi="Times New Roman"/>
          <w:sz w:val="26"/>
          <w:szCs w:val="26"/>
          <w:rtl w:val="0"/>
          <w:lang w:val="ru-RU"/>
        </w:rPr>
        <w:t>типовой состав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: </w:t>
      </w:r>
      <w:r>
        <w:rPr>
          <w:rFonts w:ascii="Times New Roman" w:hAnsi="Times New Roman"/>
          <w:sz w:val="26"/>
          <w:szCs w:val="26"/>
          <w:rtl w:val="0"/>
          <w:lang w:val="en-US"/>
        </w:rPr>
        <w:t>Word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/>
          <w:sz w:val="26"/>
          <w:szCs w:val="26"/>
          <w:rtl w:val="0"/>
          <w:lang w:val="en-US"/>
        </w:rPr>
        <w:t>Excel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/>
          <w:sz w:val="26"/>
          <w:szCs w:val="26"/>
          <w:rtl w:val="0"/>
          <w:lang w:val="en-US"/>
        </w:rPr>
        <w:t>Adobe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>pdf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>reader</w:t>
      </w:r>
      <w:r>
        <w:rPr>
          <w:rFonts w:ascii="Times New Roman" w:hAnsi="Times New Roman"/>
          <w:sz w:val="26"/>
          <w:szCs w:val="26"/>
          <w:rtl w:val="0"/>
          <w:lang w:val="ru-RU"/>
        </w:rPr>
        <w:t>, ABBYY FineReader):</w:t>
      </w: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tbl>
      <w:tblPr>
        <w:tblW w:w="935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55"/>
      </w:tblGrid>
      <w:tr>
        <w:tblPrEx>
          <w:shd w:val="clear" w:color="auto" w:fill="ced7e7"/>
        </w:tblPrEx>
        <w:trPr>
          <w:trHeight w:val="324" w:hRule="atLeast"/>
        </w:trPr>
        <w:tc>
          <w:tcPr>
            <w:tcW w:w="9355" w:type="dxa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sdvjlnsdkjvnkjw
cnvjvnm
snkjofwow</w:t>
            </w:r>
          </w:p>
        </w:tc>
      </w:tr>
    </w:tbl>
    <w:p>
      <w:pPr>
        <w:pStyle w:val="Normal.0"/>
        <w:widowControl w:val="0"/>
        <w:spacing w:after="0" w:line="240" w:lineRule="auto"/>
        <w:ind w:left="216" w:hanging="216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ind w:left="108" w:hanging="108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tabs>
          <w:tab w:val="left" w:pos="3605"/>
          <w:tab w:val="left" w:pos="7200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Normal.0"/>
        <w:widowControl w:val="0"/>
        <w:tabs>
          <w:tab w:val="left" w:pos="3605"/>
          <w:tab w:val="left" w:pos="7200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________________________          __________________                ______________________</w:t>
      </w:r>
    </w:p>
    <w:p>
      <w:pPr>
        <w:pStyle w:val="Normal.0"/>
        <w:widowControl w:val="0"/>
        <w:tabs>
          <w:tab w:val="left" w:pos="3605"/>
          <w:tab w:val="left" w:pos="7200"/>
        </w:tabs>
        <w:spacing w:after="0" w:line="240" w:lineRule="auto"/>
        <w:jc w:val="both"/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  <w:rtl w:val="0"/>
          <w:lang w:val="ru-RU"/>
        </w:rPr>
        <w:t xml:space="preserve">      Должность</w:t>
        <w:tab/>
        <w:t xml:space="preserve">     </w:t>
      </w:r>
      <w:r>
        <w:rPr>
          <w:rFonts w:hint="default" w:ascii="Times New Roman" w:hAnsi="Times New Roman"/>
          <w:i w:val="1"/>
          <w:iCs w:val="1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подпись</w:t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hint="default" w:ascii="Times New Roman" w:hAnsi="Times New Roman"/>
          <w:i w:val="1"/>
          <w:iCs w:val="1"/>
          <w:sz w:val="20"/>
          <w:szCs w:val="20"/>
          <w:rtl w:val="0"/>
          <w:lang w:val="ru-RU"/>
        </w:rPr>
        <w:t>И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>.</w:t>
      </w:r>
      <w:r>
        <w:rPr>
          <w:rFonts w:hint="default" w:ascii="Times New Roman" w:hAnsi="Times New Roman"/>
          <w:i w:val="1"/>
          <w:iCs w:val="1"/>
          <w:sz w:val="20"/>
          <w:szCs w:val="20"/>
          <w:rtl w:val="0"/>
          <w:lang w:val="ru-RU"/>
        </w:rPr>
        <w:t>О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>.</w:t>
      </w:r>
      <w:r>
        <w:rPr>
          <w:rFonts w:hint="default" w:ascii="Times New Roman" w:hAnsi="Times New Roman"/>
          <w:i w:val="1"/>
          <w:iCs w:val="1"/>
          <w:sz w:val="20"/>
          <w:szCs w:val="20"/>
          <w:rtl w:val="0"/>
          <w:lang w:val="ru-RU"/>
        </w:rPr>
        <w:t>Фамилия</w:t>
      </w:r>
    </w:p>
    <w:p>
      <w:pPr>
        <w:pStyle w:val="List Paragraph"/>
        <w:tabs>
          <w:tab w:val="left" w:pos="709"/>
          <w:tab w:val="left" w:pos="851"/>
          <w:tab w:val="left" w:pos="1134"/>
        </w:tabs>
        <w:spacing w:after="0" w:line="240" w:lineRule="auto"/>
        <w:ind w:left="426" w:firstLine="0"/>
        <w:jc w:val="both"/>
        <w:rPr>
          <w:rFonts w:ascii="Times New Roman" w:hAnsi="Times New Roman" w:eastAsia="Times New Roman" w:cs="Times New Roman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tabs>
          <w:tab w:val="left" w:pos="709"/>
          <w:tab w:val="left" w:pos="851"/>
          <w:tab w:val="left" w:pos="1134"/>
        </w:tabs>
        <w:spacing w:after="0" w:line="240" w:lineRule="auto"/>
        <w:ind w:left="426" w:firstLine="0"/>
        <w:jc w:val="both"/>
        <w:rPr>
          <w:rFonts w:ascii="Times New Roman" w:hAnsi="Times New Roman" w:eastAsia="Times New Roman" w:cs="Times New Roman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___________________</w:t>
      </w: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hAnsi="Times New Roman" w:eastAsia="Times New Roman" w:cs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 </w:t>
      </w:r>
      <w:r>
        <w:rPr>
          <w:rFonts w:hint="default" w:ascii="Times New Roman" w:hAnsi="Times New Roman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</w:t>
      </w: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hAnsi="Times New Roman" w:eastAsia="Times New Roman" w:cs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</w:pPr>
      <w:r>
        <w:rPr>
          <w:rFonts w:ascii="Times New Roman" w:hAnsi="Times New Roman" w:eastAsia="Times New Roman" w:cs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