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right"/>
        <w:rPr>
          <w:rFonts w:ascii="Times New Roman" w:hAnsi="Times New Roman"/>
          <w:sz w:val="26"/>
          <w:szCs w:val="26"/>
        </w:rPr>
      </w:pPr>
    </w:p>
    <w:p>
      <w:pPr>
        <w:pStyle w:val="Normal.0"/>
        <w:widowControl w:val="0"/>
        <w:spacing w:after="0" w:line="30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ЗАЯВКА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на предоставление доступа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8799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26"/>
        <w:gridCol w:w="4373"/>
      </w:tblGrid>
      <w:tr>
        <w:tblPrEx>
          <w:shd w:val="clear" w:color="auto" w:fill="ced7e7"/>
        </w:tblPrEx>
        <w:trPr>
          <w:trHeight w:val="703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437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Иванов Иван Иванович</w:t>
            </w:r>
          </w:p>
        </w:tc>
      </w:tr>
      <w:tr>
        <w:tblPrEx>
          <w:shd w:val="clear" w:color="auto" w:fill="ced7e7"/>
        </w:tblPrEx>
        <w:trPr>
          <w:trHeight w:val="37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Структурное подразделение</w:t>
            </w:r>
          </w:p>
        </w:tc>
        <w:tc>
          <w:tcPr>
            <w:tcW w:w="437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Отдел информационных технологий</w:t>
            </w:r>
          </w:p>
        </w:tc>
      </w:tr>
      <w:tr>
        <w:tblPrEx>
          <w:shd w:val="clear" w:color="auto" w:fill="ced7e7"/>
        </w:tblPrEx>
        <w:trPr>
          <w:trHeight w:val="37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</w:t>
            </w:r>
          </w:p>
        </w:tc>
        <w:tc>
          <w:tcPr>
            <w:tcW w:w="437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Инженер-программист</w:t>
            </w:r>
          </w:p>
        </w:tc>
      </w:tr>
      <w:tr>
        <w:tblPrEx>
          <w:shd w:val="clear" w:color="auto" w:fill="ced7e7"/>
        </w:tblPrEx>
        <w:trPr>
          <w:trHeight w:val="37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трудоустройства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437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2024-06-16</w:t>
            </w:r>
          </w:p>
        </w:tc>
      </w:tr>
      <w:tr>
        <w:tblPrEx>
          <w:shd w:val="clear" w:color="auto" w:fill="ced7e7"/>
        </w:tblPrEx>
        <w:trPr>
          <w:trHeight w:val="37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Мобильный телефон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437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+375291234567</w:t>
            </w:r>
          </w:p>
        </w:tc>
      </w:tr>
      <w:tr>
        <w:tblPrEx>
          <w:shd w:val="clear" w:color="auto" w:fill="ced7e7"/>
        </w:tblPrEx>
        <w:trPr>
          <w:trHeight w:val="37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рождения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437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1990-01-01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w="8799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Заполняется при заключении договора с подрядчиком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7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заключения договора</w:t>
            </w:r>
          </w:p>
        </w:tc>
        <w:tc>
          <w:tcPr>
            <w:tcW w:w="437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2024-06-16</w:t>
            </w:r>
          </w:p>
        </w:tc>
      </w:tr>
      <w:tr>
        <w:tblPrEx>
          <w:shd w:val="clear" w:color="auto" w:fill="ced7e7"/>
        </w:tblPrEx>
        <w:trPr>
          <w:trHeight w:val="660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Сроки выполнения работы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оказания услуг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437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2024-12-31</w:t>
            </w:r>
          </w:p>
        </w:tc>
      </w:tr>
      <w:tr>
        <w:tblPrEx>
          <w:shd w:val="clear" w:color="auto" w:fill="ced7e7"/>
        </w:tblPrEx>
        <w:trPr>
          <w:trHeight w:val="1260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)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w="437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it-IT"/>
              </w:rPr>
              <w:t>Петров Петр Петрович</w:t>
            </w:r>
          </w:p>
        </w:tc>
      </w:tr>
      <w:tr>
        <w:tblPrEx>
          <w:shd w:val="clear" w:color="auto" w:fill="ced7e7"/>
        </w:tblPrEx>
        <w:trPr>
          <w:trHeight w:val="960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 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w="437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it-IT"/>
              </w:rPr>
              <w:t>Начальник отдела</w:t>
            </w:r>
          </w:p>
        </w:tc>
      </w:tr>
    </w:tbl>
    <w:p>
      <w:pPr>
        <w:pStyle w:val="Normal.0"/>
        <w:widowControl w:val="0"/>
        <w:spacing w:after="0" w:line="240" w:lineRule="auto"/>
        <w:ind w:left="648" w:hanging="64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540" w:hanging="54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432" w:hanging="43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324" w:hanging="32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216" w:hanging="21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8907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88"/>
        <w:gridCol w:w="443"/>
        <w:gridCol w:w="2476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/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192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подключение съемного носителя информации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pt-PT"/>
              </w:rPr>
              <w:t>Только для служебного пользования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w="8907" w:type="dxa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удаленный доступ к следующим ресурсам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168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система электронного документооборота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Полный доступ</w:t>
            </w:r>
          </w:p>
        </w:tc>
      </w:tr>
      <w:tr>
        <w:tblPrEx>
          <w:shd w:val="clear" w:color="auto" w:fill="ced7e7"/>
        </w:tblPrEx>
        <w:trPr>
          <w:trHeight w:val="216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АРМ Медицинской информационной системы «МАПСОФТ»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Доступ к базе данных</w:t>
            </w:r>
          </w:p>
        </w:tc>
      </w:tr>
      <w:tr>
        <w:tblPrEx>
          <w:shd w:val="clear" w:color="auto" w:fill="ced7e7"/>
        </w:tblPrEx>
        <w:trPr>
          <w:trHeight w:val="288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бухгалтерский комплекс «МАПСФОТ»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ed7e7"/>
        </w:tblPrEx>
        <w:trPr>
          <w:trHeight w:val="264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Медицинской информационной системы «МАПСОФТ»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база данных психоневрологического диспансера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168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электронный почтовый ящик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ivanov@example.com</w:t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РИАС «Кадры»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Доступ к кадровым данным</w:t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Республиканская телемедицинская система консультирования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Республиканский регистр пациентов с ВИЧ 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144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АИС «Эндопротезирование»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336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Электронный  пропуск системы контроля доступа 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Доступ в здание</w:t>
            </w:r>
          </w:p>
        </w:tc>
      </w:tr>
      <w:tr>
        <w:tblPrEx>
          <w:shd w:val="clear" w:color="auto" w:fill="ced7e7"/>
        </w:tblPrEx>
        <w:trPr>
          <w:trHeight w:val="378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648" w:hanging="64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540" w:hanging="54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432" w:hanging="43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324" w:hanging="32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216" w:hanging="21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9345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62"/>
        <w:gridCol w:w="3983"/>
      </w:tblGrid>
      <w:tr>
        <w:tblPrEx>
          <w:shd w:val="clear" w:color="auto" w:fill="ced7e7"/>
        </w:tblPrEx>
        <w:trPr>
          <w:trHeight w:val="37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660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Дополнительно разрешить доступ к следующим информационным ресурсам и сервисам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Доступ к системе видеонаблюдения</w:t>
            </w:r>
          </w:p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7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648" w:hanging="648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540" w:hanging="54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  <w:rtl w:val="0"/>
          <w:lang w:val="ru-RU"/>
        </w:rPr>
        <w:t>Прошу установить следующее дополнительное программное обеспечение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6"/>
          <w:szCs w:val="26"/>
          <w:rtl w:val="0"/>
          <w:lang w:val="ru-RU"/>
        </w:rPr>
        <w:t xml:space="preserve">не входящее в состав типового рабочего места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hint="default" w:ascii="Times New Roman" w:hAnsi="Times New Roman"/>
          <w:sz w:val="26"/>
          <w:szCs w:val="26"/>
          <w:rtl w:val="0"/>
          <w:lang w:val="ru-RU"/>
        </w:rPr>
        <w:t>типовой состав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/>
          <w:sz w:val="26"/>
          <w:szCs w:val="26"/>
          <w:rtl w:val="0"/>
          <w:lang w:val="en-US"/>
        </w:rPr>
        <w:t>Word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>Excel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>Adobe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pdf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reader</w:t>
      </w:r>
      <w:r>
        <w:rPr>
          <w:rFonts w:ascii="Times New Roman" w:hAnsi="Times New Roman"/>
          <w:sz w:val="26"/>
          <w:szCs w:val="26"/>
          <w:rtl w:val="0"/>
          <w:lang w:val="ru-RU"/>
        </w:rPr>
        <w:t>, ABBYY FineReader):</w:t>
      </w: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W w:w="9355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55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w="9355" w:type="dxa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Цифровой сотрудник</w:t>
            </w:r>
          </w:p>
        </w:tc>
      </w:tr>
    </w:tbl>
    <w:p>
      <w:pPr>
        <w:pStyle w:val="Normal.0"/>
        <w:widowControl w:val="0"/>
        <w:spacing w:after="0" w:line="240" w:lineRule="auto"/>
        <w:ind w:left="648" w:hanging="648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540" w:hanging="540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432" w:hanging="432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324" w:hanging="324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216" w:hanging="216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108" w:hanging="108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          __________________                ______________________</w:t>
      </w: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  <w:rtl w:val="0"/>
          <w:lang w:val="ru-RU"/>
        </w:rPr>
        <w:t xml:space="preserve">      Должность</w:t>
        <w:tab/>
        <w:t xml:space="preserve">     </w:t>
      </w:r>
      <w:r>
        <w:rPr>
          <w:rFonts w:hint="default"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О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Фамилия</w:t>
      </w: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</w:t>
      </w:r>
      <w:r>
        <w:rPr>
          <w:rFonts w:hint="default" w:ascii="Times New Roman" w:hAnsi="Times New Roman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