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>
          <w:b/>
          <w:bCs/>
        </w:rPr>
        <w:t>Caso</w:t>
      </w:r>
      <w:r>
        <w:rPr/>
        <w:t xml:space="preserve"> </w:t>
      </w:r>
      <w:r>
        <w:rPr>
          <w:b/>
          <w:bCs/>
        </w:rPr>
        <w:t>de</w:t>
      </w:r>
      <w:r>
        <w:rPr/>
        <w:t xml:space="preserve"> </w:t>
      </w:r>
      <w:r>
        <w:rPr>
          <w:b/>
          <w:bCs/>
        </w:rPr>
        <w:t>uso</w:t>
      </w:r>
      <w:r>
        <w:rPr/>
        <w:t>: Criação de Review</w:t>
      </w:r>
    </w:p>
    <w:p>
      <w:pPr>
        <w:pStyle w:val="normal1"/>
        <w:rPr/>
      </w:pPr>
      <w:r>
        <w:rPr>
          <w:b/>
          <w:bCs/>
        </w:rPr>
        <w:t>Atores</w:t>
      </w:r>
      <w:r>
        <w:rPr/>
        <w:t>: Usuário</w:t>
      </w:r>
    </w:p>
    <w:p>
      <w:pPr>
        <w:pStyle w:val="normal1"/>
        <w:rPr/>
      </w:pPr>
      <w:r>
        <w:rPr>
          <w:b/>
          <w:bCs/>
        </w:rPr>
        <w:t>Propósito</w:t>
      </w:r>
      <w:r>
        <w:rPr/>
        <w:t>: Permitir o usuário avaliar mídias de sua escolha</w:t>
      </w:r>
    </w:p>
    <w:p>
      <w:pPr>
        <w:pStyle w:val="normal1"/>
        <w:rPr/>
      </w:pPr>
      <w:r>
        <w:rPr>
          <w:b/>
          <w:bCs/>
        </w:rPr>
        <w:t>Descrição</w:t>
      </w:r>
      <w:r>
        <w:rPr/>
        <w:t>: O usuário deseja criar uma review de uma mídia que, possivelmente, consumiu</w:t>
      </w:r>
    </w:p>
    <w:p>
      <w:pPr>
        <w:pStyle w:val="normal1"/>
        <w:rPr/>
      </w:pPr>
      <w:r>
        <w:rPr>
          <w:b/>
          <w:bCs/>
        </w:rPr>
        <w:t>Pré</w:t>
      </w:r>
      <w:r>
        <w:rPr/>
        <w:t>-</w:t>
      </w:r>
      <w:r>
        <w:rPr>
          <w:b/>
          <w:bCs/>
        </w:rPr>
        <w:t>condição</w:t>
      </w:r>
      <w:r>
        <w:rPr/>
        <w:t>: O usuário deve haver uma conta na plataforma</w:t>
      </w:r>
    </w:p>
    <w:p>
      <w:pPr>
        <w:pStyle w:val="normal1"/>
        <w:rPr/>
      </w:pPr>
      <w:r>
        <w:rPr>
          <w:b/>
          <w:bCs/>
        </w:rPr>
        <w:t>Pós</w:t>
      </w:r>
      <w:r>
        <w:rPr/>
        <w:t>-</w:t>
      </w:r>
      <w:r>
        <w:rPr>
          <w:b/>
          <w:bCs/>
        </w:rPr>
        <w:t>condição</w:t>
      </w:r>
      <w:r>
        <w:rPr/>
        <w:t>: A review é publicada na página de reviews da mídia alvo e é salva na lista reviews da conta do usuário</w:t>
      </w:r>
    </w:p>
    <w:p>
      <w:pPr>
        <w:pStyle w:val="normal1"/>
        <w:rPr/>
      </w:pPr>
      <w:r>
        <w:rPr>
          <w:b/>
          <w:bCs/>
        </w:rPr>
        <w:t>Tipo</w:t>
      </w:r>
      <w:r>
        <w:rPr/>
        <w:t>: Primário e essencial</w:t>
      </w:r>
    </w:p>
    <w:p>
      <w:pPr>
        <w:pStyle w:val="normal1"/>
        <w:rPr/>
      </w:pPr>
      <w:r>
        <w:rPr>
          <w:b/>
          <w:bCs/>
        </w:rPr>
        <w:t>Referência</w:t>
      </w:r>
      <w:r>
        <w:rPr/>
        <w:t xml:space="preserve">: RF: </w:t>
      </w:r>
      <w:r>
        <w:rPr/>
        <w:t>003,</w:t>
      </w:r>
      <w:r>
        <w:rPr/>
        <w:t xml:space="preserve"> 010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Típica Seqüência de Eventos</w:t>
      </w:r>
    </w:p>
    <w:tbl>
      <w:tblPr>
        <w:tblStyle w:val="Table1"/>
        <w:tblW w:w="9638" w:type="dxa"/>
        <w:jc w:val="start"/>
        <w:tblInd w:w="-54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1C052E"/>
              <w:start w:val="single" w:sz="4" w:space="0" w:color="1C052E"/>
              <w:bottom w:val="single" w:sz="4" w:space="0" w:color="1C052E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Ação do Ator</w:t>
            </w:r>
          </w:p>
        </w:tc>
        <w:tc>
          <w:tcPr>
            <w:tcW w:w="4820" w:type="dxa"/>
            <w:tcBorders>
              <w:top w:val="single" w:sz="4" w:space="0" w:color="1C052E"/>
              <w:start w:val="single" w:sz="4" w:space="0" w:color="1C052E"/>
              <w:bottom w:val="single" w:sz="4" w:space="0" w:color="1C052E"/>
              <w:end w:val="single" w:sz="4" w:space="0" w:color="1C052E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Resposta do Sistema</w:t>
            </w:r>
          </w:p>
        </w:tc>
      </w:tr>
      <w:tr>
        <w:trPr/>
        <w:tc>
          <w:tcPr>
            <w:tcW w:w="4818" w:type="dxa"/>
            <w:tcBorders>
              <w:top w:val="single" w:sz="4" w:space="0" w:color="1C052E"/>
              <w:start w:val="single" w:sz="4" w:space="0" w:color="1C052E"/>
              <w:bottom w:val="single" w:sz="4" w:space="0" w:color="1C052E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1. Este caso de uso começa quando </w:t>
            </w:r>
            <w:r>
              <w:rPr/>
              <w:t>o usuário clica no botão de criar review localizado na página principal da mídia.</w:t>
            </w:r>
          </w:p>
        </w:tc>
        <w:tc>
          <w:tcPr>
            <w:tcW w:w="4820" w:type="dxa"/>
            <w:tcBorders>
              <w:top w:val="single" w:sz="4" w:space="0" w:color="1C052E"/>
              <w:start w:val="single" w:sz="4" w:space="0" w:color="1C052E"/>
              <w:bottom w:val="single" w:sz="4" w:space="0" w:color="1C052E"/>
              <w:end w:val="single" w:sz="4" w:space="0" w:color="1C052E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>2. O sistema abre uma janela para o usuário escrever sua review.</w:t>
            </w:r>
          </w:p>
        </w:tc>
      </w:tr>
      <w:tr>
        <w:trPr/>
        <w:tc>
          <w:tcPr>
            <w:tcW w:w="4818" w:type="dxa"/>
            <w:tcBorders>
              <w:top w:val="single" w:sz="4" w:space="0" w:color="1C052E"/>
              <w:start w:val="single" w:sz="4" w:space="0" w:color="1C052E"/>
              <w:bottom w:val="single" w:sz="4" w:space="0" w:color="1C052E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>3. O usuário escreve sua review e deve selecionar uma das duas opções antes de completar sua review: recomendado ou não-recomendado. Após selecionar uma das opções o usuário poderá clicar no botão com o nome “publicar”.</w:t>
            </w:r>
          </w:p>
        </w:tc>
        <w:tc>
          <w:tcPr>
            <w:tcW w:w="4820" w:type="dxa"/>
            <w:tcBorders>
              <w:top w:val="single" w:sz="4" w:space="0" w:color="1C052E"/>
              <w:start w:val="single" w:sz="4" w:space="0" w:color="1C052E"/>
              <w:bottom w:val="single" w:sz="4" w:space="0" w:color="1C052E"/>
              <w:end w:val="single" w:sz="4" w:space="0" w:color="1C052E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>4</w:t>
            </w:r>
            <w:r>
              <w:rPr>
                <w:rFonts w:eastAsia="Liberation Serif" w:cs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. </w:t>
            </w:r>
            <w:r>
              <w:rPr/>
              <w:t>Antes da review ser enviada ela é escaneada pelo sistema por conteúdo inapropriado, se não houver conteúdo impróprio na review ela é enviada para a seção de avaliações da mídia que pode ser vista tanto na própria seção por outros usuário como na lista de reviews da conta do autor.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Sequências Alternativas</w:t>
      </w:r>
    </w:p>
    <w:p>
      <w:pPr>
        <w:pStyle w:val="normal1"/>
        <w:rPr/>
      </w:pPr>
      <w:r>
        <w:rPr/>
        <w:t xml:space="preserve">• </w:t>
      </w:r>
      <w:r>
        <w:rPr/>
        <w:t>Linha 4: Se a review possui conteúdo inapropriado o sistema avisa o usuário para modificar sua review.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LibreOffice_project/b9471b3c5a2111cbbaf29a51d1151c2156d577ad</Application>
  <AppVersion>15.0000</AppVersion>
  <Pages>1</Pages>
  <Words>219</Words>
  <Characters>1079</Characters>
  <CharactersWithSpaces>1281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2026-04-27T17:26:25Z</dcterms:modified>
  <cp:revision>1</cp:revision>
  <dc:subject/>
  <dc:title/>
</cp:coreProperties>
</file>