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Краткое описание процесса работы в ЦАК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Орбита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2026-09-23 14:47:43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Ссылка на видео с обучением пользователей</w:t>
          </w:r>
          <w:r>
            <w:tab/>
          </w:r>
          <w:r>
            <w:fldChar w:fldCharType="begin"/>
          </w:r>
          <w:r>
            <w:instrText xml:space="preserve"> PAGEREF _Toc256000001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rPr>
          <w:b/>
        </w:rPr>
        <w:t>Процесс управления ассортиментными решениями в ЦАК (Орбита УП)</w:t>
      </w:r>
    </w:p>
    <w:p>
      <w:r>
        <w:rPr>
          <w:b/>
        </w:rPr>
        <w:t>1. Общее описание</w:t>
      </w:r>
      <w:r>
        <w:br/>
      </w:r>
      <w:r>
        <w:t>Процесс обеспечивает цифровой workflow заведения, согласования и отправки ассортиментных решений (ввод, расширение/сужение уровня ассортимента) в ТОРГ ERP через интерфейс ЦАК.</w:t>
      </w:r>
    </w:p>
    <w:p>
      <w:r>
        <w:rPr>
          <w:b/>
        </w:rPr>
        <w:t>2. Этапы процесса</w:t>
      </w:r>
    </w:p>
    <w:p>
      <w:r>
        <w:rPr>
          <w:b/>
        </w:rPr>
        <w:t>• Инициация через Excel-шаблон</w:t>
      </w:r>
    </w:p>
    <w:p>
      <w:pPr>
        <w:numPr>
          <w:ilvl w:val="0"/>
          <w:numId w:val="33"/>
        </w:numPr>
      </w:pPr>
      <w:r>
        <w:t>Специалист загружает решения посредством стандартизированного шаблона (drag-and-drop или выбор файла).</w:t>
      </w:r>
    </w:p>
    <w:p>
      <w:pPr>
        <w:numPr>
          <w:ilvl w:val="0"/>
          <w:numId w:val="33"/>
        </w:numPr>
      </w:pPr>
      <w:r>
        <w:t>Шаблон содержит обязательные поля: Торговая сеть, код PLU, тип решения, статус (расширение/сужение), формат, уровень ассортимента, признак снятия блокировки.</w:t>
      </w:r>
    </w:p>
    <w:p>
      <w:pPr>
        <w:numPr>
          <w:ilvl w:val="0"/>
          <w:numId w:val="33"/>
        </w:numPr>
      </w:pPr>
      <w:r>
        <w:t>Обязательные поля подсвечиваются желтым цветом динамически в зависимости от выбранного типа решения.</w:t>
      </w:r>
    </w:p>
    <w:p>
      <w:pPr>
        <w:numPr>
          <w:ilvl w:val="0"/>
          <w:numId w:val="33"/>
        </w:numPr>
      </w:pPr>
      <w:r>
        <w:t>Встроенная валидация файла: при ошибках система формирует отчет с детализацией для корректировки.</w:t>
      </w:r>
    </w:p>
    <w:p>
      <w:r>
        <w:rPr>
          <w:b/>
        </w:rPr>
        <w:t>• Создание макетов решений (статус «Черновик»)</w:t>
      </w:r>
    </w:p>
    <w:p>
      <w:pPr>
        <w:numPr>
          <w:ilvl w:val="0"/>
          <w:numId w:val="34"/>
        </w:numPr>
      </w:pPr>
      <w:r>
        <w:t>После успешной загрузки Excel-файла с инициативами автоматически генерируются макеты решений в разрезе ассортиментных кластеров, отображаемые во вкладке «Черновик».</w:t>
      </w:r>
    </w:p>
    <w:p>
      <w:pPr>
        <w:numPr>
          <w:ilvl w:val="0"/>
          <w:numId w:val="34"/>
        </w:numPr>
      </w:pPr>
      <w:r>
        <w:t>Доступен детальный просмотр информации по макетам решений через сайдбар: атрибуты PLU, финансовые показатели (РТО, коммерческая маржа и т.п.), рейтинг ABC товара.</w:t>
      </w:r>
    </w:p>
    <w:p>
      <w:pPr>
        <w:numPr>
          <w:ilvl w:val="0"/>
          <w:numId w:val="34"/>
        </w:numPr>
      </w:pPr>
      <w:r>
        <w:t>Проверки по КП, НЦА, SRP выполняются в фоновом режиме, статус «Отклонено системой» информирует о рисках, но не останавливает процесс.</w:t>
      </w:r>
    </w:p>
    <w:p>
      <w:pPr>
        <w:numPr>
          <w:ilvl w:val="0"/>
          <w:numId w:val="34"/>
        </w:numPr>
      </w:pPr>
      <w:r>
        <w:t>Возможность предварительной проверки квот (плановые, статические, прогнозные с учетом решений на согласовании) до отправки на согласование.</w:t>
      </w:r>
    </w:p>
    <w:p>
      <w:r>
        <w:rPr>
          <w:b/>
        </w:rPr>
        <w:t>• Согласование</w:t>
      </w:r>
    </w:p>
    <w:p>
      <w:pPr>
        <w:numPr>
          <w:ilvl w:val="0"/>
          <w:numId w:val="35"/>
        </w:numPr>
      </w:pPr>
      <w:r>
        <w:t>Выборочная или массовая отправка макетов на согласование (кнопка «Отправить на согласование»).</w:t>
      </w:r>
    </w:p>
    <w:p>
      <w:pPr>
        <w:numPr>
          <w:ilvl w:val="0"/>
          <w:numId w:val="35"/>
        </w:numPr>
      </w:pPr>
      <w:r>
        <w:t>Переход на вкладку «На согласовании» для согласовантов.</w:t>
      </w:r>
    </w:p>
    <w:p>
      <w:pPr>
        <w:numPr>
          <w:ilvl w:val="0"/>
          <w:numId w:val="35"/>
        </w:numPr>
      </w:pPr>
      <w:r>
        <w:t>Возможность частичного согласования/отклонения с обязательным комментированием.</w:t>
      </w:r>
    </w:p>
    <w:p>
      <w:r>
        <w:rPr>
          <w:b/>
        </w:rPr>
        <w:t>• Работа с КИПами (после согласования)</w:t>
      </w:r>
    </w:p>
    <w:p>
      <w:pPr>
        <w:numPr>
          <w:ilvl w:val="0"/>
          <w:numId w:val="36"/>
        </w:numPr>
      </w:pPr>
      <w:r>
        <w:t>После согласования макет решения переходит на вкладку "Согласовано" если система не определила данные по КИПам в имеющихся витринах.</w:t>
      </w:r>
    </w:p>
    <w:p>
      <w:pPr>
        <w:numPr>
          <w:ilvl w:val="0"/>
          <w:numId w:val="36"/>
        </w:numPr>
      </w:pPr>
      <w:r>
        <w:t>Если данные по КИПам были найдены в витринах, то макет решения автоматически переходит во вкладку «Согласовано + КИП»</w:t>
      </w:r>
    </w:p>
    <w:p>
      <w:pPr>
        <w:numPr>
          <w:ilvl w:val="0"/>
          <w:numId w:val="36"/>
        </w:numPr>
      </w:pPr>
      <w:r>
        <w:t>Ручное добавление/редактирование КИПов (код поставщика, код получателя, тип перевалки) доступно на любом этапе до отправки макетов решений в Торг.</w:t>
      </w:r>
    </w:p>
    <w:p>
      <w:r>
        <w:rPr>
          <w:b/>
        </w:rPr>
        <w:t>• Отправка в ТОРГ ERP и мониторинг внедрения</w:t>
      </w:r>
    </w:p>
    <w:p>
      <w:pPr>
        <w:numPr>
          <w:ilvl w:val="0"/>
          <w:numId w:val="37"/>
        </w:numPr>
      </w:pPr>
      <w:r>
        <w:t>Массовая или единичная отправка согласованных решений с заполненными КИПами через интеграционный шлюз.</w:t>
      </w:r>
    </w:p>
    <w:p>
      <w:pPr>
        <w:numPr>
          <w:ilvl w:val="0"/>
          <w:numId w:val="37"/>
        </w:numPr>
      </w:pPr>
      <w:r>
        <w:t>Фиксация статуса «Ожидание ответа из Торга» с последующим автоматическим обновлением:</w:t>
      </w:r>
    </w:p>
    <w:p>
      <w:pPr>
        <w:numPr>
          <w:ilvl w:val="1"/>
          <w:numId w:val="38"/>
        </w:numPr>
      </w:pPr>
      <w:r>
        <w:t>Присвоенного номера решения в Торге.</w:t>
      </w:r>
    </w:p>
    <w:p>
      <w:pPr>
        <w:numPr>
          <w:ilvl w:val="1"/>
          <w:numId w:val="38"/>
        </w:numPr>
      </w:pPr>
      <w:r>
        <w:t>Индикаторы ценового сегмента и КИП (светофор).</w:t>
      </w:r>
    </w:p>
    <w:p>
      <w:pPr>
        <w:numPr>
          <w:ilvl w:val="1"/>
          <w:numId w:val="38"/>
        </w:numPr>
      </w:pPr>
      <w:r>
        <w:t>Текущий статус жизненного цикла решения DT ("согласование", "в работе", "выполнено").</w:t>
      </w:r>
    </w:p>
    <w:p>
      <w:pPr>
        <w:numPr>
          <w:ilvl w:val="0"/>
          <w:numId w:val="37"/>
        </w:numPr>
      </w:pPr>
      <w:r>
        <w:t>Отображение ошибок интеграции для оперативного реагирования службы поддержки.</w:t>
      </w:r>
    </w:p>
    <w:p>
      <w:r>
        <w:rPr>
          <w:b/>
        </w:rPr>
        <w:t>3. Ключевые функциональные возможности</w:t>
      </w:r>
    </w:p>
    <w:p>
      <w:pPr>
        <w:numPr>
          <w:ilvl w:val="0"/>
          <w:numId w:val="39"/>
        </w:numPr>
      </w:pPr>
      <w:r>
        <w:rPr>
          <w:b/>
        </w:rPr>
        <w:t>Гибкость работы с данными</w:t>
      </w:r>
      <w:r>
        <w:t>: возможность редактирования атрибутов и КИПов до финальной отправки; группировка инициатив по территориям для упрощенного редактирования КИП и корректного создания ПЦП.</w:t>
      </w:r>
    </w:p>
    <w:p>
      <w:pPr>
        <w:numPr>
          <w:ilvl w:val="0"/>
          <w:numId w:val="39"/>
        </w:numPr>
      </w:pPr>
      <w:r>
        <w:rPr>
          <w:b/>
        </w:rPr>
        <w:t>Прозрачность квот</w:t>
      </w:r>
      <w:r>
        <w:t>: визуализация остатков квот с учетом прогнозных значений (решения на согласовании в Орбите УП +решения на согласовании в ТОРГ ERP).</w:t>
      </w:r>
    </w:p>
    <w:p>
      <w:pPr>
        <w:numPr>
          <w:ilvl w:val="0"/>
          <w:numId w:val="39"/>
        </w:numPr>
      </w:pPr>
      <w:r>
        <w:rPr>
          <w:b/>
        </w:rPr>
        <w:t>Ролевая модель</w:t>
      </w:r>
      <w:r>
        <w:t>: разграничение прав между специалистом категории (загрузка инициатив), согласующим и администратором системы.</w:t>
      </w:r>
    </w:p>
    <w:p>
      <w:pPr>
        <w:numPr>
          <w:ilvl w:val="0"/>
          <w:numId w:val="39"/>
        </w:numPr>
      </w:pPr>
      <w:r>
        <w:rPr>
          <w:b/>
        </w:rPr>
        <w:t>Обратная связь</w:t>
      </w:r>
      <w:r>
        <w:t>: двусторонний обмен данными с ТОРГ ERP обеспечивает единое окно контроля без необходимости сверки в сторонних системах.</w:t>
      </w:r>
    </w:p>
    <w:p>
      <w:pPr>
        <w:pStyle w:val="Heading1"/>
      </w:pPr>
      <w:bookmarkStart w:id="3" w:name="scroll-bookmark-3"/>
      <w:bookmarkStart w:id="4" w:name="_Toc256000001"/>
      <w:r>
        <w:t>Ссылка на видео с обучением пользователей</w:t>
      </w:r>
      <w:bookmarkEnd w:id="4"/>
      <w:bookmarkEnd w:id="3"/>
    </w:p>
    <w:sectPr w:rsidSect="008B1C6A">
      <w:footerReference w:type="default" r:id="rId11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Ссылка на видео с обучением пользователей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Орбита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Краткое описание процесса работы в ЦАК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2026-09-23T11:47:44Z</dcterms:created>
  <dcterms:modified xsi:type="dcterms:W3CDTF">2026-09-23T11:47:44Z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