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Acsa Kezia Viana Farias (CPF: 048.742.782-30)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04 de Março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Acsa Kezia Viana Farias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Acsa Kezia Viana Farias  (CPF: 048.742.782-30)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04 de Março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Acsa Kezia Viana Farias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