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9E9B" w14:textId="6FC1CBCD" w:rsidR="00A22A4D" w:rsidRDefault="00E658B9" w:rsidP="00E658B9">
      <w:pPr>
        <w:pStyle w:val="ListParagraph"/>
        <w:numPr>
          <w:ilvl w:val="0"/>
          <w:numId w:val="1"/>
        </w:numPr>
      </w:pPr>
      <w:r>
        <w:t>Ride sharing seems to be much more popular in urban areas.</w:t>
      </w:r>
    </w:p>
    <w:p w14:paraId="78B46D68" w14:textId="12EBCE71" w:rsidR="00E658B9" w:rsidRDefault="00E658B9" w:rsidP="00E658B9">
      <w:pPr>
        <w:pStyle w:val="ListParagraph"/>
        <w:numPr>
          <w:ilvl w:val="0"/>
          <w:numId w:val="1"/>
        </w:numPr>
      </w:pPr>
      <w:r>
        <w:t xml:space="preserve">It was surprising to see that </w:t>
      </w:r>
      <w:proofErr w:type="gramStart"/>
      <w:r>
        <w:t>the majority of</w:t>
      </w:r>
      <w:proofErr w:type="gramEnd"/>
      <w:r>
        <w:t xml:space="preserve"> drivers within the urban area are ride sharers.</w:t>
      </w:r>
    </w:p>
    <w:p w14:paraId="7B5B84E3" w14:textId="7417557E" w:rsidR="00E658B9" w:rsidRDefault="00E658B9" w:rsidP="00E658B9">
      <w:pPr>
        <w:pStyle w:val="ListParagraph"/>
        <w:numPr>
          <w:ilvl w:val="0"/>
          <w:numId w:val="1"/>
        </w:numPr>
      </w:pPr>
      <w:r>
        <w:t>While ride sharing is least popular in rural areas it also has the highest average fare for customers.</w:t>
      </w:r>
      <w:bookmarkStart w:id="0" w:name="_GoBack"/>
      <w:bookmarkEnd w:id="0"/>
    </w:p>
    <w:sectPr w:rsidR="00E6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C190A"/>
    <w:multiLevelType w:val="hybridMultilevel"/>
    <w:tmpl w:val="9D72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9"/>
    <w:rsid w:val="00A22A4D"/>
    <w:rsid w:val="00E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B157"/>
  <w15:chartTrackingRefBased/>
  <w15:docId w15:val="{374657F2-BAC4-4351-8C2A-AD46620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Gomes</dc:creator>
  <cp:keywords/>
  <dc:description/>
  <cp:lastModifiedBy>Miguel Gomes</cp:lastModifiedBy>
  <cp:revision>1</cp:revision>
  <dcterms:created xsi:type="dcterms:W3CDTF">2019-01-08T15:44:00Z</dcterms:created>
  <dcterms:modified xsi:type="dcterms:W3CDTF">2019-01-08T15:51:00Z</dcterms:modified>
</cp:coreProperties>
</file>