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A23 项目技术规范文档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基于大语言模型的文档理解与多源数据融合系统</w:t>
      </w:r>
    </w:p>
    <w:p>
      <w:pPr>
        <w:pBdr>
          <w:bottom w:val="single" w:color="2E75B6" w:sz="8" w:space="1"/>
        </w:pBdr>
        <w:spacing w:before="40" w:after="40"/>
        <w:jc w:val="center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版本 v1.0 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00000" w:val="clear"/>
        </w:rPr>
        <w:t xml:space="preserve"> 2-3周冲奖版 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375623" w:val="clear"/>
        </w:rPr>
        <w:t xml:space="preserve"> 5人团队 </w:t>
      </w:r>
    </w:p>
    <w:p>
      <w:pPr>
        <w:spacing w:before="40" w:after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本文档为所有成员的唯一技术依据，接口、字段、格式不得随意更改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基于大语言模型的文档理解与多源数据融合系统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· ChromaDB · SQLite · LangChain · DeepSeek API · Gradio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— 初版规范，冻结后不得单边修改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成员1（队长）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一、系统概述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项目目标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本项目实现一套完整的文档理解与多源数据融合系统，支持多格式文档上传、结构化信息抽取、混合检索问答、自动表格回填与前端可视化交付。系统以API形式对外暴露所有能力，各模块独立开发、统一集成。</w:t>
      </w:r>
    </w:p>
    <w:p>
      <w:pPr>
        <w:pBdr>
          <w:bottom w:val="single" w:color="CCCCCC" w:sz="2" w:space="1"/>
        </w:pBdr>
        <w:spacing w:before="120" w:after="120"/>
      </w:pP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主链路流程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🔗  所有开发必须以此链路为准，模块输入输出严格遵守本文档定义的JSON Schema。</w:t>
      </w:r>
    </w:p>
    <w:p>
      <w:pPr>
        <w:spacing w:before="100" w:after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500"/>
        <w:gridCol w:w="2200"/>
        <w:gridCol w:w="24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文档上传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成员1（接口）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原始文件（HTTP multipart）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file_id (string)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文档解析与抽取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ParsedDocument JSON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索引构建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ParsedDocument JSON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向量+BM25索引写入ChromaDB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多源检索融合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(string)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RetrievalResult JSON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问答生成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RetrievalResult + query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AnswerResult JSON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表格回填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AnswerResult + 模板文件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填好的.docx/.xlsx文件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⑦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前端展示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所有上述接口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Gradio UI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二、项目目录结构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📁  目录结构已锁定，不得在根目录随意新增文件夹。各成员只在自己负责的目录下开发。</w:t>
      </w:r>
    </w:p>
    <w:p>
      <w:pPr>
        <w:spacing w:before="80" w:after="0"/>
      </w:pP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project/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     # FastAPI主入口【成员1负责】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config.py             # 全局配置（API Key、路径等）【成员1负责】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      # 依赖锁定文件【成员1维护】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                  # 环境变量（不提交Git）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run.sh                # 一键启动脚本【成员1负责】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api/                  # 路由层【成员1负责】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__init__.py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upload.py         # /upload 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query.py          # /query /ask 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fill.py           # /fill 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modules/              # 业务逻辑层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parser/           # 【成员2负责】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document_parser.py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retriever/        # 【成员3负责】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indexer.py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hybrid_retriever.py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filler/           # 【成员4负责】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__init__.py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table_filler.py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frontend/         # 【成员5负责】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app.py        # Gradio应用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db/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chroma/           # ChromaDB持久化目录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app.db            # SQLite数据库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uploads/              # 上传文件临时存储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outputs/              # 生成文件输出目录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tests/                # 各成员自测脚本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test_parser.py    # 【成员2编写】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test_retriever.py # 【成员3编写】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test_filler.py    # 【成员4编写】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三、环境配置与依赖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Python版本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统一使用 Python 3.10+，禁止使用3.9及以下版本（LangChain部分特性不兼容）。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requirements.txt（锁定版本）</w:t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所有人安装依赖必须使用此文件，禁止自行pip install后不更新requirements.txt。</w:t>
      </w:r>
    </w:p>
    <w:p>
      <w:pPr>
        <w:spacing w:before="80" w:after="0"/>
      </w:pP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后端框架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fastapi==0.111.0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uvicorn==0.29.0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python-multipart==0.0.9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文档解析（成员2）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unstructured[all-docs]==0.13.0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python-docx==1.1.0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openpyxl==3.1.2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pdfplumber==0.11.0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LLM与检索（成员2/3）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langchain==0.2.0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langchain-community==0.2.0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openai==1.30.0        # DeepSeek兼容OpenAI SDK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chromadb==0.5.0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rank-bm25==0.2.2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sentence-transformers==3.0.0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数据库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sqlalchemy==2.0.30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前端（成员5）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gradio==4.36.0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工具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python-dotenv==1.0.1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pydantic==2.7.0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loguru==0.7.2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.env 配置文件模板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🔒  每个人本地建自己的.env，不提交到Git。.env.example提交到仓库作为模板。</w:t>
      </w:r>
    </w:p>
    <w:p>
      <w:pPr>
        <w:spacing w:before="80" w:after="0"/>
      </w:pP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LLM配置（使用DeepSeek）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LLM_API_KEY=sk-xxxxxxxxxxxxxxxxxxxx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LLM_BASE_URL=https://api.deepseek.com/v1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LLM_MODEL=deepseek-chat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嵌入模型（本地，Kaggle可用）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EMBED_MODEL=BAAI/bge-small-zh-v1.5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数据库路径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CHROMA_PATH=./db/chroma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SQLITE_PATH=./db/app.db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文件目录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UPLOAD_DIR=./uploads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OUTPUT_DIR=./outputs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服务配置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HOST=0.0.0.0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PORT=8000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四、核心数据模型（JSON Schema）</w:t>
      </w:r>
    </w:p>
    <w:p>
      <w:pPr>
        <w:shd w:fill="FFE6E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🔴  这是整个项目最重要的规范。所有模块之间的数据传递必须严格遵守以下Schema，字段名不得更改，类型不得随意变更。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ParsedDocument — 成员2输出，成员3输入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"file_id": "string",          // 文件唯一ID，由上传接口生成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"filename": "string",          // 原始文件名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"file_type": "pdf|docx|xlsx|txt|md",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"chunks": [                    // 切分后的文本块列表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"chunk_id": "string",      // file_id + "_" + 序号，例如 "abc123_0"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"content": "string",       // 纯文本内容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"page": 1,                 // 来源页码，无法获取时填0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"chunk_type": "text|table|title",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"metadata": {}             // 可选扩展字段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"entities": [                  // 抽取的实体/字段列表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"key": "string",           // 字段名，如"合同金额"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"value": "string",         // 字段值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"source_chunk_id": "string"// 来源chunk_id，用于溯源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"summary": "string"            // 文档摘要（100字以内）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RetrievalResult — 成员3检索输出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"query": "string",             // 原始查询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"chunks": [                    // 检索召回的chunk列表（已排序）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"chunk_id": "string",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"content": "string",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"score": 0.95,             // 相关性得分 0-1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"source_file": "string",   // 来源文件名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"page": 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AnswerResult — 成员3问答输出，成员4/5使用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"query": "string",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"answer": "string",            // LLM生成的回答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"sources": [                   // 答案引用的证据来源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"chunk_id": "string",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"content": "string",       // 原文片段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"source_file": "string",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"page": 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"confidence": 0.87             // 置信度 0-1，无法计算时填-1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FillRequest — 成员4填表请求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"template_file_id": "string",  // 模板文件的file_id（已上传）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"answers": [                   // 要填入的字段列表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"field_name": "string",    // 模板中的字段名/占位符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"value": "string",         // 填入的值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"source_chunk_id": "string"// 数据来源，用于审计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五、API接口规范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🌐  Base URL: http://localhost:8000  |  所有接口返回JSON，Content-Type: application/json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文档上传接口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/upload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multipart/form-data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参数: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file: 文件（必填）支持 pdf/docx/xlsx/txt/md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成功响应 200: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"file_id": "uuid-string", "filename": "合同.pdf", "status": "uploaded"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失败响应 400: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"detail": "不支持的文件格式: .exe" 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文档解析接口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/parse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请求体: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"file_id": "uuid-string"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成功响应 200: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ParsedDocument JSON（见4.1）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注意: 解析完成后自动触发索引构建，无需单独调用索引接口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问答接口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/ask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请求体: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"query": "string", "file_ids": ["id1","id2"]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file_ids为空列表时，检索所有已入库文档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成功响应 200: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AnswerResult JSON（见4.3）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表格回填接口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/fill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application/json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请求体: FillRequest JSON（见4.4）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成功响应 200: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"output_file_id": "uuid-string", "download_url": "/download/uuid-string" 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文件下载接口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/download/{file_id}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成功响应: 文件二进制流（浏览器直接下载）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失败响应 404: { "detail": "文件不存在" 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健康检查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/health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响应: { "status": "ok", "version": "1.0.0"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答辩前必须确认此接口返回正常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六、各成员开发规范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成员1 — 队长 / 后端主控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负责文件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main.py — FastAPI app初始化、路由注册、全局异常处理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config.py — 所有配置项，使用pydantic-settings读取.env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api/upload.py、api/query.py、api/fill.py — 接口路由层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run.sh — 一键启动脚本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config.py 规范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pydantic_settings import BaseSettings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Settings(BaseSettings):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llm_api_key: str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llm_base_url: str = 'https://api.deepseek.com/v1'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llm_model: str = 'deepseek-chat'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embed_model: str = 'BAAI/bge-small-zh-v1.5'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chroma_path: str = './db/chroma'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sqlite_path: str = './db/app.db'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upload_dir: str = './uploads'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output_dir: str = './outputs'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 Config: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env_file = '.env'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settings = Settings()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里程碑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第1-2天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项目框架+所有接口空实现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 返回200，Swagger文档可访问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第3-5天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upload接口完整实现+DB初始化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文件可上传，file_id可查询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第7天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联调成员2，parse接口打通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/parse 返回合法ParsedDocument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第10天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联调成员3，ask接口打通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/ask 返回合法AnswerResult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第12天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联调成员4/5，full链路打通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端到端演示可运行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第14天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部署+稳定性优化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demo连续运行30分钟无崩溃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成员2 — 文档解析与抽取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负责文件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modules/parser/document_parser.py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tests/test_parser.py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对外接口（Python函数）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成员1调用此函数，勿更改函数签名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parse_document(file_path: str, file_id: str) -&gt; dict: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输入: 文件本地路径 + file_id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输出: ParsedDocument dict（严格遵守4.1 Schema）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异常: 抛出 ValueError（格式不支持）或 RuntimeError（解析失败）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验收标准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 PDF / DOCX / XLSX / TXT / MD 五种格式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chunks列表不为空，每个chunk的content长度在50-1000字之间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entities列表至少能抽取日期、金额、人名等常见实体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test_parser.py覆盖5种格式各一个测试用例</w:t>
      </w:r>
    </w:p>
    <w:p>
      <w:pPr>
        <w:spacing w:before="200" w:after="0"/>
      </w:pP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成员3 — 检索融合与问答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负责文件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modules/retriever/indexer.py — 向量+BM25索引构建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modules/retriever/hybrid_retriever.py — 混合检索+重排序+问答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tests/test_retriever.py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对外接口（Python函数）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build_index(parsed_doc: dict) -&gt; bool: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'''输入ParsedDocument，写入ChromaDB，返回是否成功'''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retrieve_and_answer(query: str, file_ids: list[str]) -&gt; dict: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混合检索（向量+BM25） -&gt; 重排序 -&gt; 调LLM生成答案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输出: AnswerResult dict（严格遵守4.3 Schema）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混合检索权重（初始值，可调整）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最终得分 = 向量得分 × 0.6 + BM25得分 × 0.4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VECTOR_WEIGHT = 0.6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BM25_WEIGHT   = 0.4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TOP_K         = 5   # 召回数量</w:t>
      </w:r>
    </w:p>
    <w:p>
      <w:pPr>
        <w:spacing w:before="200" w:after="0"/>
      </w:pP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成员4 — 表格回填与规则映射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负责文件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modules/filler/table_filler.py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tests/test_filler.py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对外接口（Python函数）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fill_table(template_path: str, fill_request: dict, output_path: str) -&gt; bool: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输入: 模板文件路径 + FillRequest dict + 输出路径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输出: True成功 / False失败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支持: .docx（{{字段名}}占位符）和 .xlsx（命名单元格）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模板占位符规范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Word模板中使用双花括号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合同金额：{{合同金额}}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签订日期：{{签订日期}}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甲方：{{甲方名称}}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Excel模板中使用相同格式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单元格内容为 {{字段名}}</w:t>
      </w:r>
    </w:p>
    <w:p>
      <w:pPr>
        <w:spacing w:before="200" w:after="0"/>
      </w:pP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成员5 — 前端展示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负责文件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modules/frontend/app.py — Gradio应用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必须实现的页面Tab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Tab名称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调用接口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文档上传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拖拽上传文件，显示file_id和解析状态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 + /parse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智能问答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输入问题，展示答案+证据来源+页码溯源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表格回填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上传模板，选择数据源，下载填好的文件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/fill + /download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系统状态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显示已入库文档列表、响应时间统计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◆ 技术要求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使用 gradio.Blocks() 布局，不使用 gradio.Interface()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所有API调用使用 requests 库，Base URL从环境变量读取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错误情况必须在界面上有提示，不能让用户看到Python报错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七、Git协作规范</w:t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Git规范是联调能否顺利的关键，所有人必须遵守，违反者导致的冲突自行负责解决。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分支规范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分支名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谁操作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稳定可运行版本，只有队长合并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集成分支，联调用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feat/parser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成员2开发分支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feat/retriever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成员3开发分支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feat/filler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成员4开发分支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feat/frontend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成员5开发分支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成员5</w:t>
            </w:r>
          </w:p>
        </w:tc>
      </w:tr>
    </w:tbl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Commit规范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格式: [类型] 简短描述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[feat] 实现PDF解析功能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[fix] 修复chunk切分边界问题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[test] 添加parser单元测试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[docs] 更新API文档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[refactor] 重构检索模块结构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禁止出现的commit message: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 / 修改 / 改了一些东西 / test123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.gitignore 必须包含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.env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__pycache__/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*.pyc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db/chroma/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db/*.db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uploads/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outputs/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.DS_Store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*.egg-info/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八、联调时间表与里程碑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搭框架+接口空实现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搭环境+调研格式库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搭环境+调研检索方案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调研表格库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搭Gradio基础界面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upload接口+DB初始化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实现PDF/DOCX解析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实现向量索引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实现DOCX模板解析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对接upload接口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联调成员2（parse接口）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完成全格式+实体抽取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实现BM25+混合检索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实现字段映射逻辑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实现问答展示UI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7-8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联调成员3（ask接口）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编写test_parser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实现问答+溯源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实现XLSX模板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对接ask接口+溯源展示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联调成员4（fill接口）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准备模块说明文档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编写test_retriever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编写test_filler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对接fill+download接口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11-12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全链路端到端测试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协助优化准确率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优化检索权重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优化回填准确率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优化答辩演示模式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13-14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部署+稳定性测试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整理抽取样例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整理技术亮点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整理填表案例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制作PPT+演示视频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准备答辩口径统一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准备模块答辩说明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准备模块答辩说明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准备模块答辩说明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最终排练</w:t>
            </w:r>
          </w:p>
        </w:tc>
      </w:tr>
    </w:tbl>
    <w:p>
      <w:pPr>
        <w:spacing w:before="200" w:after="0"/>
      </w:pPr>
    </w:p>
    <w:p>
      <w:pPr>
        <w:shd w:fill="FFE6E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🔴  Day 12是硬截止线：全链路必须跑通。Day 12之后不接受新功能，只做稳定性和演示优化。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九、冲奖核心要点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评委最看重什么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3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我们的策略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系统完整性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主链路全通，端到端可演示，一个都不能少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技术创新点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混合检索（向量+BM25）是核心亮点，重点展示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多源融合能力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演示同时上传3份不同格式文档，跨文档问答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有单元测试、有日志、有异常处理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展示流畅度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Demo不崩溃，答辩时界面清晰，回答有条理</w:t>
            </w:r>
          </w:p>
        </w:tc>
      </w:tr>
    </w:tbl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答辩演示脚本（建议流程）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第1步 — 上传3份不同格式文档（PDF合同 + DOCX报告 + XLSX数据表），体现多格式支持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第2步 — 提问一个需要跨文档推理的问题（如：合同金额与报告中的预算是否一致？），体现多源融合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第3步 — 展示答案的证据溯源（高亮来源文件、页码），体现可解释性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第4步 — 用问答结果自动回填一份Word表格模板，下载展示填好的文件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第5步 — 展示响应时间和准确率统计页面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风险预案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预防措施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应急预案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答辩时API超时/网络断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预先缓存3组完整演示结果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直接展示缓存结果截图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联调时接口Schema不一致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所有人严格遵守本文档Schema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10前由队长做集成测试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某成员模块未完成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每人必须在Day 10前完成核心功能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队长准备mock数据填充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Demo现场崩溃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提前录制完整演示视频作为备用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播放录屏视频</w:t>
            </w:r>
          </w:p>
        </w:tc>
      </w:tr>
    </w:tbl>
    <w:p>
      <w:pPr>
        <w:spacing w:before="200" w:after="0"/>
      </w:pP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🏆  最后提醒：技术再好，Demo崩了就是0分。稳定性 &gt; 功能数量。宁可少一个功能，也要保证剩下的完美运行。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十、补充接口定义（v1.1新增）</w:t>
      </w:r>
    </w:p>
    <w:p>
      <w:pPr>
        <w:shd w:fill="FFE6E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🔴  以下接口为v1.0遗漏项，全员必读。成员1负责实现，成员5对接，其余成员了解即可。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查询已入库文档列表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/files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可选查询参数: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status: uploaded | parsed | indexed | all（默认all）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成功响应 200: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"files":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"file_id": "uuid-string",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"filename": "合同.pdf",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"file_type": "pdf",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"status": "indexed",      // uploaded | parsed | indexed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"uploaded_at": "2024-01-01T10:00:00Z",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"chunk_count": 42         // 解析后的chunk数量，未解析时为null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"total": 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成员5的系统状态Tab调用此接口展示文档列表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成员5调用 /ask 时的 file_ids 下拉框也从此接口获取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删除文档接口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DELETE /files/{file_id}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成功响应 200: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"deleted": true, "file_id": "uuid-string"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失败响应 404: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"detail": "文件不存在"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删除操作同时清除：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uploads/目录中的原始文件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SQLite中的文件记录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ChromaDB中该file_id的所有向量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注意：outputs/中已生成的填表结果不删除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解析状态轮询接口（异步处理）</w:t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大文件解析可能需要30-120秒，/parse接口采用异步模式，前端必须轮询此接口获取状态。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第一步：提交解析任务（立即返回，不等待完成）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/parse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请求体: { "file_id": "uuid-string"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立即响应 202 Accepted: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"task_id": "task-uuid",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"file_id": "uuid-string",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"pending"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第二步：轮询任务状态（建议每2秒轮询一次，最多等60次）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/parse/status/{task_id}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响应（进行中）: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 "status": "processing", "progress": 45 }   // progress: 0-100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响应（完成）: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 "status": "done", "file_id": "uuid-string"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响应（失败）: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 "status": "failed", "error": "PDF加密，无法解析"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成员5的轮询逻辑伪代码：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i in range(60):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res = GET /parse/status/{task_id}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if res.status == 'done': break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if res.status == 'failed': show_error(); break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sleep(2)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 流式问答接口（可选，有余力再做）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/ask/stream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请求体: { "query": "string", "file_ids": ["id1"]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响应: text/event-stream（SSE格式）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{"type": "chunk", "content": "根据"}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{"type": "chunk", "content": "合同"}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{"type": "done",  "sources": [...], "confidence": 0.9}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注意：若时间不够，直接用 POST /ask 同步接口即可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流式接口仅作为加分项，不是必须实现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十一、SQLite 数据库表结构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🗄️  由成员1在项目初始化时建表（main.py启动时自动创建）。所有成员只通过SQLAlchemy ORM读写，禁止直接写SQL字符串。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files 表 — 文件元数据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files 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file_id      TEXT PRIMARY KEY,   -- UUID，上传时生成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filename     TEXT NOT NULL,       -- 原始文件名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file_type    TEXT NOT NULL,       -- pdf/docx/xlsx/txt/md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file_path    TEXT NOT NULL,       -- uploads/目录中的本地路径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TEXT DEFAULT 'uploaded',  -- uploaded/parsed/indexed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chunk_count  INTEGER DEFAULT 0,   -- 解析后写入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uploaded_at  TEXT NOT NULL,       -- ISO8601格式时间戳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parsed_at    TEXT,                -- 解析完成时间，null表示未解析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indexed_at   TEXT                 -- 索引完成时间，null表示未索引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tasks 表 — 异步任务状态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tasks 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task_id      TEXT PRIMARY KEY,   -- UUID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file_id      TEXT NOT NULL,       -- 关联files表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task_type    TEXT NOT NULL,       -- parse / index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TEXT DEFAULT 'pending',  -- pending/processing/done/failed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progress     INTEGER DEFAULT 0,   -- 0-100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error_msg    TEXT,                -- 失败原因，成功时为null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TEXT NOT NULL,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   TEXT NOT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11.3 outputs 表 — 填表输出文件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outputs 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output_id        TEXT PRIMARY KEY,  -- UUID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template_file_id TEXT NOT NULL,      -- 使用的模板file_id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output_path      TEXT NOT NULL,      -- outputs/目录中的路径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 TEXT NOT 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11.4 SQLAlchemy ORM 模型示例（成员1实现，其他人直接import）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db/models.py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 import Column, String, Integer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sqlalchemy.orm import DeclarativeBase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Base(DeclarativeBase): pass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FileRecord(Base):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__tablename__ = 'files'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file_id     = Column(String, primary_key=True)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filename    = Column(String, nullable=False)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file_type   = Column(String, nullable=False)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file_path   = Column(String, nullable=False)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= Column(String, default='uploaded')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chunk_count = Column(Integer, default=0)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uploaded_at = Column(String, nullable=False)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parsed_at   = Column(String)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indexed_at  = Column(String)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其他成员使用示例：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from db.models import FileRecord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from db.session import get_db   # 成员1提供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record = db.query(FileRecord).filter_by(file_id=fid).first()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十二、统一错误码与异常处理规范</w:t>
      </w:r>
    </w:p>
    <w:p>
      <w:pPr>
        <w:shd w:fill="FFE6E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🔴  所有接口的错误响应必须使用统一格式，成员5只需处理这一种格式，不用针对每个接口单独判断。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12.1 统一错误响应格式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所有错误统一返回此格式，无例外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"error_code": "FILE_NOT_FOUND",   // 业务错误码（见12.2）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"detail": "文件 abc123 不存在",    // 人类可读的错误描述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"timestamp": "2024-01-01T10:00:00Z"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12.2 业务错误码对照表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HTTP状态码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error_code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前端处理建议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INVALID_FILE_TYPE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上传了不支持的文件格式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提示用户检查文件格式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FILE_TOO_LARGE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文件超过50MB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提示文件大小限制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INVALID_REQUEST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请求体字段缺失或类型错误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检查请求参数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FILE_NOT_FOUND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file_id不存在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提示文件不存在或已删除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TASK_NOT_FOUND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task_id不存在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停止轮询，提示错误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FILE_NOT_PARSED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文件未解析就尝试检索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提示先完成解析步骤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PARSE_FAILED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文件解析失败（加密/损坏）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提示用户检查文件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FILL_FAILED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占位符未找到或填写失败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提示检查模板格式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LLM_RATE_LIMIT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API调用频率超限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等待3秒后自动重试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LLM_ERROR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API调用失败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提示服务异常，稍后重试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其他未知服务端错误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提示服务异常，稍后重试</w:t>
            </w:r>
          </w:p>
        </w:tc>
      </w:tr>
    </w:tbl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12.3 成员1实现：全局异常处理器（main.py）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Request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fastapi.responses import JSONResponse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datetime import datetime, timezone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AppError(Exception):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status_code: int, error_code: str, detail: str):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self.status_code = status_code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self.error_code  = error_code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self.detail      = detail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@app.exception_handler(AppError)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app_error_handler(request: Request, exc: AppError):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JSONResponse(status_code=exc.status_code, content={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"error_code":  exc.error_code,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"detail":      exc.detail,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"timestamp":   datetime.now(timezone.utc).isoformat()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各模块抛出示例：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raise AppError(404, "FILE_NOT_FOUND", f"文件 {file_id} 不存在")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raise AppError(429, "LLM_RATE_LIMIT", "LLM调用频率超限，请稍后重试")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十三、Mock数据规范（并行开发必读）</w:t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成员3在等成员2完成解析前、成员4/5在等成员3完成问答前，必须使用以下标准Mock数据开发，禁止自己随意造数据，否则联调时格式不一致返工。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Mock ParsedDocument（成员3、4、5开发期间使用）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tests/mock_data.py  由成员1提供，所有人import使用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MOCK_PARSED_DOC =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"file_id": "mock-file-001",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"filename": "测试合同.pdf",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"file_type": "pdf",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"chunks":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"chunk_id": "mock-file-001_0",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"content": "本合同由甲方北京科技有限公司与乙方上海贸易有限公司于2024年1月1日签订，合同金额为人民币500万元整。",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"page": 1,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"chunk_type": "text",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"metadata": {}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"chunk_id": "mock-file-001_1",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"content": "付款方式：分三期支付，首付30%即150万元，验收后付50%即250万元，质保期满付尾款20%即100万元。",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"page": 2,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"chunk_type": "text",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"metadata": {}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"entities":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{"key": "合同金额", "value": "500万元", "source_chunk_id": "mock-file-001_0"},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{"key": "甲方",     "value": "北京科技有限公司", "source_chunk_id": "mock-file-001_0"},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{"key": "乙方",     "value": "上海贸易有限公司", "source_chunk_id": "mock-file-001_0"},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{"key": "签订日期", "value": "2024年1月1日",   "source_chunk_id": "mock-file-001_0"}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"summary": "北京科技有限公司与上海贸易有限公司签订的500万元服务合同，分三期付款。"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Mock AnswerResult（成员4、5开发期间使用）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MOCK_ANSWER_RESULT =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"query": "合同金额是多少？",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"answer": "根据合同文件，合同总金额为人民币500万元整，分三期支付：首付150万元、验收后250万元、质保期满100万元。",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"sources":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"chunk_id":    "mock-file-001_0",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"content":     "合同金额为人民币500万元整",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"source_file": "测试合同.pdf",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"page": 1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"chunk_id":    "mock-file-001_1",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"content":     "首付30%即150万元，验收后付50%即250万元，质保期满付尾款20%即100万元",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"source_file": "测试合同.pdf",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"page": 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"confidence": 0.92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Mock使用规范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5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何时用Mock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何时切换真实数据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切换方式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成员2未完成parse前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成员2通过验收后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直接替换函数入参，接口不变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成员3未完成ask前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成员3通过验收后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直接替换函数入参，接口不变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后端任意接口未就绪时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对应接口通过验收后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修改API Base URL，逻辑不变</w:t>
            </w:r>
          </w:p>
        </w:tc>
      </w:tr>
    </w:tbl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 切换真实数据时只改数据来源，不改任何处理逻辑——这就是为什么Mock数据格式必须和真实数据完全一致。</w:t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十四、接口完整索引（快速查阅）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本章汇总所有接口，方便快速定位。详细规范见对应章节。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1400"/>
        <w:gridCol w:w="2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负责章节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成员5对接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上传文件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提交解析任务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/parse/status/{task_id}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轮询解析状态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同步问答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/ask/stream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流式问答（可选）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⭕ 可选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/fill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表格回填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/download/{file_id}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下载生成文件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查询文档列表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/files/{file_id}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删除文档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⭕ 可选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</w:t>
            </w:r>
          </w:p>
        </w:tc>
      </w:tr>
    </w:tbl>
    <w:p>
      <w:pPr>
        <w:spacing w:before="200" w:after="0"/>
      </w:pP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📋  成员5必须实现的接口共8个（✅），流式问答和删除接口为加分项（⭕）。</w:t>
      </w:r>
    </w:p>
    <w:p>
      <w:pPr>
        <w:spacing w:before="200" w:after="0"/>
      </w:pPr>
    </w:p>
    <w:p>
      <w:pPr>
        <w:pStyle w:val="Heading2"/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文档变更日志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系统概述、目录结构、环境配置、数据模型、接口规范、成员规范、Git规范、时间表、冲奖要点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补充版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新增：GET /files、DELETE /files、解析状态轮询、流式问答、SQLite表结构、统一错误码体系、Mock数据规范、接口完整索引</w:t>
            </w:r>
          </w:p>
        </w:tc>
      </w:tr>
    </w:tbl>
    <w:p>
      <w:pPr>
        <w:spacing w:before="300" w:after="0"/>
      </w:pPr>
    </w:p>
    <w:p>
      <w:pPr>
        <w:shd w:fill="1F4E79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本文档由成员1（队长）制定 · v1.1为终版规范 · 所有成员确认后即视为锁定 · 修改需全员同意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tabs>
        <w:tab w:val="right" w:pos="9026"/>
      </w:tabs>
      <w:spacing w:before="60" w:after="60"/>
    </w:pPr>
    <w:r>
      <w:rPr>
        <w:rFonts w:ascii="Arial" w:cs="Arial" w:eastAsia="Arial" w:hAnsi="Arial"/>
        <w:color w:val="888888"/>
        <w:sz w:val="16"/>
        <w:szCs w:val="16"/>
      </w:rPr>
      <w:t xml:space="preserve">内部技术规范 · 仅限团队内部使用</w:t>
    </w:r>
    <w:r>
      <w:rPr>
        <w:rFonts w:ascii="Arial" w:cs="Arial" w:eastAsia="Arial" w:hAnsi="Arial"/>
        <w:color w:val="888888"/>
        <w:sz w:val="16"/>
        <w:szCs w:val="16"/>
      </w:rPr>
      <w:t xml:space="preserve">	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before="60" w:after="6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A23项目 · 技术规范文档  </w:t>
    </w:r>
    <w:r>
      <w:rPr>
        <w:rFonts w:ascii="Arial" w:cs="Arial" w:eastAsia="Arial" w:hAnsi="Arial"/>
        <w:color w:val="D6E4F0"/>
        <w:sz w:val="18"/>
        <w:szCs w:val="18"/>
      </w:rPr>
      <w:t xml:space="preserve">基于大语言模型的文档理解与多源数据融合系统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2026-03-18T13:43:46.850Z</dcterms:created>
  <dcterms:modified xsi:type="dcterms:W3CDTF">2026-03-18T13:43:46.851Z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