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rFonts w:ascii="Calibri" w:cs="Calibri" w:eastAsia="Calibri" w:hAnsi="Calibri"/>
          <w:b w:val="1"/>
          <w:bCs w:val="1"/>
          <w:color w:val="17365d"/>
          <w:sz w:val="60"/>
          <w:szCs w:val="60"/>
        </w:rPr>
      </w:pPr>
      <w:bookmarkStart w:colFirst="0" w:colLast="0" w:name="_heading=h.unszm880sda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60"/>
          <w:szCs w:val="60"/>
        </w:rPr>
        <w:drawing>
          <wp:inline distB="114300" distT="114300" distL="114300" distR="114300">
            <wp:extent cx="1095375" cy="1133475"/>
            <wp:effectExtent b="0" l="0" r="0" t="0"/>
            <wp:docPr id="8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rFonts w:ascii="Calibri" w:cs="Calibri" w:eastAsia="Calibri" w:hAnsi="Calibri"/>
          <w:b w:val="1"/>
          <w:bCs w:val="1"/>
          <w:color w:val="17365d"/>
          <w:sz w:val="60"/>
          <w:szCs w:val="6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7365d"/>
          <w:sz w:val="60"/>
          <w:szCs w:val="60"/>
          <w:rtl w:val="0"/>
        </w:rPr>
        <w:t xml:space="preserve">INSTITUTO </w:t>
        <w:tab/>
        <w:t xml:space="preserve">SUPERIOR DE FORMACION TECNICA N° 190</w:t>
      </w:r>
    </w:p>
    <w:p w:rsidR="00000000" w:rsidDel="00000000" w:rsidP="00000000" w:rsidRDefault="00000000" w:rsidRPr="00000000" w14:paraId="00000003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6"/>
          <w:szCs w:val="36"/>
          <w:rtl w:val="0"/>
        </w:rPr>
        <w:t xml:space="preserve">INFORME DE PROCESAMIENTO DE AUDIO Y ANÁLISIS DE SENTIMIENTOS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Bdr>
          <w:bottom w:color="4f81bd" w:space="4" w:sz="8" w:val="single"/>
        </w:pBdr>
        <w:spacing w:after="300" w:line="240" w:lineRule="auto"/>
        <w:jc w:val="center"/>
        <w:rPr>
          <w:rFonts w:ascii="Cambria" w:cs="Cambria" w:eastAsia="Cambria" w:hAnsi="Cambria"/>
          <w:b w:val="1"/>
          <w:bCs w:val="1"/>
          <w:sz w:val="34"/>
          <w:szCs w:val="34"/>
        </w:rPr>
      </w:pPr>
      <w:bookmarkStart w:colFirst="0" w:colLast="0" w:name="_heading=h.8j0kngnd30r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ab/>
        <w:t xml:space="preserve">GONZALO HERRERA ,RICARDO HERBAS,ELIAS PONCE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TECNICATURA SUPERIOR EN CIENCIA DE DATOS E       INTELIGENCIA ARTIFICIAL</w:t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PROCESAMIENTO DEL APRENDIZAJE AUTOMÁTICO</w:t>
      </w:r>
    </w:p>
    <w:p w:rsidR="00000000" w:rsidDel="00000000" w:rsidP="00000000" w:rsidRDefault="00000000" w:rsidRPr="00000000" w14:paraId="0000000A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Prof. GUILLERMO PAGLINO</w:t>
      </w:r>
    </w:p>
    <w:p w:rsidR="00000000" w:rsidDel="00000000" w:rsidP="00000000" w:rsidRDefault="00000000" w:rsidRPr="00000000" w14:paraId="0000000C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 18 de Noviembre de 2025</w:t>
      </w:r>
    </w:p>
    <w:p w:rsidR="00000000" w:rsidDel="00000000" w:rsidP="00000000" w:rsidRDefault="00000000" w:rsidRPr="00000000" w14:paraId="0000000D">
      <w:pPr>
        <w:spacing w:after="200" w:line="276" w:lineRule="auto"/>
        <w:jc w:val="center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Resumen:</w:t>
      </w:r>
      <w:r w:rsidDel="00000000" w:rsidR="00000000" w:rsidRPr="00000000">
        <w:rPr>
          <w:rtl w:val="0"/>
        </w:rPr>
        <w:t xml:space="preserve"> El presente trabajo final integra diversas técnicas de procesamiento de audio y análisis del lenguaje natural con Python. Se implementó un pipeline completo que abarca: transcripción de audio a texto, traducción automática multilingüe, análisis comparativo de sentimiento con distintos métodos, síntesis de voz y construcción de una aplicación final basada en estas tecnologías. El objetivo consistió en evaluar el comportamiento de cada herramienta, comparar enfoques y reflexionar sobre sus limitaciones prácticas, especialmente en el procesamiento del español rioplatense.</w:t>
      </w:r>
    </w:p>
    <w:p w:rsidR="00000000" w:rsidDel="00000000" w:rsidP="00000000" w:rsidRDefault="00000000" w:rsidRPr="00000000" w14:paraId="00000014">
      <w:pPr>
        <w:rPr/>
      </w:pPr>
      <w:sdt>
        <w:sdtPr>
          <w:id w:val="-114033603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El trabajo concluye con la integración de todos los componentes en un sistema completo Audio → Texto → Sentimiento → Resumen → Audio, además de una aplicación práctica propuesta.</w:t>
          </w:r>
        </w:sdtContent>
      </w:sdt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Palabras clave:</w:t>
      </w:r>
      <w:r w:rsidDel="00000000" w:rsidR="00000000" w:rsidRPr="00000000">
        <w:rPr>
          <w:rtl w:val="0"/>
        </w:rPr>
        <w:t xml:space="preserve">Procesamiento del habla, SpeechRecognition, NLP, análisis de sentimiento, gTTS, traducción automática, Python.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Introducción:</w:t>
      </w:r>
      <w:r w:rsidDel="00000000" w:rsidR="00000000" w:rsidRPr="00000000">
        <w:rPr>
          <w:rtl w:val="0"/>
        </w:rPr>
        <w:t xml:space="preserve">El procesamiento automático del habla y del lenguaje natural constituye una de las áreas más activas dentro de la inteligencia artificial aplicada. La combinación de técnicas como reconocimiento de voz, traducción automática, análisis de sentimientos y síntesis de voz permite construir sistemas capaces de comprender, interpretar y generar lenguaje humano.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trabajo final aborda un pipeline completo basado en estas herramientas, siguiendo los objetivos establecidos en la asignatura </w:t>
      </w:r>
      <w:r w:rsidDel="00000000" w:rsidR="00000000" w:rsidRPr="00000000">
        <w:rPr>
          <w:i w:val="1"/>
          <w:iCs w:val="1"/>
          <w:rtl w:val="0"/>
        </w:rPr>
        <w:t xml:space="preserve">Técnicas del Procesamiento del Habla</w:t>
      </w:r>
      <w:r w:rsidDel="00000000" w:rsidR="00000000" w:rsidRPr="00000000">
        <w:rPr>
          <w:rtl w:val="0"/>
        </w:rPr>
        <w:t xml:space="preserve">. Se desarrollaron experimentos controlados sobre audios reales, se compararon resultados entre métodos y se analizaron fortalezas y debilidades de cada etapa.</w:t>
        <w:br w:type="textWrapping"/>
        <w:t xml:space="preserve"> El proyecto culmina con una aplicación integradora que demuestra el potencial práctico de estas tecnologías.</w:t>
      </w:r>
    </w:p>
    <w:p w:rsidR="00000000" w:rsidDel="00000000" w:rsidP="00000000" w:rsidRDefault="00000000" w:rsidRPr="00000000" w14:paraId="0000001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Resultados: </w:t>
      </w:r>
    </w:p>
    <w:p w:rsidR="00000000" w:rsidDel="00000000" w:rsidP="00000000" w:rsidRDefault="00000000" w:rsidRPr="00000000" w14:paraId="0000001B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4127500"/>
            <wp:effectExtent b="0" l="0" r="0" t="0"/>
            <wp:docPr id="6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1. </w:t>
      </w:r>
      <w:r w:rsidDel="00000000" w:rsidR="00000000" w:rsidRPr="00000000">
        <w:rPr>
          <w:rtl w:val="0"/>
        </w:rPr>
        <w:t xml:space="preserve">descarga de librerías y los respectivos audios y texto.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Instalamos las librerías para poder trabajar con los audios y textos 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SpeechRecognition: </w:t>
      </w:r>
      <w:r w:rsidDel="00000000" w:rsidR="00000000" w:rsidRPr="00000000">
        <w:rPr>
          <w:rtl w:val="0"/>
        </w:rPr>
        <w:t xml:space="preserve">Reconocimiento de voz (audio a texto)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googletrans: </w:t>
      </w:r>
      <w:r w:rsidDel="00000000" w:rsidR="00000000" w:rsidRPr="00000000">
        <w:rPr>
          <w:rtl w:val="0"/>
        </w:rPr>
        <w:t xml:space="preserve">Traducción de textos entre idiomas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nltk: </w:t>
      </w:r>
      <w:r w:rsidDel="00000000" w:rsidR="00000000" w:rsidRPr="00000000">
        <w:rPr>
          <w:rtl w:val="0"/>
        </w:rPr>
        <w:t xml:space="preserve">Procesamiento de lenguaje natural (análisis de texto)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pyttsx3:</w:t>
      </w:r>
      <w:r w:rsidDel="00000000" w:rsidR="00000000" w:rsidRPr="00000000">
        <w:rPr>
          <w:rtl w:val="0"/>
        </w:rPr>
        <w:t xml:space="preserve"> Síntesis de voz (texto a audio)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gTTS: </w:t>
      </w:r>
      <w:r w:rsidDel="00000000" w:rsidR="00000000" w:rsidRPr="00000000">
        <w:rPr>
          <w:rtl w:val="0"/>
        </w:rPr>
        <w:t xml:space="preserve">Conversión texto-a-voz usando Google (crea archivos de audio)</w:t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2775" cy="2819400"/>
            <wp:effectExtent b="0" l="0" r="0" t="0"/>
            <wp:docPr id="8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2. </w:t>
      </w:r>
      <w:r w:rsidDel="00000000" w:rsidR="00000000" w:rsidRPr="00000000">
        <w:rPr>
          <w:rtl w:val="0"/>
        </w:rPr>
        <w:t xml:space="preserve">Audio 1 de audio a texto.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Analizamos el audio número 1 anda perfectamente.</w:t>
      </w:r>
    </w:p>
    <w:p w:rsidR="00000000" w:rsidDel="00000000" w:rsidP="00000000" w:rsidRDefault="00000000" w:rsidRPr="00000000" w14:paraId="0000002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95850" cy="2295525"/>
            <wp:effectExtent b="0" l="0" r="0" t="0"/>
            <wp:docPr id="6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3. </w:t>
      </w:r>
      <w:r w:rsidDel="00000000" w:rsidR="00000000" w:rsidRPr="00000000">
        <w:rPr>
          <w:rtl w:val="0"/>
        </w:rPr>
        <w:t xml:space="preserve">Audio 2 de audio a texto.</w:t>
      </w:r>
    </w:p>
    <w:p w:rsidR="00000000" w:rsidDel="00000000" w:rsidP="00000000" w:rsidRDefault="00000000" w:rsidRPr="00000000" w14:paraId="0000002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Analizamos el audio número 2 acá se confunde escribió "o sea que ya" y era " vo sabes que ya"</w:t>
      </w:r>
    </w:p>
    <w:p w:rsidR="00000000" w:rsidDel="00000000" w:rsidP="00000000" w:rsidRDefault="00000000" w:rsidRPr="00000000" w14:paraId="0000002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495675" cy="2324100"/>
            <wp:effectExtent b="0" l="0" r="0" t="0"/>
            <wp:docPr id="8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4. </w:t>
      </w:r>
      <w:r w:rsidDel="00000000" w:rsidR="00000000" w:rsidRPr="00000000">
        <w:rPr>
          <w:rtl w:val="0"/>
        </w:rPr>
        <w:t xml:space="preserve">Audio 3 de audio a texto.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Analizamos el audio número 3 y se transcribió perfectamente.</w:t>
      </w:r>
    </w:p>
    <w:p w:rsidR="00000000" w:rsidDel="00000000" w:rsidP="00000000" w:rsidRDefault="00000000" w:rsidRPr="00000000" w14:paraId="0000002D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90975" cy="2324100"/>
            <wp:effectExtent b="0" l="0" r="0" t="0"/>
            <wp:docPr id="6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5. </w:t>
      </w:r>
      <w:r w:rsidDel="00000000" w:rsidR="00000000" w:rsidRPr="00000000">
        <w:rPr>
          <w:rtl w:val="0"/>
        </w:rPr>
        <w:t xml:space="preserve">Audio 4 de audio a texto.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Analizamos el audio número 4 y se transcribió perfectamente.</w:t>
      </w:r>
    </w:p>
    <w:p w:rsidR="00000000" w:rsidDel="00000000" w:rsidP="00000000" w:rsidRDefault="00000000" w:rsidRPr="00000000" w14:paraId="0000003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4700" cy="2266950"/>
            <wp:effectExtent b="0" l="0" r="0" t="0"/>
            <wp:docPr id="7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66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6. </w:t>
      </w:r>
      <w:r w:rsidDel="00000000" w:rsidR="00000000" w:rsidRPr="00000000">
        <w:rPr>
          <w:rtl w:val="0"/>
        </w:rPr>
        <w:t xml:space="preserve">Audio 5 de audio a texto.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Analizamos el audio número 5 y se confunde aca acorto e hizo lo que pudo empece con un eeeeeeeeeee largo y lo acoto, tambien el mmmmmmmmmmm y puso chao en vez de chau.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7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7. </w:t>
      </w:r>
      <w:r w:rsidDel="00000000" w:rsidR="00000000" w:rsidRPr="00000000">
        <w:rPr>
          <w:rtl w:val="0"/>
        </w:rPr>
        <w:t xml:space="preserve">Audio 6 de audio a texto.</w:t>
      </w:r>
    </w:p>
    <w:p w:rsidR="00000000" w:rsidDel="00000000" w:rsidP="00000000" w:rsidRDefault="00000000" w:rsidRPr="00000000" w14:paraId="0000003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Analizamos</w:t>
      </w:r>
      <w:r w:rsidDel="00000000" w:rsidR="00000000" w:rsidRPr="00000000">
        <w:rPr>
          <w:rtl w:val="0"/>
        </w:rPr>
        <w:t xml:space="preserve"> el audio número 6 y pudimos notar que en este caso tal vez por la forma particular de hablar en vez de traducir "no nos falta nada" puso "no falta nada" , tambien en vez de traducir "que vas a tener" coloco "que va a tener"</w:t>
      </w:r>
    </w:p>
    <w:p w:rsidR="00000000" w:rsidDel="00000000" w:rsidP="00000000" w:rsidRDefault="00000000" w:rsidRPr="00000000" w14:paraId="00000037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19500" cy="2228850"/>
            <wp:effectExtent b="0" l="0" r="0" t="0"/>
            <wp:docPr id="7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8. </w:t>
      </w:r>
      <w:r w:rsidDel="00000000" w:rsidR="00000000" w:rsidRPr="00000000">
        <w:rPr>
          <w:rtl w:val="0"/>
        </w:rPr>
        <w:t xml:space="preserve">Audio 7 de audio a texto.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Analizamos el audio número 7 y aca donde aparece una palabra en latin y tal vez mal pronunciada no siguió la traducción quedo hasta antes de esa palabra.</w:t>
      </w:r>
    </w:p>
    <w:p w:rsidR="00000000" w:rsidDel="00000000" w:rsidP="00000000" w:rsidRDefault="00000000" w:rsidRPr="00000000" w14:paraId="0000003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571875" cy="1885950"/>
            <wp:effectExtent b="0" l="0" r="0" t="0"/>
            <wp:docPr id="6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9.  </w:t>
      </w:r>
      <w:r w:rsidDel="00000000" w:rsidR="00000000" w:rsidRPr="00000000">
        <w:rPr>
          <w:rtl w:val="0"/>
        </w:rPr>
        <w:t xml:space="preserve">Audio 8 de audio a texto.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audio:</w:t>
      </w:r>
      <w:r w:rsidDel="00000000" w:rsidR="00000000" w:rsidRPr="00000000">
        <w:rPr>
          <w:rtl w:val="0"/>
        </w:rPr>
        <w:t xml:space="preserve">”el maestro del camuflaje marino el pulpo es un animal marino muy inteligente y curioso que vive en los océanos de todo el mundo tiene un cuerpo blando sin huesos y ocho brazos cubiertos de ventosas que le permiten moverse atrapar presas y explorar su entorno”. Se transcribió perfectamente.</w:t>
      </w:r>
    </w:p>
    <w:p w:rsidR="00000000" w:rsidDel="00000000" w:rsidP="00000000" w:rsidRDefault="00000000" w:rsidRPr="00000000" w14:paraId="0000003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57650" cy="1466850"/>
            <wp:effectExtent b="0" l="0" r="0" t="0"/>
            <wp:docPr id="8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10. </w:t>
      </w:r>
      <w:r w:rsidDel="00000000" w:rsidR="00000000" w:rsidRPr="00000000">
        <w:rPr>
          <w:rtl w:val="0"/>
        </w:rPr>
        <w:t xml:space="preserve">Función para traducir.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6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14400"/>
            <wp:effectExtent b="0" l="0" r="0" t="0"/>
            <wp:docPr id="5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11. </w:t>
      </w:r>
      <w:r w:rsidDel="00000000" w:rsidR="00000000" w:rsidRPr="00000000">
        <w:rPr>
          <w:rtl w:val="0"/>
        </w:rPr>
        <w:t xml:space="preserve">Traducción de idiomas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Creamos una función para traducir idiomas y procedemos a traducir distintos idiomas como español a inglés, inglés a portugues etc…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¿Se pierde información en el proceso de traducción?</w:t>
      </w:r>
      <w:r w:rsidDel="00000000" w:rsidR="00000000" w:rsidRPr="00000000">
        <w:rPr>
          <w:rtl w:val="0"/>
        </w:rPr>
        <w:t xml:space="preserve"> si se pierde principalmente las palabras propias del pais o region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¿Cómo afecta la traducción a expresiones idiomáticas?</w:t>
      </w:r>
      <w:r w:rsidDel="00000000" w:rsidR="00000000" w:rsidRPr="00000000">
        <w:rPr>
          <w:rtl w:val="0"/>
        </w:rPr>
        <w:t xml:space="preserve"> se puede llegar a confundir el significado lo que influye en el análisis de sentimiento y la comprensión del texto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¿Qué sucede con palabras específicas del español argentino?</w:t>
      </w:r>
      <w:r w:rsidDel="00000000" w:rsidR="00000000" w:rsidRPr="00000000">
        <w:rPr>
          <w:rtl w:val="0"/>
        </w:rPr>
        <w:t xml:space="preserve"> Hay palabras que son muy autóctonas y son de difícil traducción por lo que va depender de la habilidad o los recursos que tenga el traductor para estos casos.</w:t>
      </w:r>
    </w:p>
    <w:p w:rsidR="00000000" w:rsidDel="00000000" w:rsidP="00000000" w:rsidRDefault="00000000" w:rsidRPr="00000000" w14:paraId="0000004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95775" cy="1743075"/>
            <wp:effectExtent b="0" l="0" r="0" t="0"/>
            <wp:docPr id="6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12.</w:t>
      </w:r>
      <w:r w:rsidDel="00000000" w:rsidR="00000000" w:rsidRPr="00000000">
        <w:rPr>
          <w:rtl w:val="0"/>
        </w:rPr>
        <w:t xml:space="preserve"> Importación librería nltk.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importamos la librería nltk Procesamiento de lenguaje natural (análisis de texto) para analizar sentimientos.</w:t>
      </w:r>
    </w:p>
    <w:p w:rsidR="00000000" w:rsidDel="00000000" w:rsidP="00000000" w:rsidRDefault="00000000" w:rsidRPr="00000000" w14:paraId="0000004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6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13. </w:t>
      </w:r>
      <w:r w:rsidDel="00000000" w:rsidR="00000000" w:rsidRPr="00000000">
        <w:rPr>
          <w:rtl w:val="0"/>
        </w:rPr>
        <w:t xml:space="preserve">Análisis de sentimiento del texto 6 en inglés.</w:t>
      </w:r>
    </w:p>
    <w:p w:rsidR="00000000" w:rsidDel="00000000" w:rsidP="00000000" w:rsidRDefault="00000000" w:rsidRPr="00000000" w14:paraId="00000050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7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14.  </w:t>
      </w:r>
      <w:r w:rsidDel="00000000" w:rsidR="00000000" w:rsidRPr="00000000">
        <w:rPr>
          <w:rtl w:val="0"/>
        </w:rPr>
        <w:t xml:space="preserve">Análisis de sentimiento del texto 8 en inglés.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 biblioteca vader solo acepta el idioma inglés por eso solo hicimos el análisis de las traducciones en inglés del texto 6 y 8, en la primera acertó el sentimiento y en el segundo análisis falló.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5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15. </w:t>
      </w:r>
      <w:r w:rsidDel="00000000" w:rsidR="00000000" w:rsidRPr="00000000">
        <w:rPr>
          <w:rtl w:val="0"/>
        </w:rPr>
        <w:t xml:space="preserve">Análisis de sentimiento de texto 6 en inglés y importación de librería textblob.</w:t>
      </w:r>
    </w:p>
    <w:p w:rsidR="00000000" w:rsidDel="00000000" w:rsidP="00000000" w:rsidRDefault="00000000" w:rsidRPr="00000000" w14:paraId="00000056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6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16. </w:t>
      </w:r>
      <w:r w:rsidDel="00000000" w:rsidR="00000000" w:rsidRPr="00000000">
        <w:rPr>
          <w:rtl w:val="0"/>
        </w:rPr>
        <w:t xml:space="preserve">Análisis de sentimientos del texto 6 en español.</w:t>
      </w:r>
    </w:p>
    <w:p w:rsidR="00000000" w:rsidDel="00000000" w:rsidP="00000000" w:rsidRDefault="00000000" w:rsidRPr="00000000" w14:paraId="0000005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8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17. </w:t>
      </w:r>
      <w:r w:rsidDel="00000000" w:rsidR="00000000" w:rsidRPr="00000000">
        <w:rPr>
          <w:rtl w:val="0"/>
        </w:rPr>
        <w:t xml:space="preserve">Análisis de sentimientos del texto 8 en inglés.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997200"/>
            <wp:effectExtent b="0" l="0" r="0" t="0"/>
            <wp:docPr id="6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18. </w:t>
      </w:r>
      <w:r w:rsidDel="00000000" w:rsidR="00000000" w:rsidRPr="00000000">
        <w:rPr>
          <w:rtl w:val="0"/>
        </w:rPr>
        <w:t xml:space="preserve">Análisis de sentimientos del texto 8 en español.</w:t>
      </w:r>
    </w:p>
    <w:p w:rsidR="00000000" w:rsidDel="00000000" w:rsidP="00000000" w:rsidRDefault="00000000" w:rsidRPr="00000000" w14:paraId="0000005C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rtl w:val="0"/>
        </w:rPr>
        <w:t xml:space="preserve">a biblioteca TEXBLOB en el análisis del texto 6 en inglés (Figura 15)  lo clasificó correcto y en español (Figura 16)  fallo, en el análisis del texto 8  en inglés (Figura 17) fallo y en español (Figura 18) acertó.</w:t>
      </w:r>
    </w:p>
    <w:p w:rsidR="00000000" w:rsidDel="00000000" w:rsidP="00000000" w:rsidRDefault="00000000" w:rsidRPr="00000000" w14:paraId="0000005D">
      <w:pPr>
        <w:ind w:left="0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1397000"/>
            <wp:effectExtent b="0" l="0" r="0" t="0"/>
            <wp:docPr id="7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19. </w:t>
      </w:r>
      <w:r w:rsidDel="00000000" w:rsidR="00000000" w:rsidRPr="00000000">
        <w:rPr>
          <w:rtl w:val="0"/>
        </w:rPr>
        <w:t xml:space="preserve">importación de la libreria de sentimiento con transformer.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48075" cy="3238500"/>
            <wp:effectExtent b="0" l="0" r="0" t="0"/>
            <wp:docPr id="7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20. </w:t>
      </w:r>
      <w:r w:rsidDel="00000000" w:rsidR="00000000" w:rsidRPr="00000000">
        <w:rPr>
          <w:rtl w:val="0"/>
        </w:rPr>
        <w:t xml:space="preserve">Análisis de sentimientos texto 6 y 8 en inglés.</w:t>
      </w:r>
    </w:p>
    <w:p w:rsidR="00000000" w:rsidDel="00000000" w:rsidP="00000000" w:rsidRDefault="00000000" w:rsidRPr="00000000" w14:paraId="0000006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76525" cy="1905000"/>
            <wp:effectExtent b="0" l="0" r="0" t="0"/>
            <wp:docPr id="8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21. </w:t>
      </w:r>
      <w:r w:rsidDel="00000000" w:rsidR="00000000" w:rsidRPr="00000000">
        <w:rPr>
          <w:rtl w:val="0"/>
        </w:rPr>
        <w:t xml:space="preserve">Análisis de sentimientos texto 6 y 8 en español.</w:t>
      </w:r>
    </w:p>
    <w:p w:rsidR="00000000" w:rsidDel="00000000" w:rsidP="00000000" w:rsidRDefault="00000000" w:rsidRPr="00000000" w14:paraId="00000065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886200"/>
            <wp:effectExtent b="0" l="0" r="0" t="0"/>
            <wp:docPr id="7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22. </w:t>
      </w:r>
      <w:r w:rsidDel="00000000" w:rsidR="00000000" w:rsidRPr="00000000">
        <w:rPr>
          <w:rtl w:val="0"/>
        </w:rPr>
        <w:t xml:space="preserve">Análisis de sentimiento de texto ingresado.</w:t>
      </w:r>
    </w:p>
    <w:p w:rsidR="00000000" w:rsidDel="00000000" w:rsidP="00000000" w:rsidRDefault="00000000" w:rsidRPr="00000000" w14:paraId="00000067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485900"/>
            <wp:effectExtent b="0" l="0" r="0" t="0"/>
            <wp:docPr id="5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23. </w:t>
      </w:r>
      <w:r w:rsidDel="00000000" w:rsidR="00000000" w:rsidRPr="00000000">
        <w:rPr>
          <w:rtl w:val="0"/>
        </w:rPr>
        <w:t xml:space="preserve">Análisis de sentimiento de texto ingresado.</w:t>
      </w:r>
    </w:p>
    <w:p w:rsidR="00000000" w:rsidDel="00000000" w:rsidP="00000000" w:rsidRDefault="00000000" w:rsidRPr="00000000" w14:paraId="0000006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Utilizamos</w:t>
      </w:r>
      <w:r w:rsidDel="00000000" w:rsidR="00000000" w:rsidRPr="00000000">
        <w:rPr>
          <w:rtl w:val="0"/>
        </w:rPr>
        <w:t xml:space="preserve"> tres modelos de transformers para analizar el sentimiento uno por defecto y los otros dos especificamos los modelos. El primer modelo por defecto es para inglés, el modelo 1 es también para inglés y el último modelo es para español. Notamos que los modelos para analizar aún cuentan con fallas ya que en algunos casos predicen mal el sentimiento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¿Por qué los analizadores de sentimiento en español dieron resultados diferentes a los del texto traducido al inglés?</w:t>
      </w:r>
      <w:r w:rsidDel="00000000" w:rsidR="00000000" w:rsidRPr="00000000">
        <w:rPr>
          <w:rtl w:val="0"/>
        </w:rPr>
        <w:t xml:space="preserve"> en el caso de vader porque vader está diseñado solo para ingles y hacerle analizar textos en español daria incoherencias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¿Cuál método considera más confiable para español y por qué? </w:t>
      </w:r>
      <w:r w:rsidDel="00000000" w:rsidR="00000000" w:rsidRPr="00000000">
        <w:rPr>
          <w:rtl w:val="0"/>
        </w:rPr>
        <w:t xml:space="preserve">creo que la biblioteca texblob anduvo bastante bien pero me orientó más por transformer ya que tiene muchísimos modelos entrenados para tareas específicas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¿Qué factores culturales o lingüísticos pueden afectar el análisis de sentimientos?</w:t>
      </w:r>
      <w:r w:rsidDel="00000000" w:rsidR="00000000" w:rsidRPr="00000000">
        <w:rPr>
          <w:rtl w:val="0"/>
        </w:rPr>
        <w:t xml:space="preserve"> La tonada regional, o las palabras particulares de cada lugar puede inferir en el análisis de sentimientos.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¿Cómo manejarían el sarcasmo o la ironía estos sistemas?</w:t>
      </w:r>
      <w:r w:rsidDel="00000000" w:rsidR="00000000" w:rsidRPr="00000000">
        <w:rPr>
          <w:rtl w:val="0"/>
        </w:rPr>
        <w:t xml:space="preserve"> por lo general no son bien manejados , el que saca una mínima ventaja es transformers que posee modelos por ejemplo entrenados para emojis entre otros y también otros entrenados parcialmente para sarcasmos.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505200"/>
            <wp:effectExtent b="0" l="0" r="0" t="0"/>
            <wp:docPr id="6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24. </w:t>
      </w:r>
      <w:r w:rsidDel="00000000" w:rsidR="00000000" w:rsidRPr="00000000">
        <w:rPr>
          <w:rtl w:val="0"/>
        </w:rPr>
        <w:t xml:space="preserve">convertir un archivo de texto a un archivo de audio MP3 en español.</w:t>
      </w:r>
    </w:p>
    <w:p w:rsidR="00000000" w:rsidDel="00000000" w:rsidP="00000000" w:rsidRDefault="00000000" w:rsidRPr="00000000" w14:paraId="00000076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Este código convierte un archivo de texto (texto1.txt) a un archivo de audio MP3 (texto1.mp3) en español.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Funcionamiento en 3 pasos: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Lee el contenido del archivo de texto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Convierte el texto a voz en español usando gTTS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Guarda el resultado como archivo MP3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Resultado: Crea un audio que "lee" en voz alta todo el contenido del archivo de texto.</w:t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19750" cy="3971925"/>
            <wp:effectExtent b="0" l="0" r="0" t="0"/>
            <wp:docPr id="8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971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448300" cy="3619500"/>
            <wp:effectExtent b="0" l="0" r="0" t="0"/>
            <wp:docPr id="79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8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25.</w:t>
      </w:r>
      <w:sdt>
        <w:sdtPr>
          <w:id w:val="-113552979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Texto → Audio → Texto → Análisis de sentimiento → Audio con resultado</w:t>
          </w:r>
        </w:sdtContent>
      </w:sdt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Este código crea un sistema completo de análisis de audio que: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Texto a Voz -</w:t>
      </w:r>
      <w:r w:rsidDel="00000000" w:rsidR="00000000" w:rsidRPr="00000000">
        <w:rPr>
          <w:rtl w:val="0"/>
        </w:rPr>
        <w:t xml:space="preserve"> Convierte un archivo de texto a audio MP3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Conversión - </w:t>
      </w:r>
      <w:r w:rsidDel="00000000" w:rsidR="00000000" w:rsidRPr="00000000">
        <w:rPr>
          <w:rtl w:val="0"/>
        </w:rPr>
        <w:t xml:space="preserve">Transforma MP3 a WAV (formato compatible)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Transcripción -</w:t>
      </w:r>
      <w:r w:rsidDel="00000000" w:rsidR="00000000" w:rsidRPr="00000000">
        <w:rPr>
          <w:rtl w:val="0"/>
        </w:rPr>
        <w:t xml:space="preserve"> Convierte el audio de vuelta a texto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-</w:t>
      </w:r>
      <w:r w:rsidDel="00000000" w:rsidR="00000000" w:rsidRPr="00000000">
        <w:rPr>
          <w:rtl w:val="0"/>
        </w:rPr>
        <w:t xml:space="preserve"> Detecta el sentimiento (positivo/negativo/neutral) del texto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 Resumen Auditivo -</w:t>
      </w:r>
      <w:r w:rsidDel="00000000" w:rsidR="00000000" w:rsidRPr="00000000">
        <w:rPr>
          <w:rtl w:val="0"/>
        </w:rPr>
        <w:t xml:space="preserve"> Genera un audio con el resultado del análisis</w:t>
      </w:r>
    </w:p>
    <w:p w:rsidR="00000000" w:rsidDel="00000000" w:rsidP="00000000" w:rsidRDefault="00000000" w:rsidRPr="00000000" w14:paraId="00000087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10100" cy="4591050"/>
            <wp:effectExtent b="0" l="0" r="0" t="0"/>
            <wp:docPr id="5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59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19700" cy="3324225"/>
            <wp:effectExtent b="0" l="0" r="0" t="0"/>
            <wp:docPr id="7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Figura 26. </w:t>
      </w:r>
      <w:r w:rsidDel="00000000" w:rsidR="00000000" w:rsidRPr="00000000">
        <w:rPr>
          <w:rtl w:val="0"/>
        </w:rPr>
        <w:t xml:space="preserve">sistema automatizado de pedidos para una pizzería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Este código crea un sistema automatizado de pedidos para una pizzería:</w:t>
      </w:r>
    </w:p>
    <w:p w:rsidR="00000000" w:rsidDel="00000000" w:rsidP="00000000" w:rsidRDefault="00000000" w:rsidRPr="00000000" w14:paraId="0000008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b w:val="1"/>
          <w:bCs w:val="1"/>
          <w:rtl w:val="0"/>
        </w:rPr>
        <w:t xml:space="preserve">Funcionalidades principales:</w:t>
      </w:r>
    </w:p>
    <w:p w:rsidR="00000000" w:rsidDel="00000000" w:rsidP="00000000" w:rsidRDefault="00000000" w:rsidRPr="00000000" w14:paraId="0000008C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Menú de pizzas con 5 opciones predefinidas</w:t>
      </w:r>
    </w:p>
    <w:p w:rsidR="00000000" w:rsidDel="00000000" w:rsidP="00000000" w:rsidRDefault="00000000" w:rsidRPr="00000000" w14:paraId="0000008D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Audio del menú que se genera automáticamente y reproduce</w:t>
      </w:r>
    </w:p>
    <w:p w:rsidR="00000000" w:rsidDel="00000000" w:rsidP="00000000" w:rsidRDefault="00000000" w:rsidRPr="00000000" w14:paraId="0000008E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Sistema de conversión texto-voz para interactuar con el cliente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ind w:left="720" w:hanging="360"/>
      </w:pPr>
      <w:r w:rsidDel="00000000" w:rsidR="00000000" w:rsidRPr="00000000">
        <w:rPr>
          <w:rtl w:val="0"/>
        </w:rPr>
        <w:t xml:space="preserve">Guardado de pedidos con timestamp en archivo de texto</w:t>
      </w:r>
    </w:p>
    <w:p w:rsidR="00000000" w:rsidDel="00000000" w:rsidP="00000000" w:rsidRDefault="00000000" w:rsidRPr="00000000" w14:paraId="0000009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Componentes técnicos:</w:t>
      </w:r>
    </w:p>
    <w:p w:rsidR="00000000" w:rsidDel="00000000" w:rsidP="00000000" w:rsidRDefault="00000000" w:rsidRPr="00000000" w14:paraId="00000092">
      <w:pPr>
        <w:numPr>
          <w:ilvl w:val="0"/>
          <w:numId w:val="15"/>
        </w:numPr>
        <w:ind w:left="720" w:hanging="360"/>
      </w:pPr>
      <w:sdt>
        <w:sdtPr>
          <w:id w:val="9863126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Convierte el menú a audio (MP3 → WAV)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Reproduce el audio directamente en el notebook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Función reutilizable generar_audio() para crear más audios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Registra pedidos con: nombre, dirección, pedido y hora exacta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Flujo del sistema: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Presenta el menú en audio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El cliente escucha las opciones</w:t>
      </w:r>
    </w:p>
    <w:p w:rsidR="00000000" w:rsidDel="00000000" w:rsidP="00000000" w:rsidRDefault="00000000" w:rsidRPr="00000000" w14:paraId="0000009A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Posteriormente se completa con la selección del cliente</w:t>
      </w:r>
    </w:p>
    <w:p w:rsidR="00000000" w:rsidDel="00000000" w:rsidP="00000000" w:rsidRDefault="00000000" w:rsidRPr="00000000" w14:paraId="0000009B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Se guarda el pedido en "pedido_cliente.txt"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7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Este código completa el sistema de pedidos de la pizzería con la interacción del cliente: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Proceso seguido:</w:t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ind w:left="720" w:hanging="360"/>
      </w:pPr>
      <w:sdt>
        <w:sdtPr>
          <w:id w:val="106431077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Selección de pizza → Opción 3 ("Pizza Cuatro Quesos")</w:t>
          </w:r>
        </w:sdtContent>
      </w:sdt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</w:pPr>
      <w:sdt>
        <w:sdtPr>
          <w:id w:val="-95865648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Datos del cliente → Nombre: "maria", Dirección: "los nororos 89"</w:t>
          </w:r>
        </w:sdtContent>
      </w:sdt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720" w:hanging="360"/>
      </w:pPr>
      <w:sdt>
        <w:sdtPr>
          <w:id w:val="166270551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Confirmación automática → Se genera audio con el resumen del pedido</w:t>
          </w:r>
        </w:sdtContent>
      </w:sdt>
    </w:p>
    <w:p w:rsidR="00000000" w:rsidDel="00000000" w:rsidP="00000000" w:rsidRDefault="00000000" w:rsidRPr="00000000" w14:paraId="000000A4">
      <w:pPr>
        <w:numPr>
          <w:ilvl w:val="0"/>
          <w:numId w:val="4"/>
        </w:numPr>
        <w:ind w:left="720" w:hanging="360"/>
      </w:pPr>
      <w:sdt>
        <w:sdtPr>
          <w:id w:val="-674158102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Guardado del pedido → Se registra en "pedido_cliente.txt"</w:t>
          </w:r>
        </w:sdtContent>
      </w:sdt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 Funciones utilizadas: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generar_audio() para crear preguntas y confirmación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guardar_pedido() para almacenar la información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Inputs del usuario para capturar la elección y datos personales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Resultado final:</w:t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Audio generado: "Gracias maria. Usted ha pedido Pizza Cuatro Quesos para entregar en los nororos 89. Su pedido llegará en aproximadamente 30 minutos."</w:t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Archivo guardado: Con todos los detalles del pedido y timestamp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Conclusión:</w:t>
      </w:r>
      <w:r w:rsidDel="00000000" w:rsidR="00000000" w:rsidRPr="00000000">
        <w:rPr>
          <w:rtl w:val="0"/>
        </w:rPr>
        <w:t xml:space="preserve">El trabajo permitió integrar múltiples tecnologías que abarcan desde el procesamiento de señal acústica hasta la interpretación semántica y la generación de audio sintético. Se observó que:</w:t>
      </w:r>
    </w:p>
    <w:p w:rsidR="00000000" w:rsidDel="00000000" w:rsidP="00000000" w:rsidRDefault="00000000" w:rsidRPr="00000000" w14:paraId="000000A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 calidad del audio influye fuertemente en la precisión de transcripción.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La traducción introduce sesgos que afectan el análisis de sentimiento.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Los modelos en inglés suelen funcionar mejor debido a mayor disponibilidad de corpus.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pipeline completo funciona adecuadamente y puede extenderse para aplicaciones reales.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El uso de Transformer mejora resultados respecto a métodos tradicionales (VADER, TextBlob).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headerReference r:id="rId39" w:type="default"/>
      <w:headerReference r:id="rId40" w:type="first"/>
      <w:footerReference r:id="rId41" w:type="defaul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2.xml"/><Relationship Id="rId20" Type="http://schemas.openxmlformats.org/officeDocument/2006/relationships/image" Target="media/image20.png"/><Relationship Id="rId41" Type="http://schemas.openxmlformats.org/officeDocument/2006/relationships/footer" Target="footer1.xml"/><Relationship Id="rId22" Type="http://schemas.openxmlformats.org/officeDocument/2006/relationships/image" Target="media/image19.png"/><Relationship Id="rId21" Type="http://schemas.openxmlformats.org/officeDocument/2006/relationships/image" Target="media/image21.png"/><Relationship Id="rId24" Type="http://schemas.openxmlformats.org/officeDocument/2006/relationships/image" Target="media/image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2.png"/><Relationship Id="rId26" Type="http://schemas.openxmlformats.org/officeDocument/2006/relationships/image" Target="media/image9.png"/><Relationship Id="rId25" Type="http://schemas.openxmlformats.org/officeDocument/2006/relationships/image" Target="media/image28.png"/><Relationship Id="rId28" Type="http://schemas.openxmlformats.org/officeDocument/2006/relationships/image" Target="media/image13.png"/><Relationship Id="rId27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9.png"/><Relationship Id="rId7" Type="http://schemas.openxmlformats.org/officeDocument/2006/relationships/image" Target="media/image23.png"/><Relationship Id="rId8" Type="http://schemas.openxmlformats.org/officeDocument/2006/relationships/image" Target="media/image12.png"/><Relationship Id="rId31" Type="http://schemas.openxmlformats.org/officeDocument/2006/relationships/image" Target="media/image18.png"/><Relationship Id="rId30" Type="http://schemas.openxmlformats.org/officeDocument/2006/relationships/image" Target="media/image31.png"/><Relationship Id="rId11" Type="http://schemas.openxmlformats.org/officeDocument/2006/relationships/image" Target="media/image27.png"/><Relationship Id="rId33" Type="http://schemas.openxmlformats.org/officeDocument/2006/relationships/image" Target="media/image30.png"/><Relationship Id="rId10" Type="http://schemas.openxmlformats.org/officeDocument/2006/relationships/image" Target="media/image1.png"/><Relationship Id="rId32" Type="http://schemas.openxmlformats.org/officeDocument/2006/relationships/image" Target="media/image16.png"/><Relationship Id="rId13" Type="http://schemas.openxmlformats.org/officeDocument/2006/relationships/image" Target="media/image26.png"/><Relationship Id="rId35" Type="http://schemas.openxmlformats.org/officeDocument/2006/relationships/image" Target="media/image32.png"/><Relationship Id="rId12" Type="http://schemas.openxmlformats.org/officeDocument/2006/relationships/image" Target="media/image6.png"/><Relationship Id="rId34" Type="http://schemas.openxmlformats.org/officeDocument/2006/relationships/image" Target="media/image25.png"/><Relationship Id="rId15" Type="http://schemas.openxmlformats.org/officeDocument/2006/relationships/image" Target="media/image3.png"/><Relationship Id="rId37" Type="http://schemas.openxmlformats.org/officeDocument/2006/relationships/image" Target="media/image8.png"/><Relationship Id="rId14" Type="http://schemas.openxmlformats.org/officeDocument/2006/relationships/image" Target="media/image5.png"/><Relationship Id="rId36" Type="http://schemas.openxmlformats.org/officeDocument/2006/relationships/image" Target="media/image14.png"/><Relationship Id="rId17" Type="http://schemas.openxmlformats.org/officeDocument/2006/relationships/image" Target="media/image24.png"/><Relationship Id="rId39" Type="http://schemas.openxmlformats.org/officeDocument/2006/relationships/header" Target="header1.xml"/><Relationship Id="rId16" Type="http://schemas.openxmlformats.org/officeDocument/2006/relationships/image" Target="media/image4.png"/><Relationship Id="rId38" Type="http://schemas.openxmlformats.org/officeDocument/2006/relationships/image" Target="media/image11.png"/><Relationship Id="rId19" Type="http://schemas.openxmlformats.org/officeDocument/2006/relationships/image" Target="media/image10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Y6G7zFRxGVDYzeMXVi7/cqrPa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Mg1oLnVuc3ptODgwc2RhMg5oLjhqMGtuZ25kMzByajgAciExTFQ5TTNhT2RnT2QtdjBTODdSdXFjbXJDTDBHMXJIa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