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Final</w:t>
      </w:r>
    </w:p>
    <w:p>
      <w:r>
        <w:t>### **1. Crime - Explica em termos simples o crime, incluindo o enquadramento legal e as implicações jurídicas**</w:t>
        <w:br/>
        <w:br/>
        <w:t>O crime cometido é a falsidade informática, que envolve a alteração ou manipulação de dados digitais com o objetivo de enganar ou prejudicar alguém. O enquadramento legal do crime está previsto no Código Penal Português (CP), artigos 147º e seguintes.</w:t>
        <w:br/>
        <w:br/>
        <w:t>As implicações jurídicas incluem a possibilidade de deduzir pedido de indemnização civil e apoio judiciário para os lesados, bem como a responsabilidade penal dos arguidos.</w:t>
        <w:br/>
        <w:br/>
        <w:t>### **2. Sujeitos processuais - Identifica os intervenientes no processo e a sua função**</w:t>
        <w:br/>
        <w:br/>
        <w:t>Os sujeitos processuais envolvidos neste caso são:</w:t>
        <w:br/>
        <w:br/>
        <w:t>*   Denunciante: Joaquim Trindade Afonso</w:t>
        <w:br/>
        <w:t>*   Lesado: André Sousa</w:t>
        <w:br/>
        <w:t>*   Arguido: Não identificado até ao momento da investigação</w:t>
        <w:br/>
        <w:t>*   Inspetor/a: Hugo Ferreira (NUIPC 3830177)</w:t>
        <w:br/>
        <w:t>*   Advogado/a: Doc. Id:</w:t>
        <w:br/>
        <w:t xml:space="preserve"> + Nome: André Sousa</w:t>
        <w:br/>
        <w:br/>
        <w:t>A função de cada um destes sujeitos é crucial para o progresso do inquérito.</w:t>
        <w:br/>
        <w:br/>
        <w:t>### **3. Descrição dos Factos - Resume os factos reportados, destacando os principais eventos e elementos temporais**</w:t>
        <w:br/>
        <w:br/>
        <w:t>Os factos relevantes deste caso incluem:</w:t>
        <w:br/>
        <w:br/>
        <w:t>*   Data dos fatos: entre 01/02/2024 e 14/02/2024.</w:t>
        <w:br/>
        <w:t>*   Secção/Brigada: SCID/2ª</w:t>
        <w:br/>
        <w:t>*   Inspector associado: Hugo Ferreira (NUIPC: 3830177)</w:t>
        <w:br/>
        <w:t>*   Denúncia feita por André Sousa em 19/03/2024</w:t>
        <w:br/>
        <w:br/>
        <w:t>A análise destaca a importância de entender o contexto temporal para apurar as provas.</w:t>
        <w:br/>
        <w:br/>
        <w:t>### **4. Modus Operandi - Explica o modo como o crime foi alegadamente cometido, incluindo métodos técnicos usados**</w:t>
        <w:br/>
        <w:br/>
        <w:t>O modus operandi não está claro neste momento da investigação, mas é possível que envolva a utilização de números telefónicos desconhecidos e ligações com chamadas telefónicas para enganar ou prejudicar alguém.</w:t>
        <w:br/>
        <w:br/>
        <w:t>É importante prosseguir com a coleta de mais informações e testemunhas para esclarecer os fatos envolvidos este crime.</w:t>
        <w:br/>
        <w:br/>
        <w:t>### **5. Diligências de Investigação - Descreve as ações tomadas pela polícia ou autoridades, e os resultados obtidos**</w:t>
        <w:br/>
        <w:br/>
        <w:t>As diligências em curso incluem:</w:t>
        <w:br/>
        <w:br/>
        <w:t>*   Análise do inquérito apresentado</w:t>
        <w:br/>
        <w:t>*   Coleta de provas (testemunhos, documentos)</w:t>
        <w:br/>
        <w:t>*   Pesquisa em fontes abertas</w:t>
        <w:br/>
        <w:br/>
        <w:t>Os resultados obtidos até o momento são limitados, mas prometem revelar elementos importantes sobre o caso.</w:t>
        <w:br/>
        <w:br/>
        <w:t>### **6. Conclusão - Resume o desfecho da investigação, referindo se há matéria suficiente para continuar ou arquivar, e o porquê**</w:t>
        <w:br/>
        <w:br/>
        <w:t>A conclusão destaca que a investigação continua aberta, com mais informações por serem coletadas nos próximos passos. O processo criminal está em curso, e é fundamental prosseguir com uma análise detalhada e rigorosa para garantir justiça e segurança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