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67" w:type="dxa"/>
        <w:jc w:val="left"/>
        <w:tblInd w:w="0" w:type="dxa"/>
        <w:tblBorders>
          <w:bottom w:val="single" w:sz="48" w:space="0" w:color="FFFFFF"/>
          <w:insideH w:val="single" w:sz="48" w:space="0" w:color="FFFFFF"/>
        </w:tblBorders>
        <w:tblCellMar>
          <w:top w:w="0" w:type="dxa"/>
          <w:left w:w="0" w:type="dxa"/>
          <w:bottom w:w="0" w:type="dxa"/>
          <w:right w:w="0" w:type="dxa"/>
        </w:tblCellMar>
        <w:tblLook w:noVBand="1" w:val="04a0" w:noHBand="0" w:lastColumn="0" w:firstColumn="1" w:lastRow="0" w:firstRow="1"/>
      </w:tblPr>
      <w:tblGrid>
        <w:gridCol w:w="10467"/>
      </w:tblGrid>
      <w:tr>
        <w:trPr/>
        <w:tc>
          <w:tcPr>
            <w:tcW w:w="10467" w:type="dxa"/>
            <w:tcBorders>
              <w:bottom w:val="single" w:sz="48" w:space="0" w:color="FFFFFF"/>
              <w:insideH w:val="single" w:sz="48" w:space="0" w:color="FFFFFF"/>
            </w:tcBorders>
            <w:shd w:fill="auto" w:val="clear"/>
            <w:vAlign w:val="center"/>
          </w:tcPr>
          <w:tbl>
            <w:tblPr>
              <w:tblW w:w="5000" w:type="pct"/>
              <w:jc w:val="left"/>
              <w:tblInd w:w="0" w:type="dxa"/>
              <w:tblBorders>
                <w:bottom w:val="single" w:sz="48" w:space="0" w:color="FFFFFF"/>
                <w:right w:val="single" w:sz="48" w:space="0" w:color="FFFFFF"/>
                <w:insideH w:val="single" w:sz="48" w:space="0" w:color="FFFFFF"/>
                <w:insideV w:val="single" w:sz="48" w:space="0" w:color="FFFFFF"/>
              </w:tblBorders>
              <w:tblCellMar>
                <w:top w:w="0" w:type="dxa"/>
                <w:left w:w="0" w:type="dxa"/>
                <w:bottom w:w="0" w:type="dxa"/>
                <w:right w:w="0" w:type="dxa"/>
              </w:tblCellMar>
              <w:tblLook w:noVBand="1" w:val="04a0" w:noHBand="0" w:lastColumn="0" w:firstColumn="1" w:lastRow="0" w:firstRow="1"/>
            </w:tblPr>
            <w:tblGrid>
              <w:gridCol w:w="5233"/>
              <w:gridCol w:w="5233"/>
            </w:tblGrid>
            <w:tr>
              <w:trPr>
                <w:trHeight w:val="4320" w:hRule="exact"/>
              </w:trPr>
              <w:tc>
                <w:tcPr>
                  <w:tcW w:w="5233" w:type="dxa"/>
                  <w:tcBorders>
                    <w:bottom w:val="single" w:sz="48" w:space="0" w:color="FFFFFF"/>
                    <w:right w:val="single" w:sz="48" w:space="0" w:color="FFFFFF"/>
                    <w:insideH w:val="single" w:sz="48" w:space="0" w:color="FFFFFF"/>
                    <w:insideV w:val="single" w:sz="48" w:space="0" w:color="FFFFFF"/>
                  </w:tcBorders>
                  <w:shd w:color="auto" w:fill="4472C4" w:themeFill="accent1" w:val="clear"/>
                  <w:vAlign w:val="center"/>
                </w:tcPr>
                <w:p>
                  <w:pPr>
                    <w:pStyle w:val="Title"/>
                    <w:spacing w:lineRule="auto" w:line="360"/>
                    <w:rPr>
                      <w:sz w:val="72"/>
                    </w:rPr>
                  </w:pPr>
                  <w:r>
                    <w:rPr>
                      <w:sz w:val="64"/>
                      <w:szCs w:val="64"/>
                    </w:rPr>
                    <w:t>MÉDIATHÈQUE</w:t>
                  </w:r>
                </w:p>
                <w:p>
                  <w:pPr>
                    <w:pStyle w:val="Title"/>
                    <w:spacing w:lineRule="auto" w:line="360"/>
                    <w:rPr>
                      <w:sz w:val="64"/>
                      <w:szCs w:val="64"/>
                    </w:rPr>
                  </w:pPr>
                  <w:r>
                    <w:rPr>
                      <w:sz w:val="64"/>
                      <w:szCs w:val="64"/>
                    </w:rPr>
                    <w:t>EN LIGNE</w:t>
                  </w:r>
                </w:p>
              </w:tc>
              <w:tc>
                <w:tcPr>
                  <w:tcW w:w="5233" w:type="dxa"/>
                  <w:tcBorders>
                    <w:left w:val="single" w:sz="48" w:space="0" w:color="FFFFFF"/>
                    <w:bottom w:val="single" w:sz="48" w:space="0" w:color="FFFFFF"/>
                    <w:right w:val="single" w:sz="48" w:space="0" w:color="FFFFFF"/>
                    <w:insideH w:val="single" w:sz="48" w:space="0" w:color="FFFFFF"/>
                    <w:insideV w:val="single" w:sz="48" w:space="0" w:color="FFFFFF"/>
                  </w:tcBorders>
                  <w:shd w:fill="auto" w:val="clear"/>
                  <w:tcMar>
                    <w:left w:w="-60" w:type="dxa"/>
                  </w:tcMar>
                </w:tcPr>
                <w:p>
                  <w:pPr>
                    <w:pStyle w:val="Normal"/>
                    <w:spacing w:lineRule="auto" w:line="240" w:before="0" w:after="0"/>
                    <w:rPr>
                      <w:rFonts w:ascii="Times New Roman" w:hAnsi="Times New Roman" w:eastAsia="Times New Roman" w:cs="Times New Roman"/>
                      <w:color w:val="00000A"/>
                      <w:sz w:val="24"/>
                      <w:szCs w:val="24"/>
                      <w:lang w:eastAsia="fr-FR" w:bidi="ar-SA"/>
                    </w:rPr>
                  </w:pPr>
                  <w:r>
                    <w:rPr/>
                    <w:drawing>
                      <wp:inline distT="0" distB="0" distL="0" distR="0">
                        <wp:extent cx="3226435" cy="2715260"/>
                        <wp:effectExtent l="0" t="0" r="0" b="0"/>
                        <wp:docPr id="1" name="Image 4" descr="ésultat de recherche d'images pour &quot;bibliothèque iut paris descart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ésultat de recherche d'images pour &quot;bibliothèque iut paris descartes&quot;"/>
                                <pic:cNvPicPr>
                                  <a:picLocks noChangeAspect="1" noChangeArrowheads="1"/>
                                </pic:cNvPicPr>
                              </pic:nvPicPr>
                              <pic:blipFill>
                                <a:blip r:embed="rId2"/>
                                <a:stretch>
                                  <a:fillRect/>
                                </a:stretch>
                              </pic:blipFill>
                              <pic:spPr bwMode="auto">
                                <a:xfrm>
                                  <a:off x="0" y="0"/>
                                  <a:ext cx="3226435" cy="2715260"/>
                                </a:xfrm>
                                <a:prstGeom prst="rect">
                                  <a:avLst/>
                                </a:prstGeom>
                              </pic:spPr>
                            </pic:pic>
                          </a:graphicData>
                        </a:graphic>
                      </wp:inline>
                    </w:drawing>
                  </w:r>
                </w:p>
                <w:p>
                  <w:pPr>
                    <w:pStyle w:val="Normal"/>
                    <w:widowControl/>
                    <w:bidi w:val="0"/>
                    <w:spacing w:lineRule="auto" w:line="360" w:before="0" w:after="180"/>
                    <w:jc w:val="left"/>
                    <w:rPr/>
                  </w:pPr>
                  <w:r>
                    <w:rPr/>
                  </w:r>
                </w:p>
              </w:tc>
            </w:tr>
            <w:tr>
              <w:trPr>
                <w:trHeight w:val="4320" w:hRule="exact"/>
              </w:trPr>
              <w:tc>
                <w:tcPr>
                  <w:tcW w:w="5233" w:type="dxa"/>
                  <w:tcBorders>
                    <w:top w:val="single" w:sz="48" w:space="0" w:color="FFFFFF"/>
                    <w:bottom w:val="single" w:sz="48" w:space="0" w:color="FFFFFF"/>
                    <w:right w:val="single" w:sz="48" w:space="0" w:color="FFFFFF"/>
                    <w:insideH w:val="single" w:sz="48" w:space="0" w:color="FFFFFF"/>
                    <w:insideV w:val="single" w:sz="48" w:space="0" w:color="FFFFFF"/>
                  </w:tcBorders>
                  <w:shd w:fill="auto" w:val="clear"/>
                </w:tcPr>
                <w:p>
                  <w:pPr>
                    <w:pStyle w:val="Normal"/>
                    <w:spacing w:lineRule="auto" w:line="240" w:before="0" w:after="0"/>
                    <w:rPr>
                      <w:rFonts w:ascii="Times New Roman" w:hAnsi="Times New Roman" w:eastAsia="Times New Roman" w:cs="Times New Roman"/>
                      <w:color w:val="00000A"/>
                      <w:sz w:val="24"/>
                      <w:szCs w:val="24"/>
                      <w:lang w:eastAsia="fr-FR" w:bidi="ar-SA"/>
                    </w:rPr>
                  </w:pPr>
                  <w:r>
                    <w:rPr>
                      <w:rFonts w:eastAsia="Times New Roman" w:cs="Times New Roman" w:ascii="Times New Roman" w:hAnsi="Times New Roman"/>
                      <w:color w:val="00000A"/>
                      <w:sz w:val="24"/>
                      <w:szCs w:val="24"/>
                      <w:lang w:eastAsia="fr-FR" w:bidi="ar-SA"/>
                    </w:rPr>
                  </w:r>
                </w:p>
                <w:p>
                  <w:pPr>
                    <w:pStyle w:val="Normal"/>
                    <w:spacing w:lineRule="auto" w:line="240" w:before="0" w:after="0"/>
                    <w:rPr>
                      <w:rFonts w:ascii="Times New Roman" w:hAnsi="Times New Roman" w:eastAsia="Times New Roman" w:cs="Times New Roman"/>
                      <w:color w:val="00000A"/>
                      <w:sz w:val="24"/>
                      <w:szCs w:val="24"/>
                      <w:lang w:eastAsia="fr-FR" w:bidi="ar-SA"/>
                    </w:rPr>
                  </w:pPr>
                  <w:r>
                    <w:rPr/>
                    <w:drawing>
                      <wp:inline distT="0" distB="0" distL="0" distR="0">
                        <wp:extent cx="3251835" cy="2376805"/>
                        <wp:effectExtent l="0" t="0" r="0" b="0"/>
                        <wp:docPr id="2" name="Image 12" descr="ésultat de recherche d'images pour &quot;tomca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2" descr="ésultat de recherche d'images pour &quot;tomcat&quot;"/>
                                <pic:cNvPicPr>
                                  <a:picLocks noChangeAspect="1" noChangeArrowheads="1"/>
                                </pic:cNvPicPr>
                              </pic:nvPicPr>
                              <pic:blipFill>
                                <a:blip r:embed="rId3"/>
                                <a:srcRect l="13499" t="0" r="14799" b="0"/>
                                <a:stretch>
                                  <a:fillRect/>
                                </a:stretch>
                              </pic:blipFill>
                              <pic:spPr bwMode="auto">
                                <a:xfrm>
                                  <a:off x="0" y="0"/>
                                  <a:ext cx="3251835" cy="2376805"/>
                                </a:xfrm>
                                <a:prstGeom prst="rect">
                                  <a:avLst/>
                                </a:prstGeom>
                              </pic:spPr>
                            </pic:pic>
                          </a:graphicData>
                        </a:graphic>
                      </wp:inline>
                    </w:drawing>
                  </w:r>
                </w:p>
                <w:p>
                  <w:pPr>
                    <w:pStyle w:val="Normal"/>
                    <w:widowControl/>
                    <w:bidi w:val="0"/>
                    <w:spacing w:lineRule="auto" w:line="360" w:before="0" w:after="180"/>
                    <w:jc w:val="left"/>
                    <w:rPr/>
                  </w:pPr>
                  <w:r>
                    <w:rPr/>
                  </w:r>
                </w:p>
              </w:tc>
              <w:tc>
                <w:tcPr>
                  <w:tcW w:w="5233" w:type="dxa"/>
                  <w:tc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cBorders>
                  <w:shd w:fill="auto" w:val="clear"/>
                  <w:tcMar>
                    <w:left w:w="-60" w:type="dxa"/>
                  </w:tcMar>
                </w:tcPr>
                <w:p>
                  <w:pPr>
                    <w:pStyle w:val="Normal"/>
                    <w:spacing w:lineRule="auto" w:line="240" w:before="0" w:after="0"/>
                    <w:rPr>
                      <w:rFonts w:ascii="Times New Roman" w:hAnsi="Times New Roman" w:eastAsia="Times New Roman" w:cs="Times New Roman"/>
                      <w:color w:val="00000A"/>
                      <w:sz w:val="24"/>
                      <w:szCs w:val="24"/>
                      <w:lang w:eastAsia="fr-FR" w:bidi="ar-SA"/>
                    </w:rPr>
                  </w:pPr>
                  <w:r>
                    <w:rPr>
                      <w:rFonts w:eastAsia="Times New Roman" w:cs="Times New Roman" w:ascii="Times New Roman" w:hAnsi="Times New Roman"/>
                      <w:color w:val="00000A"/>
                      <w:sz w:val="24"/>
                      <w:szCs w:val="24"/>
                      <w:lang w:eastAsia="fr-FR" w:bidi="ar-SA"/>
                    </w:rPr>
                  </w:r>
                </w:p>
                <w:p>
                  <w:pPr>
                    <w:pStyle w:val="Normal"/>
                    <w:spacing w:lineRule="auto" w:line="240" w:before="0" w:after="0"/>
                    <w:rPr>
                      <w:rFonts w:ascii="Times New Roman" w:hAnsi="Times New Roman" w:eastAsia="Times New Roman" w:cs="Times New Roman"/>
                      <w:color w:val="00000A"/>
                      <w:sz w:val="24"/>
                      <w:szCs w:val="24"/>
                      <w:lang w:eastAsia="fr-FR" w:bidi="ar-SA"/>
                    </w:rPr>
                  </w:pPr>
                  <w:r>
                    <w:rPr>
                      <w:rFonts w:eastAsia="Times New Roman" w:cs="Times New Roman" w:ascii="Times New Roman" w:hAnsi="Times New Roman"/>
                      <w:color w:val="00000A"/>
                      <w:sz w:val="24"/>
                      <w:szCs w:val="24"/>
                      <w:lang w:eastAsia="fr-FR" w:bidi="ar-SA"/>
                    </w:rPr>
                    <w:t xml:space="preserve">      </w:t>
                  </w:r>
                  <w:r>
                    <w:rPr>
                      <w:rFonts w:eastAsia="Times New Roman" w:cs="Times New Roman" w:ascii="Times New Roman" w:hAnsi="Times New Roman"/>
                      <w:color w:val="00000A"/>
                      <w:sz w:val="24"/>
                      <w:szCs w:val="24"/>
                      <w:lang w:eastAsia="fr-FR" w:bidi="ar-SA"/>
                    </w:rPr>
                    <w:drawing>
                      <wp:inline distT="0" distB="0" distL="0" distR="0">
                        <wp:extent cx="2842260" cy="2359660"/>
                        <wp:effectExtent l="0" t="0" r="0" b="0"/>
                        <wp:docPr id="3" name="Image 13" descr="ésultat de recherche d'images pour &quot;java je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3" descr="ésultat de recherche d'images pour &quot;java jee&quot;"/>
                                <pic:cNvPicPr>
                                  <a:picLocks noChangeAspect="1" noChangeArrowheads="1"/>
                                </pic:cNvPicPr>
                              </pic:nvPicPr>
                              <pic:blipFill>
                                <a:blip r:embed="rId4"/>
                                <a:stretch>
                                  <a:fillRect/>
                                </a:stretch>
                              </pic:blipFill>
                              <pic:spPr bwMode="auto">
                                <a:xfrm>
                                  <a:off x="0" y="0"/>
                                  <a:ext cx="2842260" cy="2359660"/>
                                </a:xfrm>
                                <a:prstGeom prst="rect">
                                  <a:avLst/>
                                </a:prstGeom>
                              </pic:spPr>
                            </pic:pic>
                          </a:graphicData>
                        </a:graphic>
                      </wp:inline>
                    </w:drawing>
                  </w:r>
                </w:p>
              </w:tc>
            </w:tr>
          </w:tbl>
          <w:p>
            <w:pPr>
              <w:pStyle w:val="Normal"/>
              <w:widowControl/>
              <w:bidi w:val="0"/>
              <w:spacing w:lineRule="auto" w:line="360" w:before="0" w:after="180"/>
              <w:jc w:val="left"/>
              <w:rPr/>
            </w:pPr>
            <w:r>
              <w:rPr/>
            </w:r>
          </w:p>
        </w:tc>
      </w:tr>
      <w:tr>
        <w:trPr>
          <w:trHeight w:val="6480" w:hRule="exact"/>
        </w:trPr>
        <w:tc>
          <w:tcPr>
            <w:tcW w:w="10467" w:type="dxa"/>
            <w:tcBorders>
              <w:top w:val="single" w:sz="48" w:space="0" w:color="FFFFFF"/>
              <w:bottom w:val="single" w:sz="48" w:space="0" w:color="FFFFFF"/>
              <w:insideH w:val="single" w:sz="48" w:space="0" w:color="FFFFFF"/>
            </w:tcBorders>
            <w:shd w:color="auto" w:fill="A5A5A5" w:themeFill="accent3" w:val="clear"/>
            <w:vAlign w:val="center"/>
          </w:tcPr>
          <w:p>
            <w:pPr>
              <w:pStyle w:val="Subtitle"/>
              <w:spacing w:lineRule="auto" w:line="240" w:before="240" w:after="120"/>
              <w:contextualSpacing/>
              <w:rPr/>
            </w:pPr>
            <w:r>
              <w:rPr/>
              <w:t>Projet MediaWeb</w:t>
            </w:r>
          </w:p>
          <w:p>
            <w:pPr>
              <w:pStyle w:val="BlockText"/>
              <w:spacing w:lineRule="auto" w:line="240"/>
              <w:rPr/>
            </w:pPr>
            <w:r>
              <w:rPr/>
              <w:t>Développement d’une application web permettant l’ajout, l’emprunt et le retour de documents au sein d’une médiathèque.</w:t>
            </w:r>
          </w:p>
          <w:p>
            <w:pPr>
              <w:pStyle w:val="BlockText"/>
              <w:spacing w:lineRule="auto" w:line="240"/>
              <w:ind w:left="0" w:right="1440" w:hanging="0"/>
              <w:jc w:val="center"/>
              <w:rPr/>
            </w:pPr>
            <w:r>
              <w:rPr/>
              <w:drawing>
                <wp:inline distT="0" distB="0" distL="0" distR="0">
                  <wp:extent cx="5384800" cy="1714500"/>
                  <wp:effectExtent l="0" t="0" r="0" b="0"/>
                  <wp:docPr id="4" name="Image 16" descr="ésultat de recherche d'images pour &quot;université paris descart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6" descr="ésultat de recherche d'images pour &quot;université paris descartes&quot;"/>
                          <pic:cNvPicPr>
                            <a:picLocks noChangeAspect="1" noChangeArrowheads="1"/>
                          </pic:cNvPicPr>
                        </pic:nvPicPr>
                        <pic:blipFill>
                          <a:blip r:embed="rId5"/>
                          <a:stretch>
                            <a:fillRect/>
                          </a:stretch>
                        </pic:blipFill>
                        <pic:spPr bwMode="auto">
                          <a:xfrm>
                            <a:off x="0" y="0"/>
                            <a:ext cx="5384800" cy="1714500"/>
                          </a:xfrm>
                          <a:prstGeom prst="rect">
                            <a:avLst/>
                          </a:prstGeom>
                        </pic:spPr>
                      </pic:pic>
                    </a:graphicData>
                  </a:graphic>
                </wp:inline>
              </w:drawing>
            </w:r>
          </w:p>
          <w:p>
            <w:pPr>
              <w:pStyle w:val="BlockText"/>
              <w:spacing w:lineRule="auto" w:line="240"/>
              <w:ind w:left="0" w:right="1440" w:hanging="0"/>
              <w:jc w:val="center"/>
              <w:rPr/>
            </w:pPr>
            <w:r>
              <w:rPr/>
              <w:t>Produit par Raphaël NEVEU &amp; Yannis LE GUEN.</w:t>
            </w:r>
          </w:p>
          <w:p>
            <w:pPr>
              <w:pStyle w:val="Normal"/>
              <w:spacing w:lineRule="auto" w:line="240" w:before="0" w:after="0"/>
              <w:jc w:val="center"/>
              <w:rPr>
                <w:rFonts w:ascii="Times New Roman" w:hAnsi="Times New Roman" w:eastAsia="Times New Roman" w:cs="Times New Roman"/>
                <w:color w:val="00000A"/>
                <w:sz w:val="24"/>
                <w:szCs w:val="24"/>
                <w:lang w:eastAsia="fr-FR" w:bidi="ar-SA"/>
              </w:rPr>
            </w:pPr>
            <w:r>
              <w:rPr>
                <w:rFonts w:eastAsia="Times New Roman" w:cs="Times New Roman" w:ascii="Times New Roman" w:hAnsi="Times New Roman"/>
                <w:color w:val="00000A"/>
                <w:sz w:val="24"/>
                <w:szCs w:val="24"/>
                <w:lang w:eastAsia="fr-FR" w:bidi="ar-SA"/>
              </w:rPr>
            </w:r>
          </w:p>
          <w:p>
            <w:pPr>
              <w:pStyle w:val="Normal"/>
              <w:spacing w:lineRule="auto" w:line="240" w:before="0" w:after="0"/>
              <w:rPr>
                <w:rFonts w:ascii="Times New Roman" w:hAnsi="Times New Roman" w:eastAsia="Times New Roman" w:cs="Times New Roman"/>
                <w:color w:val="00000A"/>
                <w:sz w:val="24"/>
                <w:szCs w:val="24"/>
                <w:lang w:eastAsia="fr-FR" w:bidi="ar-SA"/>
              </w:rPr>
            </w:pPr>
            <w:r>
              <w:rPr>
                <w:rFonts w:eastAsia="Times New Roman" w:cs="Times New Roman" w:ascii="Times New Roman" w:hAnsi="Times New Roman"/>
                <w:color w:val="00000A"/>
                <w:sz w:val="24"/>
                <w:szCs w:val="24"/>
                <w:lang w:eastAsia="fr-FR" w:bidi="ar-SA"/>
              </w:rPr>
            </w:r>
          </w:p>
          <w:p>
            <w:pPr>
              <w:pStyle w:val="BlockText"/>
              <w:spacing w:lineRule="auto" w:line="240"/>
              <w:rPr/>
            </w:pPr>
            <w:r>
              <w:rPr/>
            </w:r>
          </w:p>
          <w:p>
            <w:pPr>
              <w:pStyle w:val="BlockText"/>
              <w:spacing w:lineRule="auto" w:line="240"/>
              <w:ind w:left="0" w:right="1440" w:hanging="0"/>
              <w:rPr/>
            </w:pPr>
            <w:r>
              <w:rPr/>
            </w:r>
          </w:p>
          <w:p>
            <w:pPr>
              <w:pStyle w:val="BlockText"/>
              <w:spacing w:lineRule="auto" w:line="240" w:before="0" w:after="180"/>
              <w:ind w:left="0" w:right="1440" w:hanging="0"/>
              <w:rPr/>
            </w:pPr>
            <w:r>
              <w:rPr/>
            </w:r>
          </w:p>
        </w:tc>
      </w:tr>
    </w:tbl>
    <w:p>
      <w:pPr>
        <w:pStyle w:val="Heading1"/>
        <w:shd w:val="clear" w:fill="4472C4"/>
        <w:rPr/>
      </w:pPr>
      <w:r>
        <w:rPr/>
        <w:t>Base de données</w:t>
      </w:r>
    </w:p>
    <w:p>
      <w:pPr>
        <w:pStyle w:val="Heading2"/>
        <w:ind w:left="720" w:hanging="0"/>
        <w:jc w:val="both"/>
        <w:rPr/>
      </w:pPr>
      <w:r>
        <w:rPr>
          <w:color w:val="000000" w:themeColor="text1"/>
          <w:sz w:val="22"/>
        </w:rPr>
        <w:t>Nous avons utilisé MariaDB comme SGBD.</w:t>
      </w:r>
    </w:p>
    <w:p>
      <w:pPr>
        <w:pStyle w:val="Heading2"/>
        <w:ind w:left="720" w:hanging="0"/>
        <w:jc w:val="both"/>
        <w:rPr/>
      </w:pPr>
      <w:r>
        <w:rPr>
          <w:color w:val="000000" w:themeColor="text1"/>
          <w:sz w:val="22"/>
        </w:rPr>
        <w:t>Notre application ne comporte que 3 tables :</w:t>
      </w:r>
    </w:p>
    <w:p>
      <w:pPr>
        <w:pStyle w:val="Heading2"/>
        <w:numPr>
          <w:ilvl w:val="0"/>
          <w:numId w:val="1"/>
        </w:numPr>
        <w:jc w:val="both"/>
        <w:rPr/>
      </w:pPr>
      <w:r>
        <w:rPr>
          <w:color w:val="000000" w:themeColor="text1"/>
          <w:sz w:val="22"/>
        </w:rPr>
        <w:t>USER</w:t>
      </w:r>
    </w:p>
    <w:p>
      <w:pPr>
        <w:pStyle w:val="Heading2"/>
        <w:numPr>
          <w:ilvl w:val="0"/>
          <w:numId w:val="1"/>
        </w:numPr>
        <w:jc w:val="both"/>
        <w:rPr/>
      </w:pPr>
      <w:r>
        <w:rPr>
          <w:color w:val="000000" w:themeColor="text1"/>
          <w:sz w:val="22"/>
        </w:rPr>
        <w:t>DOCUMENT</w:t>
      </w:r>
    </w:p>
    <w:p>
      <w:pPr>
        <w:pStyle w:val="Heading2"/>
        <w:numPr>
          <w:ilvl w:val="0"/>
          <w:numId w:val="1"/>
        </w:numPr>
        <w:jc w:val="both"/>
        <w:rPr/>
      </w:pPr>
      <w:r>
        <w:rPr>
          <w:color w:val="000000" w:themeColor="text1"/>
          <w:sz w:val="22"/>
        </w:rPr>
        <w:t>EMPRUNT</w:t>
      </w:r>
    </w:p>
    <w:p>
      <w:pPr>
        <w:pStyle w:val="Heading2"/>
        <w:widowControl/>
        <w:numPr>
          <w:ilvl w:val="0"/>
          <w:numId w:val="0"/>
        </w:numPr>
        <w:bidi w:val="0"/>
        <w:spacing w:lineRule="auto" w:line="288" w:before="0" w:after="60"/>
        <w:ind w:left="720" w:right="0" w:hanging="0"/>
        <w:contextualSpacing/>
        <w:jc w:val="both"/>
        <w:outlineLvl w:val="1"/>
        <w:rPr>
          <w:color w:val="000000" w:themeColor="text1"/>
          <w:sz w:val="22"/>
        </w:rPr>
      </w:pPr>
      <w:r>
        <w:rPr>
          <w:color w:val="000000" w:themeColor="text1"/>
          <w:sz w:val="22"/>
        </w:rPr>
      </w:r>
    </w:p>
    <w:p>
      <w:pPr>
        <w:pStyle w:val="Heading2"/>
        <w:keepNext w:val="true"/>
        <w:keepLines/>
        <w:widowControl/>
        <w:numPr>
          <w:ilvl w:val="0"/>
          <w:numId w:val="0"/>
        </w:numPr>
        <w:bidi w:val="0"/>
        <w:spacing w:lineRule="auto" w:line="288" w:before="0" w:after="60"/>
        <w:ind w:left="720" w:right="0" w:hanging="0"/>
        <w:contextualSpacing/>
        <w:jc w:val="both"/>
        <w:outlineLvl w:val="1"/>
        <w:rPr>
          <w:color w:val="000000" w:themeColor="text1"/>
          <w:sz w:val="22"/>
        </w:rPr>
      </w:pPr>
      <w:r>
        <w:rPr>
          <w:color w:val="000000" w:themeColor="text1"/>
          <w:sz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88710" cy="18954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88710" cy="1895475"/>
                    </a:xfrm>
                    <a:prstGeom prst="rect">
                      <a:avLst/>
                    </a:prstGeom>
                  </pic:spPr>
                </pic:pic>
              </a:graphicData>
            </a:graphic>
          </wp:anchor>
        </w:drawing>
      </w:r>
    </w:p>
    <w:p>
      <w:pPr>
        <w:pStyle w:val="Heading2"/>
        <w:widowControl/>
        <w:numPr>
          <w:ilvl w:val="0"/>
          <w:numId w:val="0"/>
        </w:numPr>
        <w:bidi w:val="0"/>
        <w:spacing w:lineRule="auto" w:line="288" w:before="0" w:after="60"/>
        <w:ind w:left="720" w:right="0" w:hanging="0"/>
        <w:contextualSpacing/>
        <w:jc w:val="both"/>
        <w:outlineLvl w:val="1"/>
        <w:rPr/>
      </w:pPr>
      <w:r>
        <w:rPr>
          <w:color w:val="000000" w:themeColor="text1"/>
          <w:sz w:val="22"/>
        </w:rPr>
        <w:t>Nous avons utilisé un héritage ascendant dans la table DOCUMENT. Ainsi, tous les documents quels que soient leurs types (Livres, CD, DVD...) sont stockés dans cette même table. Les attributs qui ne leur correspondent pas sont simplement mis à NULL (Ex : NbPages pour un CD sera NULL).</w:t>
      </w:r>
    </w:p>
    <w:p>
      <w:pPr>
        <w:pStyle w:val="Heading2"/>
        <w:keepNext w:val="true"/>
        <w:keepLines/>
        <w:widowControl/>
        <w:numPr>
          <w:ilvl w:val="0"/>
          <w:numId w:val="0"/>
        </w:numPr>
        <w:bidi w:val="0"/>
        <w:spacing w:lineRule="auto" w:line="288" w:before="0" w:after="60"/>
        <w:ind w:left="720" w:right="0" w:hanging="0"/>
        <w:contextualSpacing/>
        <w:jc w:val="left"/>
        <w:outlineLvl w:val="1"/>
        <w:rPr/>
      </w:pPr>
      <w:r>
        <w:rPr/>
      </w:r>
    </w:p>
    <w:p>
      <w:pPr>
        <w:pStyle w:val="Heading2"/>
        <w:widowControl/>
        <w:numPr>
          <w:ilvl w:val="0"/>
          <w:numId w:val="0"/>
        </w:numPr>
        <w:bidi w:val="0"/>
        <w:spacing w:lineRule="auto" w:line="288" w:before="0" w:after="60"/>
        <w:ind w:left="720" w:right="0" w:hanging="0"/>
        <w:contextualSpacing/>
        <w:jc w:val="both"/>
        <w:outlineLvl w:val="1"/>
        <w:rPr/>
      </w:pPr>
      <w:r>
        <w:rPr>
          <w:color w:val="000000" w:themeColor="text1"/>
          <w:sz w:val="22"/>
        </w:rPr>
        <w:t>La table USER contient son ID unique, son nom, son mot de passe ainsi que son type symbolisé par un entier.</w:t>
      </w:r>
    </w:p>
    <w:p>
      <w:pPr>
        <w:pStyle w:val="Heading2"/>
        <w:widowControl/>
        <w:numPr>
          <w:ilvl w:val="0"/>
          <w:numId w:val="0"/>
        </w:numPr>
        <w:bidi w:val="0"/>
        <w:spacing w:lineRule="auto" w:line="288" w:before="0" w:after="60"/>
        <w:ind w:left="720" w:right="0" w:hanging="0"/>
        <w:contextualSpacing/>
        <w:jc w:val="both"/>
        <w:outlineLvl w:val="1"/>
        <w:rPr>
          <w:color w:val="000000" w:themeColor="text1"/>
          <w:sz w:val="22"/>
        </w:rPr>
      </w:pPr>
      <w:r>
        <w:rPr>
          <w:color w:val="000000" w:themeColor="text1"/>
          <w:sz w:val="22"/>
        </w:rPr>
      </w:r>
    </w:p>
    <w:p>
      <w:pPr>
        <w:pStyle w:val="Heading2"/>
        <w:widowControl/>
        <w:numPr>
          <w:ilvl w:val="0"/>
          <w:numId w:val="0"/>
        </w:numPr>
        <w:bidi w:val="0"/>
        <w:spacing w:lineRule="auto" w:line="288" w:before="0" w:after="60"/>
        <w:ind w:left="720" w:right="0" w:hanging="0"/>
        <w:contextualSpacing/>
        <w:jc w:val="both"/>
        <w:outlineLvl w:val="1"/>
        <w:rPr/>
      </w:pPr>
      <w:r>
        <w:rPr>
          <w:color w:val="000000" w:themeColor="text1"/>
          <w:sz w:val="22"/>
        </w:rPr>
        <w:t>La table EMPRUNT ne contient que l’ID d’un DOCUMENT et d’un USER qui sont des clefs étrangères. Une contraintre d’unicité à été mise sur l’idDoc afin d’empêcher plusieurs emprunts simultanés d’un même document.</w:t>
      </w:r>
    </w:p>
    <w:p>
      <w:pPr>
        <w:pStyle w:val="Heading2"/>
        <w:widowControl/>
        <w:numPr>
          <w:ilvl w:val="0"/>
          <w:numId w:val="0"/>
        </w:numPr>
        <w:bidi w:val="0"/>
        <w:spacing w:lineRule="auto" w:line="288" w:before="0" w:after="60"/>
        <w:ind w:left="720" w:right="0" w:hanging="0"/>
        <w:contextualSpacing/>
        <w:jc w:val="both"/>
        <w:outlineLvl w:val="1"/>
        <w:rPr>
          <w:color w:val="000000" w:themeColor="text1"/>
          <w:sz w:val="22"/>
        </w:rPr>
      </w:pPr>
      <w:r>
        <w:rPr>
          <w:color w:val="000000" w:themeColor="text1"/>
          <w:sz w:val="22"/>
        </w:rPr>
      </w:r>
    </w:p>
    <w:p>
      <w:pPr>
        <w:pStyle w:val="Heading2"/>
        <w:widowControl/>
        <w:numPr>
          <w:ilvl w:val="0"/>
          <w:numId w:val="0"/>
        </w:numPr>
        <w:bidi w:val="0"/>
        <w:spacing w:lineRule="auto" w:line="288" w:before="0" w:after="60"/>
        <w:ind w:left="720" w:right="0" w:hanging="0"/>
        <w:contextualSpacing/>
        <w:jc w:val="both"/>
        <w:outlineLvl w:val="1"/>
        <w:rPr>
          <w:color w:val="000000" w:themeColor="text1"/>
          <w:sz w:val="22"/>
        </w:rPr>
      </w:pPr>
      <w:r>
        <w:rPr>
          <w:color w:val="000000" w:themeColor="text1"/>
          <w:sz w:val="22"/>
        </w:rPr>
      </w:r>
    </w:p>
    <w:p>
      <w:pPr>
        <w:pStyle w:val="Heading2"/>
        <w:widowControl/>
        <w:numPr>
          <w:ilvl w:val="0"/>
          <w:numId w:val="0"/>
        </w:numPr>
        <w:bidi w:val="0"/>
        <w:spacing w:lineRule="auto" w:line="288" w:before="0" w:after="60"/>
        <w:ind w:left="720" w:right="0" w:hanging="0"/>
        <w:contextualSpacing/>
        <w:jc w:val="both"/>
        <w:outlineLvl w:val="1"/>
        <w:rPr>
          <w:color w:val="000000" w:themeColor="text1"/>
          <w:sz w:val="22"/>
        </w:rPr>
      </w:pPr>
      <w:r>
        <w:rPr>
          <w:color w:val="000000" w:themeColor="text1"/>
          <w:sz w:val="22"/>
        </w:rPr>
      </w:r>
    </w:p>
    <w:p>
      <w:pPr>
        <w:pStyle w:val="Normal"/>
        <w:rPr/>
      </w:pPr>
      <w:r>
        <w:rPr/>
      </w:r>
    </w:p>
    <w:p>
      <w:pPr>
        <w:pStyle w:val="Heading1"/>
        <w:rPr/>
      </w:pPr>
      <w:r>
        <w:rPr/>
        <w:t xml:space="preserve">Application Java </w:t>
      </w:r>
      <w:r>
        <w:rPr/>
        <w:t>EE</w:t>
      </w:r>
    </w:p>
    <w:p>
      <w:pPr>
        <w:pStyle w:val="Heading2"/>
        <w:rPr/>
      </w:pPr>
      <w:r>
        <w:rPr/>
      </w:r>
    </w:p>
    <w:p>
      <w:pPr>
        <w:pStyle w:val="Heading2"/>
        <w:rPr/>
      </w:pPr>
      <w:r>
        <w:rPr/>
        <w:t xml:space="preserve">Découplage vis-à-vis de la persistance et injection de dépendance </w:t>
      </w:r>
    </w:p>
    <w:p>
      <w:pPr>
        <w:pStyle w:val="Heading2"/>
        <w:rPr/>
      </w:pPr>
      <w:r>
        <w:rPr/>
      </w:r>
    </w:p>
    <w:p>
      <w:pPr>
        <w:pStyle w:val="Heading2"/>
        <w:ind w:left="720" w:hanging="0"/>
        <w:jc w:val="both"/>
        <w:rPr/>
      </w:pPr>
      <w:r>
        <w:rPr>
          <w:color w:val="000000" w:themeColor="text1"/>
          <w:sz w:val="22"/>
        </w:rPr>
        <w:t>Le but est de pouvoir utiliser n’importe quelle implémentation de la médiathèque sans avoir à changer le code des services, car ceux-ci dépendent du package médiathèque qui est stable. Médiathèque agit comme interface du package persistantData qui communique directement avec la base de donnée.</w:t>
      </w:r>
    </w:p>
    <w:p>
      <w:pPr>
        <w:pStyle w:val="Heading2"/>
        <w:ind w:left="720" w:hanging="0"/>
        <w:jc w:val="both"/>
        <w:rPr>
          <w:color w:val="000000" w:themeColor="text1"/>
          <w:sz w:val="22"/>
        </w:rPr>
      </w:pPr>
      <w:r>
        <w:rPr>
          <w:color w:val="000000" w:themeColor="text1"/>
          <w:sz w:val="22"/>
        </w:rPr>
      </w:r>
    </w:p>
    <w:p>
      <w:pPr>
        <w:pStyle w:val="Heading2"/>
        <w:ind w:left="720" w:hanging="0"/>
        <w:jc w:val="both"/>
        <w:rPr/>
      </w:pPr>
      <w:r>
        <w:rPr>
          <w:color w:val="000000" w:themeColor="text1"/>
          <w:sz w:val="22"/>
        </w:rPr>
        <w:t>Si --&gt; et &lt;-- signifient un couplage, on peut illustrer l’organisation de l’application comme suit :</w:t>
      </w:r>
    </w:p>
    <w:p>
      <w:pPr>
        <w:pStyle w:val="Heading2"/>
        <w:ind w:left="720" w:hanging="0"/>
        <w:jc w:val="both"/>
        <w:rPr>
          <w:color w:val="000000" w:themeColor="text1"/>
          <w:sz w:val="22"/>
        </w:rPr>
      </w:pPr>
      <w:r>
        <w:rPr>
          <w:color w:val="000000" w:themeColor="text1"/>
          <w:sz w:val="22"/>
        </w:rPr>
      </w:r>
    </w:p>
    <w:p>
      <w:pPr>
        <w:pStyle w:val="Heading2"/>
        <w:ind w:left="720" w:hanging="0"/>
        <w:jc w:val="center"/>
        <w:rPr/>
      </w:pPr>
      <w:r>
        <w:rPr>
          <w:color w:val="000000" w:themeColor="text1"/>
          <w:sz w:val="22"/>
        </w:rPr>
        <w:t>Services --&gt; médiathèque &lt;-- persistantData</w:t>
      </w:r>
    </w:p>
    <w:p>
      <w:pPr>
        <w:pStyle w:val="Heading2"/>
        <w:ind w:left="720" w:hanging="0"/>
        <w:jc w:val="left"/>
        <w:rPr>
          <w:color w:val="000000" w:themeColor="text1"/>
          <w:sz w:val="22"/>
        </w:rPr>
      </w:pPr>
      <w:r>
        <w:rPr>
          <w:color w:val="000000" w:themeColor="text1"/>
          <w:sz w:val="22"/>
        </w:rPr>
      </w:r>
    </w:p>
    <w:p>
      <w:pPr>
        <w:pStyle w:val="Heading2"/>
        <w:ind w:left="720" w:hanging="0"/>
        <w:jc w:val="left"/>
        <w:rPr/>
      </w:pPr>
      <w:r>
        <w:rPr>
          <w:color w:val="000000" w:themeColor="text1"/>
          <w:sz w:val="22"/>
        </w:rPr>
        <w:t>La seule fois où services fera référence à persistantData sera lors de l’initialisation de la base (avec Class.forName() dans le service « Connection »). Cependant, ce lien n’est effectué que lors du runtime de l’application, et ne casse donc pas l’injection de dépendance mise en place.</w:t>
      </w:r>
    </w:p>
    <w:p>
      <w:pPr>
        <w:pStyle w:val="Heading2"/>
        <w:ind w:left="720" w:hanging="0"/>
        <w:jc w:val="left"/>
        <w:rPr>
          <w:color w:val="000000" w:themeColor="text1"/>
          <w:sz w:val="22"/>
        </w:rPr>
      </w:pPr>
      <w:r>
        <w:rPr>
          <w:color w:val="000000" w:themeColor="text1"/>
          <w:sz w:val="22"/>
        </w:rPr>
      </w:r>
    </w:p>
    <w:p>
      <w:pPr>
        <w:pStyle w:val="Heading2"/>
        <w:ind w:left="720" w:hanging="0"/>
        <w:jc w:val="left"/>
        <w:rPr/>
      </w:pPr>
      <w:r>
        <w:rPr>
          <w:color w:val="000000" w:themeColor="text1"/>
          <w:sz w:val="22"/>
        </w:rPr>
        <w:t>L’architecture de notre application ressemble donc fortement à une architecture MVC, en effet les JSP qui servent d’interface utilisateur constituent les vues de l’application, le package persistantData traitent toutes les données et fait le lien avec notre base de donnée, et les package mediathèque et services font le lien entre les vues et le modèle et fournissent la logique de base de l’application.</w:t>
      </w:r>
    </w:p>
    <w:p>
      <w:pPr>
        <w:pStyle w:val="Heading2"/>
        <w:ind w:left="720" w:hanging="0"/>
        <w:jc w:val="left"/>
        <w:rPr>
          <w:color w:val="000000" w:themeColor="text1"/>
          <w:sz w:val="22"/>
        </w:rPr>
      </w:pPr>
      <w:r>
        <w:rPr>
          <w:color w:val="000000" w:themeColor="text1"/>
          <w:sz w:val="22"/>
        </w:rPr>
      </w:r>
    </w:p>
    <w:p>
      <w:pPr>
        <w:pStyle w:val="Heading2"/>
        <w:ind w:left="720" w:hanging="0"/>
        <w:jc w:val="left"/>
        <w:rPr/>
      </w:pPr>
      <w:r>
        <w:rPr>
          <w:color w:val="000000" w:themeColor="text1"/>
          <w:sz w:val="22"/>
        </w:rPr>
        <w:t>On peut noter que la plupart du temps quand un service est appelé, une fois s</w:t>
      </w:r>
      <w:bookmarkStart w:id="0" w:name="__DdeLink__136_1355588377"/>
      <w:r>
        <w:rPr>
          <w:color w:val="000000" w:themeColor="text1"/>
          <w:sz w:val="22"/>
        </w:rPr>
        <w:t>on</w:t>
      </w:r>
      <w:bookmarkEnd w:id="0"/>
      <w:r>
        <w:rPr>
          <w:color w:val="000000" w:themeColor="text1"/>
          <w:sz w:val="22"/>
        </w:rPr>
        <w:t xml:space="preserve"> traitement terminé, l’utilisateur est redirigé vers une page JSP grâce aux méthodes de HttpRequest. </w:t>
      </w:r>
      <w:r>
        <w:rPr>
          <w:color w:val="000000" w:themeColor="text1"/>
          <w:sz w:val="22"/>
        </w:rPr>
        <w:t>Ex :</w:t>
      </w:r>
      <w:r>
        <w:rPr>
          <w:color w:val="000000" w:themeColor="text1"/>
          <w:sz w:val="22"/>
        </w:rPr>
        <w:t xml:space="preserve"> </w:t>
      </w:r>
      <w:r>
        <w:rPr>
          <w:rFonts w:ascii="Monospace" w:hAnsi="Monospace"/>
          <w:color w:val="0066B3"/>
          <w:sz w:val="20"/>
        </w:rPr>
        <w:t>req</w:t>
      </w:r>
      <w:r>
        <w:rPr>
          <w:rFonts w:ascii="Monospace" w:hAnsi="Monospace"/>
          <w:color w:val="000000"/>
          <w:sz w:val="20"/>
        </w:rPr>
        <w:t>.getRequestDispatcher(</w:t>
      </w:r>
      <w:r>
        <w:rPr>
          <w:rFonts w:ascii="Monospace" w:hAnsi="Monospace"/>
          <w:color w:val="ED1C24"/>
          <w:sz w:val="20"/>
        </w:rPr>
        <w:t>"/"</w:t>
      </w:r>
      <w:r>
        <w:rPr>
          <w:rFonts w:ascii="Monospace" w:hAnsi="Monospace"/>
          <w:color w:val="000000"/>
          <w:sz w:val="20"/>
        </w:rPr>
        <w:t>).forward(</w:t>
      </w:r>
      <w:r>
        <w:rPr>
          <w:rFonts w:ascii="Monospace" w:hAnsi="Monospace"/>
          <w:color w:val="0066B3"/>
          <w:sz w:val="20"/>
        </w:rPr>
        <w:t>req</w:t>
      </w:r>
      <w:r>
        <w:rPr>
          <w:rFonts w:ascii="Monospace" w:hAnsi="Monospace"/>
          <w:color w:val="000000"/>
          <w:sz w:val="20"/>
        </w:rPr>
        <w:t>,</w:t>
      </w:r>
      <w:r>
        <w:rPr>
          <w:rFonts w:ascii="Monospace" w:hAnsi="Monospace"/>
          <w:color w:val="0066B3"/>
          <w:sz w:val="20"/>
        </w:rPr>
        <w:t xml:space="preserve"> resp</w:t>
      </w:r>
      <w:r>
        <w:rPr>
          <w:rFonts w:ascii="Monospace" w:hAnsi="Monospace"/>
          <w:color w:val="000000"/>
          <w:sz w:val="20"/>
        </w:rPr>
        <w:t>);</w:t>
      </w:r>
    </w:p>
    <w:p>
      <w:pPr>
        <w:pStyle w:val="Heading2"/>
        <w:ind w:left="720" w:hanging="0"/>
        <w:jc w:val="left"/>
        <w:rPr>
          <w:rFonts w:ascii="Corbel" w:hAnsi="Corbel"/>
        </w:rPr>
      </w:pPr>
      <w:r>
        <w:rPr>
          <w:color w:val="000000" w:themeColor="text1"/>
          <w:sz w:val="22"/>
        </w:rPr>
        <w:t>Quand ça n’est pas le cas, c’est tout simplement la méthode sendRedirect() qui est utilisée.</w:t>
      </w:r>
    </w:p>
    <w:p>
      <w:pPr>
        <w:pStyle w:val="Heading2"/>
        <w:rPr/>
      </w:pPr>
      <w:r>
        <w:rPr/>
      </w:r>
    </w:p>
    <w:p>
      <w:pPr>
        <w:pStyle w:val="Heading2"/>
        <w:rPr/>
      </w:pPr>
      <w:r>
        <w:rPr/>
        <w:t>Passage objet-relationnel pour les documents : comment passe-t-on de l’interface Document au schéma relationnel et aux tables Oracle ?</w:t>
      </w:r>
    </w:p>
    <w:p>
      <w:pPr>
        <w:pStyle w:val="Heading2"/>
        <w:rPr/>
      </w:pPr>
      <w:r>
        <w:rPr/>
        <w:t>Maintenance évolutive (prêts de CDs musique, de CD-Jeux, de DVDs) ?</w:t>
      </w:r>
    </w:p>
    <w:p>
      <w:pPr>
        <w:pStyle w:val="Heading2"/>
        <w:rPr/>
      </w:pPr>
      <w:r>
        <w:rPr/>
      </w:r>
    </w:p>
    <w:p>
      <w:pPr>
        <w:pStyle w:val="Heading2"/>
        <w:ind w:left="720" w:hanging="0"/>
        <w:jc w:val="both"/>
        <w:rPr/>
      </w:pPr>
      <w:r>
        <w:rPr>
          <w:color w:val="000000" w:themeColor="text1"/>
          <w:sz w:val="22"/>
        </w:rPr>
        <w:t>Comme dit précédemment, nous avons opté pour de l’héritage ascendant au sein de la base de données. Cependant, la philosophie de Java nous pousse à utiliser différentes classes pour les différents types de document (Livres, CD, DVD etc...).</w:t>
      </w:r>
    </w:p>
    <w:p>
      <w:pPr>
        <w:pStyle w:val="Heading2"/>
        <w:ind w:left="720" w:hanging="0"/>
        <w:jc w:val="both"/>
        <w:rPr/>
      </w:pPr>
      <w:r>
        <w:rPr>
          <w:color w:val="000000" w:themeColor="text1"/>
          <w:sz w:val="22"/>
        </w:rPr>
        <w:t>Nous avons donc créé une classe abstraite « BaseDocument » dans le package persistantData. Cette classe implémente l’interface stable Document du package médiathèque. Les méthodes emprunter() et retour() sont donc codées dans cette classe étant donné que nous n’avons pas besoin de connaître la nature exacte d’un document pour l’emprunter ou le retourner.</w:t>
      </w:r>
    </w:p>
    <w:p>
      <w:pPr>
        <w:pStyle w:val="Heading2"/>
        <w:ind w:left="720" w:hanging="0"/>
        <w:jc w:val="both"/>
        <w:rPr>
          <w:color w:val="000000" w:themeColor="text1"/>
          <w:sz w:val="22"/>
        </w:rPr>
      </w:pPr>
      <w:r>
        <w:rPr>
          <w:color w:val="000000" w:themeColor="text1"/>
          <w:sz w:val="22"/>
        </w:rPr>
      </w:r>
    </w:p>
    <w:p>
      <w:pPr>
        <w:pStyle w:val="Heading2"/>
        <w:ind w:left="720" w:hanging="0"/>
        <w:jc w:val="both"/>
        <w:rPr/>
      </w:pPr>
      <w:r>
        <w:rPr>
          <w:color w:val="000000" w:themeColor="text1"/>
          <w:sz w:val="22"/>
        </w:rPr>
        <w:t>Nous avons egalement créé des classes Livre, CD, et DVD héritant de BaseDocument.</w:t>
      </w:r>
    </w:p>
    <w:p>
      <w:pPr>
        <w:pStyle w:val="Heading2"/>
        <w:ind w:left="720" w:hanging="0"/>
        <w:jc w:val="both"/>
        <w:rPr/>
      </w:pPr>
      <w:r>
        <w:rPr>
          <w:color w:val="000000" w:themeColor="text1"/>
          <w:sz w:val="22"/>
        </w:rPr>
        <w:t>Ce sont dans ces classes que se retrouvent la attributs spécifiques à chaque document (comme durée pour un CD ou un DVD, nbPages pour un livre). La méthode affiche() est redéfinie ici pour donner ces détails à l’utilisateur.</w:t>
      </w:r>
    </w:p>
    <w:p>
      <w:pPr>
        <w:pStyle w:val="Heading2"/>
        <w:ind w:left="720" w:hanging="0"/>
        <w:jc w:val="both"/>
        <w:rPr>
          <w:color w:val="000000" w:themeColor="text1"/>
          <w:sz w:val="22"/>
        </w:rPr>
      </w:pPr>
      <w:r>
        <w:rPr>
          <w:color w:val="000000" w:themeColor="text1"/>
          <w:sz w:val="22"/>
        </w:rPr>
      </w:r>
    </w:p>
    <w:p>
      <w:pPr>
        <w:pStyle w:val="Heading2"/>
        <w:ind w:left="720" w:hanging="0"/>
        <w:jc w:val="both"/>
        <w:rPr/>
      </w:pPr>
      <w:r>
        <w:rPr>
          <w:color w:val="000000" w:themeColor="text1"/>
          <w:sz w:val="22"/>
        </w:rPr>
        <w:t>Ces différentes classes peuvent donc rendre la médiathèque instable, car si l’on ajoute un nouveau type de document, il est nécéssaire de modifier le code, d’ajouter des new NouveauTypeDocument() selon le type passé en paramètre.</w:t>
      </w:r>
    </w:p>
    <w:p>
      <w:pPr>
        <w:pStyle w:val="Heading2"/>
        <w:ind w:left="720" w:hanging="0"/>
        <w:jc w:val="both"/>
        <w:rPr>
          <w:color w:val="000000" w:themeColor="text1"/>
          <w:sz w:val="22"/>
        </w:rPr>
      </w:pPr>
      <w:r>
        <w:rPr/>
      </w:r>
    </w:p>
    <w:p>
      <w:pPr>
        <w:pStyle w:val="Heading2"/>
        <w:ind w:left="720" w:hanging="0"/>
        <w:jc w:val="both"/>
        <w:rPr/>
      </w:pPr>
      <w:r>
        <w:rPr>
          <w:color w:val="000000" w:themeColor="text1"/>
          <w:sz w:val="22"/>
        </w:rPr>
        <w:t>Une Factory a donc été mise en place afin d’encapsuler ce code instable et d’éviter de répéter le test du type à chaque fois que l’on récupère un document. C’est donc souvent ce rôle qu’aura la factory, elle sert principalement à récupérer un document dans la base afin de le transcrire en objet Java.</w:t>
      </w:r>
    </w:p>
    <w:p>
      <w:pPr>
        <w:pStyle w:val="Heading2"/>
        <w:ind w:left="720" w:hanging="0"/>
        <w:jc w:val="both"/>
        <w:rPr>
          <w:color w:val="000000" w:themeColor="text1"/>
          <w:sz w:val="22"/>
        </w:rPr>
      </w:pPr>
      <w:r>
        <w:rPr/>
      </w:r>
    </w:p>
    <w:p>
      <w:pPr>
        <w:pStyle w:val="Heading2"/>
        <w:ind w:left="720" w:hanging="0"/>
        <w:jc w:val="both"/>
        <w:rPr/>
      </w:pPr>
      <w:r>
        <w:rPr>
          <w:color w:val="000000" w:themeColor="text1"/>
          <w:sz w:val="22"/>
        </w:rPr>
        <w:t>Concernant l’ajout d’un document dans la base, nous avons laissé le traitement dans MediathequeData bien que celui-ci puisse également être instable. En effet, un nouveau type de document est susceptible d’apporter une nouvelle colonne dans la table de la base de données, et il faudra donc modifier cette méthode. Mais encapsuler ce code n’apportait pas vraiment d’intérêt et aurait plutôt compliqué la compréhension générale du code, nous l’avons donc laissé dans MediathequeData.</w:t>
      </w:r>
    </w:p>
    <w:p>
      <w:pPr>
        <w:pStyle w:val="Heading2"/>
        <w:ind w:left="720" w:hanging="0"/>
        <w:jc w:val="both"/>
        <w:rPr>
          <w:color w:val="000000" w:themeColor="text1"/>
          <w:sz w:val="22"/>
        </w:rPr>
      </w:pPr>
      <w:r>
        <w:rPr/>
      </w:r>
    </w:p>
    <w:p>
      <w:pPr>
        <w:pStyle w:val="Heading2"/>
        <w:ind w:left="720" w:hanging="0"/>
        <w:jc w:val="both"/>
        <w:rPr/>
      </w:pPr>
      <w:r>
        <w:rPr>
          <w:color w:val="000000" w:themeColor="text1"/>
          <w:sz w:val="22"/>
        </w:rPr>
        <w:t>A l’avenir donc, si l’on souhaite ajoute un nouveau type de document, il faudra créer la classe de ce nouveau type, modifier la factory, et cette méthode d’ajout dans la base.</w:t>
      </w:r>
    </w:p>
    <w:p>
      <w:pPr>
        <w:pStyle w:val="Heading2"/>
        <w:ind w:left="720" w:hanging="0"/>
        <w:jc w:val="both"/>
        <w:rPr>
          <w:color w:val="000000" w:themeColor="text1"/>
          <w:sz w:val="22"/>
        </w:rPr>
      </w:pPr>
      <w:r>
        <w:rPr/>
      </w:r>
    </w:p>
    <w:p>
      <w:pPr>
        <w:pStyle w:val="Heading2"/>
        <w:ind w:left="720" w:hanging="0"/>
        <w:jc w:val="both"/>
        <w:rPr/>
      </w:pPr>
      <w:r>
        <w:rPr>
          <w:color w:val="000000" w:themeColor="text1"/>
          <w:sz w:val="22"/>
        </w:rPr>
        <w:t>Une difficulté qui s’est fait ressentir est l’absence des paramètres par défaut de Java. En effet, nous avons utilisé des varargs, mais nous ne sommes pas satisfait de cette méthode car il faut s’entendre sur l’ordre des paramètres à passer à la fonction, ce qui peut être source de confusion.</w:t>
      </w:r>
    </w:p>
    <w:p>
      <w:pPr>
        <w:pStyle w:val="Heading2"/>
        <w:rPr/>
      </w:pPr>
      <w:r>
        <w:rPr/>
      </w:r>
    </w:p>
    <w:p>
      <w:pPr>
        <w:pStyle w:val="Heading2"/>
        <w:rPr/>
      </w:pPr>
      <w:r>
        <w:rPr/>
        <w:t>Variables sessions : la classe Utilisateur et les tables Oracle.</w:t>
      </w:r>
    </w:p>
    <w:p>
      <w:pPr>
        <w:pStyle w:val="Heading2"/>
        <w:rPr>
          <w:color w:val="000000" w:themeColor="text1"/>
          <w:sz w:val="22"/>
        </w:rPr>
      </w:pPr>
      <w:r>
        <w:rPr>
          <w:color w:val="000000" w:themeColor="text1"/>
          <w:sz w:val="22"/>
        </w:rPr>
      </w:r>
    </w:p>
    <w:p>
      <w:pPr>
        <w:pStyle w:val="Heading2"/>
        <w:ind w:left="720" w:hanging="0"/>
        <w:jc w:val="both"/>
        <w:rPr/>
      </w:pPr>
      <w:r>
        <w:rPr>
          <w:color w:val="000000" w:themeColor="text1"/>
          <w:sz w:val="22"/>
        </w:rPr>
        <w:t>Lors de la connexion d’un utilisateur à la médiathèque, une session est initialisée. Celle-ci contient alors un object java « Utilisateur » représentant l’utilisateur de l’application.</w:t>
      </w:r>
    </w:p>
    <w:p>
      <w:pPr>
        <w:pStyle w:val="Heading2"/>
        <w:ind w:left="720" w:hanging="0"/>
        <w:jc w:val="both"/>
        <w:rPr/>
      </w:pPr>
      <w:r>
        <w:rPr>
          <w:color w:val="000000" w:themeColor="text1"/>
          <w:sz w:val="22"/>
        </w:rPr>
        <w:t>La classe Utilisateur contient entre autre son niveau d’autorisation (grâce à son type). Ainsi, un abonné lambda ne pourra qu’emprunter et retourner des documents, alors qu’un bibliothécaire pourra également en ajouter.</w:t>
      </w:r>
    </w:p>
    <w:p>
      <w:pPr>
        <w:pStyle w:val="Heading2"/>
        <w:ind w:left="720" w:hanging="0"/>
        <w:jc w:val="both"/>
        <w:rPr/>
      </w:pPr>
      <w:r>
        <w:rPr>
          <w:color w:val="000000" w:themeColor="text1"/>
          <w:sz w:val="22"/>
        </w:rPr>
        <w:t>Nous n’avons pas créer de factory ni plusieurs classes java pour les différents types d’utiliateur étant donné qu’il est moins probable que de nouveaux types d’utilisateur arrivent contrairement aux documents. De plus, les JSP doivent également tester le type de l’utilisateur, ce qui aurait été plus compliqué avec plusieurs classes.</w:t>
      </w:r>
    </w:p>
    <w:p>
      <w:pPr>
        <w:pStyle w:val="Heading2"/>
        <w:ind w:left="720" w:hanging="0"/>
        <w:jc w:val="both"/>
        <w:rPr>
          <w:color w:val="000000" w:themeColor="text1"/>
          <w:sz w:val="22"/>
        </w:rPr>
      </w:pPr>
      <w:r>
        <w:rPr>
          <w:color w:val="000000" w:themeColor="text1"/>
          <w:sz w:val="22"/>
        </w:rPr>
      </w:r>
    </w:p>
    <w:p>
      <w:pPr>
        <w:pStyle w:val="Heading2"/>
        <w:ind w:left="720" w:hanging="0"/>
        <w:jc w:val="both"/>
        <w:rPr/>
      </w:pPr>
      <w:r>
        <w:rPr>
          <w:color w:val="000000" w:themeColor="text1"/>
          <w:sz w:val="22"/>
        </w:rPr>
        <w:t>La déconnexion d’un utilisateur est rendue possible en utilisant la méthode invalidate() de la session.</w:t>
      </w:r>
    </w:p>
    <w:p>
      <w:pPr>
        <w:pStyle w:val="Heading2"/>
        <w:rPr/>
      </w:pPr>
      <w:r>
        <w:rPr/>
      </w:r>
    </w:p>
    <w:p>
      <w:pPr>
        <w:pStyle w:val="Heading2"/>
        <w:rPr/>
      </w:pPr>
      <w:r>
        <w:rPr/>
        <w:t xml:space="preserve">Concurrence : quels sont les points qui nécessitent une gestion java de la concurrence  </w:t>
      </w:r>
    </w:p>
    <w:p>
      <w:pPr>
        <w:pStyle w:val="Heading2"/>
        <w:ind w:left="720" w:hanging="0"/>
        <w:jc w:val="both"/>
        <w:rPr>
          <w:color w:val="000000" w:themeColor="text1"/>
          <w:sz w:val="22"/>
        </w:rPr>
      </w:pPr>
      <w:r>
        <w:rPr>
          <w:color w:val="000000" w:themeColor="text1"/>
          <w:sz w:val="22"/>
        </w:rPr>
      </w:r>
    </w:p>
    <w:p>
      <w:pPr>
        <w:pStyle w:val="Heading2"/>
        <w:ind w:left="720" w:hanging="0"/>
        <w:jc w:val="both"/>
        <w:rPr/>
      </w:pPr>
      <w:r>
        <w:rPr>
          <w:color w:val="000000" w:themeColor="text1"/>
          <w:sz w:val="22"/>
        </w:rPr>
        <w:t>Il est nécéssaire de gérer la concurrence lorsque deux utilisateurs désirent emprunter un document en même temps.</w:t>
      </w:r>
    </w:p>
    <w:p>
      <w:pPr>
        <w:pStyle w:val="Heading2"/>
        <w:ind w:left="720" w:hanging="0"/>
        <w:jc w:val="both"/>
        <w:rPr/>
      </w:pPr>
      <w:r>
        <w:rPr>
          <w:color w:val="000000" w:themeColor="text1"/>
          <w:sz w:val="22"/>
        </w:rPr>
        <w:t>Cependant, nous n’avons pas géré cette concurrence en java mais grâce à une contrainte d’unicité sur idDoc de la table emprunt dans la base de données.</w:t>
      </w:r>
    </w:p>
    <w:p>
      <w:pPr>
        <w:pStyle w:val="Heading2"/>
        <w:ind w:left="720" w:hanging="0"/>
        <w:jc w:val="both"/>
        <w:rPr/>
      </w:pPr>
      <w:r>
        <w:rPr>
          <w:color w:val="000000" w:themeColor="text1"/>
          <w:sz w:val="22"/>
        </w:rPr>
        <w:t>Autrement, il aurait fallu soit verrouiller la méthode emprunter() avec un bloc synchronized sur un verrou statique de la classe, mais cela empêchait l’emprunt simultané de documents différents, ce qui pourrait causer des ralentissements à grande échelle.</w:t>
      </w:r>
    </w:p>
    <w:p>
      <w:pPr>
        <w:pStyle w:val="Heading2"/>
        <w:ind w:left="720" w:hanging="0"/>
        <w:jc w:val="both"/>
        <w:rPr/>
      </w:pPr>
      <w:r>
        <w:rPr>
          <w:color w:val="000000" w:themeColor="text1"/>
          <w:sz w:val="22"/>
        </w:rPr>
        <w:t>Sinon, il aurait fallu stocker les objets java Document dans la MediathequeData et appliquer un verrou sur leur méthode emprunter, mais nous ne stockons pas les objets dans cette application. Il sont créés et détruits à la fin du traitement de chaque services les manipulant.</w:t>
      </w:r>
    </w:p>
    <w:p>
      <w:pPr>
        <w:pStyle w:val="Heading2"/>
        <w:ind w:left="720" w:hanging="0"/>
        <w:jc w:val="both"/>
        <w:rPr>
          <w:color w:val="000000" w:themeColor="text1"/>
          <w:sz w:val="22"/>
        </w:rPr>
      </w:pPr>
      <w:r>
        <w:rPr>
          <w:color w:val="000000" w:themeColor="text1"/>
          <w:sz w:val="22"/>
        </w:rPr>
      </w:r>
    </w:p>
    <w:p>
      <w:pPr>
        <w:pStyle w:val="Heading2"/>
        <w:spacing w:before="0" w:after="60"/>
        <w:ind w:left="720" w:hanging="0"/>
        <w:contextualSpacing/>
        <w:jc w:val="both"/>
        <w:rPr/>
      </w:pPr>
      <w:r>
        <w:rPr/>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color w:val="404040" w:themeColor="text1" w:themeTint="bf"/>
        <w:lang w:val="fr-FR" w:eastAsia="en-US" w:bidi="fr-FR"/>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52a59"/>
    <w:pPr>
      <w:widowControl/>
      <w:bidi w:val="0"/>
      <w:spacing w:lineRule="auto" w:line="360" w:before="0" w:after="180"/>
      <w:jc w:val="left"/>
    </w:pPr>
    <w:rPr>
      <w:rFonts w:ascii="Corbel" w:hAnsi="Corbel" w:eastAsia="Corbel" w:cs="" w:asciiTheme="minorHAnsi" w:cstheme="minorBidi" w:eastAsiaTheme="minorHAnsi" w:hAnsiTheme="minorHAnsi"/>
      <w:color w:val="404040" w:themeColor="text1" w:themeTint="bf"/>
      <w:kern w:val="0"/>
      <w:sz w:val="20"/>
      <w:szCs w:val="20"/>
      <w:lang w:val="fr-FR" w:eastAsia="en-US" w:bidi="fr-FR"/>
    </w:rPr>
  </w:style>
  <w:style w:type="paragraph" w:styleId="Heading1">
    <w:name w:val="Heading 1"/>
    <w:basedOn w:val="Normal"/>
    <w:link w:val="Titre1Car"/>
    <w:uiPriority w:val="3"/>
    <w:qFormat/>
    <w:pPr>
      <w:keepNext w:val="true"/>
      <w:keepLines/>
      <w:pBdr>
        <w:top w:val="single" w:sz="4" w:space="31" w:color="4472C4"/>
        <w:bottom w:val="single" w:sz="4" w:space="31" w:color="4472C4"/>
      </w:pBdr>
      <w:shd w:val="clear" w:color="auto" w:fill="4472C4" w:themeFill="accent1"/>
      <w:spacing w:lineRule="auto" w:line="240" w:before="0" w:after="320"/>
      <w:contextualSpacing/>
      <w:jc w:val="center"/>
      <w:outlineLvl w:val="0"/>
    </w:pPr>
    <w:rPr>
      <w:rFonts w:ascii="Corbel" w:hAnsi="Corbel" w:eastAsia="" w:cs="" w:asciiTheme="majorHAnsi" w:cstheme="majorBidi" w:eastAsiaTheme="majorEastAsia" w:hAnsiTheme="majorHAnsi"/>
      <w:color w:val="FFFFFF" w:themeColor="background1"/>
      <w:sz w:val="52"/>
      <w:szCs w:val="32"/>
    </w:rPr>
  </w:style>
  <w:style w:type="paragraph" w:styleId="Heading2">
    <w:name w:val="Heading 2"/>
    <w:basedOn w:val="Normal"/>
    <w:link w:val="Titre2Car"/>
    <w:uiPriority w:val="9"/>
    <w:unhideWhenUsed/>
    <w:qFormat/>
    <w:pPr>
      <w:keepNext w:val="true"/>
      <w:keepLines/>
      <w:spacing w:lineRule="auto" w:line="288" w:before="0" w:after="60"/>
      <w:contextualSpacing/>
      <w:outlineLvl w:val="1"/>
    </w:pPr>
    <w:rPr>
      <w:rFonts w:ascii="Corbel" w:hAnsi="Corbel" w:eastAsia="" w:cs="" w:asciiTheme="majorHAnsi" w:cstheme="majorBidi" w:eastAsiaTheme="majorEastAsia" w:hAnsiTheme="majorHAnsi"/>
      <w:color w:val="2F5496" w:themeColor="accent1" w:themeShade="bf"/>
      <w:sz w:val="24"/>
      <w:szCs w:val="26"/>
    </w:rPr>
  </w:style>
  <w:style w:type="paragraph" w:styleId="Heading3">
    <w:name w:val="Heading 3"/>
    <w:basedOn w:val="Normal"/>
    <w:link w:val="Titre3Car"/>
    <w:uiPriority w:val="9"/>
    <w:semiHidden/>
    <w:unhideWhenUsed/>
    <w:qFormat/>
    <w:pPr>
      <w:keepNext w:val="true"/>
      <w:keepLines/>
      <w:spacing w:before="40" w:after="0"/>
      <w:contextualSpacing/>
      <w:outlineLvl w:val="2"/>
    </w:pPr>
    <w:rPr>
      <w:rFonts w:ascii="Corbel" w:hAnsi="Corbel" w:eastAsia="" w:cs="" w:asciiTheme="majorHAnsi" w:cstheme="majorBidi" w:eastAsiaTheme="majorEastAsia" w:hAnsiTheme="majorHAnsi"/>
      <w:color w:val="1F3763" w:themeColor="accent1" w:themeShade="7f"/>
      <w:sz w:val="22"/>
      <w:szCs w:val="24"/>
    </w:rPr>
  </w:style>
  <w:style w:type="paragraph" w:styleId="Heading4">
    <w:name w:val="Heading 4"/>
    <w:basedOn w:val="Normal"/>
    <w:link w:val="Titre4Car"/>
    <w:uiPriority w:val="9"/>
    <w:semiHidden/>
    <w:unhideWhenUsed/>
    <w:qFormat/>
    <w:pPr>
      <w:keepNext w:val="true"/>
      <w:keepLines/>
      <w:spacing w:before="40" w:after="0"/>
      <w:contextualSpacing/>
      <w:outlineLvl w:val="3"/>
    </w:pPr>
    <w:rPr>
      <w:rFonts w:ascii="Corbel" w:hAnsi="Corbel" w:eastAsia="" w:cs="" w:asciiTheme="majorHAnsi" w:cstheme="majorBidi" w:eastAsiaTheme="majorEastAsia" w:hAnsiTheme="majorHAnsi"/>
      <w:i/>
      <w:iCs/>
      <w:color w:val="2F5496" w:themeColor="accent1" w:themeShade="bf"/>
    </w:rPr>
  </w:style>
  <w:style w:type="paragraph" w:styleId="Heading5">
    <w:name w:val="Heading 5"/>
    <w:basedOn w:val="Normal"/>
    <w:link w:val="Titre5Car"/>
    <w:uiPriority w:val="9"/>
    <w:semiHidden/>
    <w:unhideWhenUsed/>
    <w:qFormat/>
    <w:pPr>
      <w:keepNext w:val="true"/>
      <w:keepLines/>
      <w:spacing w:before="40" w:after="0"/>
      <w:contextualSpacing/>
      <w:jc w:val="center"/>
      <w:outlineLvl w:val="4"/>
    </w:pPr>
    <w:rPr>
      <w:rFonts w:ascii="Corbel" w:hAnsi="Corbel" w:eastAsia="" w:cs="" w:asciiTheme="majorHAnsi" w:cstheme="majorBidi" w:eastAsiaTheme="majorEastAsia" w:hAnsiTheme="majorHAnsi"/>
      <w:color w:val="2F5496" w:themeColor="accent1" w:themeShade="bf"/>
    </w:rPr>
  </w:style>
  <w:style w:type="paragraph" w:styleId="Heading6">
    <w:name w:val="Heading 6"/>
    <w:basedOn w:val="Normal"/>
    <w:link w:val="Titre6Car"/>
    <w:uiPriority w:val="9"/>
    <w:semiHidden/>
    <w:unhideWhenUsed/>
    <w:qFormat/>
    <w:pPr>
      <w:keepNext w:val="true"/>
      <w:keepLines/>
      <w:spacing w:before="40" w:after="0"/>
      <w:contextualSpacing/>
      <w:jc w:val="center"/>
      <w:outlineLvl w:val="5"/>
    </w:pPr>
    <w:rPr>
      <w:rFonts w:ascii="Corbel" w:hAnsi="Corbel" w:eastAsia="" w:cs="" w:asciiTheme="majorHAnsi" w:cstheme="majorBidi" w:eastAsiaTheme="majorEastAsia" w:hAnsiTheme="majorHAnsi"/>
      <w:color w:val="1F3763" w:themeColor="accent1" w:themeShade="7f"/>
    </w:rPr>
  </w:style>
  <w:style w:type="paragraph" w:styleId="Heading7">
    <w:name w:val="Heading 7"/>
    <w:basedOn w:val="Normal"/>
    <w:link w:val="Titre7Car"/>
    <w:uiPriority w:val="9"/>
    <w:semiHidden/>
    <w:unhideWhenUsed/>
    <w:qFormat/>
    <w:pPr>
      <w:keepNext w:val="true"/>
      <w:keepLines/>
      <w:spacing w:before="40" w:after="0"/>
      <w:contextualSpacing/>
      <w:jc w:val="center"/>
      <w:outlineLvl w:val="6"/>
    </w:pPr>
    <w:rPr>
      <w:rFonts w:ascii="Corbel" w:hAnsi="Corbel" w:eastAsia="" w:cs="" w:asciiTheme="majorHAnsi" w:cstheme="majorBidi" w:eastAsiaTheme="majorEastAsia" w:hAnsiTheme="majorHAnsi"/>
      <w:i/>
      <w:iCs/>
      <w:color w:val="1F3763" w:themeColor="accent1" w:themeShade="7f"/>
    </w:rPr>
  </w:style>
  <w:style w:type="paragraph" w:styleId="Heading8">
    <w:name w:val="Heading 8"/>
    <w:basedOn w:val="Normal"/>
    <w:link w:val="Titre8Car"/>
    <w:uiPriority w:val="9"/>
    <w:semiHidden/>
    <w:unhideWhenUsed/>
    <w:qFormat/>
    <w:pPr>
      <w:keepNext w:val="true"/>
      <w:keepLines/>
      <w:spacing w:before="40" w:after="0"/>
      <w:contextualSpacing/>
      <w:jc w:val="center"/>
      <w:outlineLvl w:val="7"/>
    </w:pPr>
    <w:rPr>
      <w:rFonts w:ascii="Corbel" w:hAnsi="Corbel" w:eastAsia="" w:cs="" w:asciiTheme="majorHAnsi" w:cstheme="majorBidi" w:eastAsiaTheme="majorEastAsia" w:hAnsiTheme="majorHAnsi"/>
      <w:color w:val="272727" w:themeColor="text1" w:themeTint="d8"/>
      <w:sz w:val="21"/>
      <w:szCs w:val="21"/>
    </w:rPr>
  </w:style>
  <w:style w:type="paragraph" w:styleId="Heading9">
    <w:name w:val="Heading 9"/>
    <w:basedOn w:val="Normal"/>
    <w:link w:val="Titre9Car"/>
    <w:uiPriority w:val="9"/>
    <w:semiHidden/>
    <w:unhideWhenUsed/>
    <w:qFormat/>
    <w:pPr>
      <w:keepNext w:val="true"/>
      <w:keepLines/>
      <w:spacing w:before="40" w:after="0"/>
      <w:contextualSpacing/>
      <w:jc w:val="center"/>
      <w:outlineLvl w:val="8"/>
    </w:pPr>
    <w:rPr>
      <w:rFonts w:ascii="Corbel" w:hAnsi="Corbel"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TitreCar" w:customStyle="1">
    <w:name w:val="Titre Car"/>
    <w:basedOn w:val="DefaultParagraphFont"/>
    <w:link w:val="Titre"/>
    <w:uiPriority w:val="1"/>
    <w:qFormat/>
    <w:rPr>
      <w:rFonts w:ascii="Corbel" w:hAnsi="Corbel" w:eastAsia="" w:cs="" w:asciiTheme="majorHAnsi" w:cstheme="majorBidi" w:eastAsiaTheme="majorEastAsia" w:hAnsiTheme="majorHAnsi"/>
      <w:color w:val="FFFFFF" w:themeColor="background1"/>
      <w:kern w:val="2"/>
      <w:sz w:val="96"/>
      <w:szCs w:val="56"/>
    </w:rPr>
  </w:style>
  <w:style w:type="character" w:styleId="SoustitreCar" w:customStyle="1">
    <w:name w:val="Sous-titre Car"/>
    <w:basedOn w:val="DefaultParagraphFont"/>
    <w:link w:val="Sous-titre"/>
    <w:uiPriority w:val="2"/>
    <w:qFormat/>
    <w:rPr>
      <w:rFonts w:eastAsia="" w:eastAsiaTheme="minorEastAsia"/>
      <w:color w:val="FFFFFF" w:themeColor="background1"/>
      <w:spacing w:val="15"/>
      <w:sz w:val="52"/>
    </w:rPr>
  </w:style>
  <w:style w:type="character" w:styleId="Titre1Car" w:customStyle="1">
    <w:name w:val="Titre 1 Car"/>
    <w:basedOn w:val="DefaultParagraphFont"/>
    <w:link w:val="Titre1"/>
    <w:uiPriority w:val="3"/>
    <w:qFormat/>
    <w:rPr>
      <w:rFonts w:ascii="Corbel" w:hAnsi="Corbel" w:eastAsia="" w:cs="" w:asciiTheme="majorHAnsi" w:cstheme="majorBidi" w:eastAsiaTheme="majorEastAsia" w:hAnsiTheme="majorHAnsi"/>
      <w:color w:val="FFFFFF" w:themeColor="background1"/>
      <w:sz w:val="52"/>
      <w:szCs w:val="32"/>
      <w:shd w:fill="4472C4" w:val="clear"/>
    </w:rPr>
  </w:style>
  <w:style w:type="character" w:styleId="PlaceholderText">
    <w:name w:val="Placeholder Text"/>
    <w:basedOn w:val="DefaultParagraphFont"/>
    <w:uiPriority w:val="99"/>
    <w:semiHidden/>
    <w:qFormat/>
    <w:rPr>
      <w:color w:val="808080"/>
    </w:rPr>
  </w:style>
  <w:style w:type="character" w:styleId="EntteCar" w:customStyle="1">
    <w:name w:val="En-tête Car"/>
    <w:basedOn w:val="DefaultParagraphFont"/>
    <w:link w:val="En-tte"/>
    <w:uiPriority w:val="99"/>
    <w:qFormat/>
    <w:rPr/>
  </w:style>
  <w:style w:type="character" w:styleId="PieddepageCar" w:customStyle="1">
    <w:name w:val="Pied de page Car"/>
    <w:basedOn w:val="DefaultParagraphFont"/>
    <w:link w:val="Pieddepage"/>
    <w:uiPriority w:val="99"/>
    <w:qFormat/>
    <w:rPr/>
  </w:style>
  <w:style w:type="character" w:styleId="Titre5Car" w:customStyle="1">
    <w:name w:val="Titre 5 Car"/>
    <w:basedOn w:val="DefaultParagraphFont"/>
    <w:link w:val="Titre5"/>
    <w:uiPriority w:val="9"/>
    <w:semiHidden/>
    <w:qFormat/>
    <w:rPr>
      <w:rFonts w:ascii="Corbel" w:hAnsi="Corbel" w:eastAsia="" w:cs="" w:asciiTheme="majorHAnsi" w:cstheme="majorBidi" w:eastAsiaTheme="majorEastAsia" w:hAnsiTheme="majorHAnsi"/>
      <w:color w:val="2F5496" w:themeColor="accent1" w:themeShade="bf"/>
    </w:rPr>
  </w:style>
  <w:style w:type="character" w:styleId="Titre6Car" w:customStyle="1">
    <w:name w:val="Titre 6 Car"/>
    <w:basedOn w:val="DefaultParagraphFont"/>
    <w:link w:val="Titre6"/>
    <w:uiPriority w:val="9"/>
    <w:semiHidden/>
    <w:qFormat/>
    <w:rPr>
      <w:rFonts w:ascii="Corbel" w:hAnsi="Corbel" w:eastAsia="" w:cs="" w:asciiTheme="majorHAnsi" w:cstheme="majorBidi" w:eastAsiaTheme="majorEastAsia" w:hAnsiTheme="majorHAnsi"/>
      <w:color w:val="1F3763" w:themeColor="accent1" w:themeShade="7f"/>
    </w:rPr>
  </w:style>
  <w:style w:type="character" w:styleId="Titre7Car" w:customStyle="1">
    <w:name w:val="Titre 7 Car"/>
    <w:basedOn w:val="DefaultParagraphFont"/>
    <w:link w:val="Titre7"/>
    <w:uiPriority w:val="9"/>
    <w:semiHidden/>
    <w:qFormat/>
    <w:rPr>
      <w:rFonts w:ascii="Corbel" w:hAnsi="Corbel" w:eastAsia="" w:cs="" w:asciiTheme="majorHAnsi" w:cstheme="majorBidi" w:eastAsiaTheme="majorEastAsia" w:hAnsiTheme="majorHAnsi"/>
      <w:i/>
      <w:iCs/>
      <w:color w:val="1F3763" w:themeColor="accent1" w:themeShade="7f"/>
    </w:rPr>
  </w:style>
  <w:style w:type="character" w:styleId="Titre8Car" w:customStyle="1">
    <w:name w:val="Titre 8 Car"/>
    <w:basedOn w:val="DefaultParagraphFont"/>
    <w:link w:val="Titre8"/>
    <w:uiPriority w:val="9"/>
    <w:semiHidden/>
    <w:qFormat/>
    <w:rPr>
      <w:rFonts w:ascii="Corbel" w:hAnsi="Corbel" w:eastAsia="" w:cs=""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link w:val="Titre9"/>
    <w:uiPriority w:val="9"/>
    <w:semiHidden/>
    <w:qFormat/>
    <w:rPr>
      <w:rFonts w:ascii="Corbel" w:hAnsi="Corbel" w:eastAsia="" w:cs="" w:asciiTheme="majorHAnsi" w:cstheme="majorBidi" w:eastAsiaTheme="majorEastAsia" w:hAnsiTheme="majorHAnsi"/>
      <w:i/>
      <w:iCs/>
      <w:color w:val="272727" w:themeColor="text1" w:themeTint="d8"/>
      <w:sz w:val="21"/>
      <w:szCs w:val="21"/>
    </w:rPr>
  </w:style>
  <w:style w:type="character" w:styleId="Titre2Car" w:customStyle="1">
    <w:name w:val="Titre 2 Car"/>
    <w:basedOn w:val="DefaultParagraphFont"/>
    <w:link w:val="Titre2"/>
    <w:uiPriority w:val="9"/>
    <w:qFormat/>
    <w:rPr>
      <w:rFonts w:ascii="Corbel" w:hAnsi="Corbel" w:eastAsia="" w:cs="" w:asciiTheme="majorHAnsi" w:cstheme="majorBidi" w:eastAsiaTheme="majorEastAsia" w:hAnsiTheme="majorHAnsi"/>
      <w:color w:val="2F5496" w:themeColor="accent1" w:themeShade="bf"/>
      <w:sz w:val="24"/>
      <w:szCs w:val="26"/>
    </w:rPr>
  </w:style>
  <w:style w:type="character" w:styleId="Titre3Car" w:customStyle="1">
    <w:name w:val="Titre 3 Car"/>
    <w:basedOn w:val="DefaultParagraphFont"/>
    <w:link w:val="Titre3"/>
    <w:uiPriority w:val="9"/>
    <w:semiHidden/>
    <w:qFormat/>
    <w:rPr>
      <w:rFonts w:ascii="Corbel" w:hAnsi="Corbel" w:eastAsia="" w:cs="" w:asciiTheme="majorHAnsi" w:cstheme="majorBidi" w:eastAsiaTheme="majorEastAsia" w:hAnsiTheme="majorHAnsi"/>
      <w:color w:val="1F3763" w:themeColor="accent1" w:themeShade="7f"/>
      <w:sz w:val="22"/>
      <w:szCs w:val="24"/>
    </w:rPr>
  </w:style>
  <w:style w:type="character" w:styleId="Titre4Car" w:customStyle="1">
    <w:name w:val="Titre 4 Car"/>
    <w:basedOn w:val="DefaultParagraphFont"/>
    <w:link w:val="Titre4"/>
    <w:uiPriority w:val="9"/>
    <w:semiHidden/>
    <w:qFormat/>
    <w:rPr>
      <w:rFonts w:ascii="Corbel" w:hAnsi="Corbel" w:eastAsia="" w:cs="" w:asciiTheme="majorHAnsi" w:cstheme="majorBidi" w:eastAsiaTheme="majorEastAsia" w:hAnsiTheme="majorHAnsi"/>
      <w:i/>
      <w:iCs/>
      <w:color w:val="2F5496"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reCar"/>
    <w:uiPriority w:val="1"/>
    <w:qFormat/>
    <w:pPr>
      <w:spacing w:lineRule="auto" w:line="240" w:before="0" w:after="0"/>
      <w:ind w:left="72" w:right="72" w:hanging="0"/>
      <w:contextualSpacing/>
      <w:jc w:val="center"/>
    </w:pPr>
    <w:rPr>
      <w:rFonts w:ascii="Corbel" w:hAnsi="Corbel" w:eastAsia="" w:cs="" w:asciiTheme="majorHAnsi" w:cstheme="majorBidi" w:eastAsiaTheme="majorEastAsia" w:hAnsiTheme="majorHAnsi"/>
      <w:color w:val="FFFFFF" w:themeColor="background1"/>
      <w:kern w:val="2"/>
      <w:sz w:val="96"/>
      <w:szCs w:val="56"/>
    </w:rPr>
  </w:style>
  <w:style w:type="paragraph" w:styleId="Subtitle">
    <w:name w:val="Subtitle"/>
    <w:basedOn w:val="Normal"/>
    <w:link w:val="Sous-titreCar"/>
    <w:uiPriority w:val="2"/>
    <w:qFormat/>
    <w:pPr>
      <w:spacing w:lineRule="auto" w:line="240" w:before="240" w:after="120"/>
      <w:ind w:left="1440" w:right="1440" w:hanging="0"/>
      <w:contextualSpacing/>
    </w:pPr>
    <w:rPr>
      <w:rFonts w:eastAsia="" w:eastAsiaTheme="minorEastAsia"/>
      <w:color w:val="FFFFFF" w:themeColor="background1"/>
      <w:spacing w:val="15"/>
      <w:sz w:val="52"/>
    </w:rPr>
  </w:style>
  <w:style w:type="paragraph" w:styleId="BlockText">
    <w:name w:val="Block Text"/>
    <w:basedOn w:val="Normal"/>
    <w:uiPriority w:val="3"/>
    <w:unhideWhenUsed/>
    <w:qFormat/>
    <w:pPr>
      <w:spacing w:lineRule="auto" w:line="240"/>
      <w:ind w:left="1440" w:right="1440" w:hanging="0"/>
    </w:pPr>
    <w:rPr>
      <w:rFonts w:eastAsia="" w:eastAsiaTheme="minorEastAsia"/>
      <w:b/>
      <w:iCs/>
      <w:color w:val="FFFFFF" w:themeColor="background1"/>
      <w:sz w:val="24"/>
    </w:rPr>
  </w:style>
  <w:style w:type="paragraph" w:styleId="Header">
    <w:name w:val="Header"/>
    <w:basedOn w:val="Normal"/>
    <w:link w:val="En-tteCar"/>
    <w:uiPriority w:val="99"/>
    <w:unhideWhenUsed/>
    <w:qFormat/>
    <w:pPr>
      <w:tabs>
        <w:tab w:val="center" w:pos="4680" w:leader="none"/>
        <w:tab w:val="right" w:pos="9360" w:leader="none"/>
      </w:tabs>
      <w:spacing w:lineRule="auto" w:line="240" w:before="0" w:after="0"/>
      <w:jc w:val="center"/>
    </w:pPr>
    <w:rPr/>
  </w:style>
  <w:style w:type="paragraph" w:styleId="Footer">
    <w:name w:val="Footer"/>
    <w:basedOn w:val="Normal"/>
    <w:link w:val="PieddepageCar"/>
    <w:uiPriority w:val="99"/>
    <w:unhideWhenUsed/>
    <w:qFormat/>
    <w:pPr>
      <w:tabs>
        <w:tab w:val="center" w:pos="4680" w:leader="none"/>
        <w:tab w:val="right" w:pos="9360" w:leader="none"/>
      </w:tabs>
      <w:spacing w:lineRule="auto" w:line="240" w:before="0" w:after="0"/>
      <w:jc w:val="center"/>
    </w:pPr>
    <w:rPr/>
  </w:style>
  <w:style w:type="paragraph" w:styleId="ListParagraph">
    <w:name w:val="List Paragraph"/>
    <w:basedOn w:val="Normal"/>
    <w:uiPriority w:val="34"/>
    <w:unhideWhenUsed/>
    <w:qFormat/>
    <w:rsid w:val="0036089c"/>
    <w:pPr>
      <w:spacing w:before="0" w:after="18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Advantage Brochur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Brochure.dotx</Template>
  <TotalTime>189</TotalTime>
  <Application>LibreOffice/5.4.6.2$Linux_X86_64 LibreOffice_project/40$Build-2</Application>
  <Pages>5</Pages>
  <Words>1076</Words>
  <Characters>5793</Characters>
  <CharactersWithSpaces>6829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2018-03-28T19:23:00Z</dcterms:created>
  <dc:creator>Yannis Belkebir</dc:creator>
  <dc:description/>
  <dc:language>en-US</dc:language>
  <cp:lastModifiedBy/>
  <dcterms:modified xsi:type="dcterms:W3CDTF">2018-04-01T22:12:39Z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0x0101009C467C137A7CDE448CB0A43503782328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