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D23" w:rsidRPr="00B85299" w:rsidRDefault="00B85299">
      <w:pPr>
        <w:jc w:val="center"/>
        <w:rPr>
          <w:b/>
          <w:sz w:val="44"/>
          <w:szCs w:val="44"/>
          <w:lang w:val="pt-PT"/>
        </w:rPr>
      </w:pPr>
      <w:proofErr w:type="spellStart"/>
      <w:r w:rsidRPr="00B85299">
        <w:rPr>
          <w:b/>
          <w:sz w:val="44"/>
          <w:szCs w:val="44"/>
          <w:lang w:val="pt-PT"/>
        </w:rPr>
        <w:t>Group</w:t>
      </w:r>
      <w:proofErr w:type="spellEnd"/>
      <w:r w:rsidRPr="00B85299">
        <w:rPr>
          <w:b/>
          <w:sz w:val="44"/>
          <w:szCs w:val="44"/>
          <w:lang w:val="pt-PT"/>
        </w:rPr>
        <w:t xml:space="preserve"> 12</w:t>
      </w:r>
    </w:p>
    <w:p w:rsidR="00215D23" w:rsidRPr="00B85299" w:rsidRDefault="00B85299">
      <w:pPr>
        <w:jc w:val="center"/>
        <w:rPr>
          <w:sz w:val="28"/>
          <w:szCs w:val="28"/>
          <w:lang w:val="pt-PT"/>
        </w:rPr>
      </w:pPr>
      <w:r w:rsidRPr="00B85299">
        <w:rPr>
          <w:sz w:val="28"/>
          <w:szCs w:val="28"/>
          <w:lang w:val="pt-PT"/>
        </w:rPr>
        <w:t xml:space="preserve">Gonçalo Lopes 76213, Adriana Pereira 75384, </w:t>
      </w:r>
      <w:proofErr w:type="spellStart"/>
      <w:r w:rsidRPr="00B85299">
        <w:rPr>
          <w:sz w:val="28"/>
          <w:szCs w:val="28"/>
          <w:lang w:val="pt-PT"/>
        </w:rPr>
        <w:t>Jessica</w:t>
      </w:r>
      <w:proofErr w:type="spellEnd"/>
      <w:r w:rsidRPr="00B85299">
        <w:rPr>
          <w:sz w:val="28"/>
          <w:szCs w:val="28"/>
          <w:lang w:val="pt-PT"/>
        </w:rPr>
        <w:t xml:space="preserve"> </w:t>
      </w:r>
      <w:proofErr w:type="spellStart"/>
      <w:r w:rsidRPr="00B85299">
        <w:rPr>
          <w:sz w:val="28"/>
          <w:szCs w:val="28"/>
          <w:lang w:val="pt-PT"/>
        </w:rPr>
        <w:t>Ramgi</w:t>
      </w:r>
      <w:proofErr w:type="spellEnd"/>
      <w:r w:rsidRPr="00B85299">
        <w:rPr>
          <w:sz w:val="28"/>
          <w:szCs w:val="28"/>
          <w:lang w:val="pt-PT"/>
        </w:rPr>
        <w:t xml:space="preserve"> 75619</w:t>
      </w:r>
    </w:p>
    <w:p w:rsidR="00215D23" w:rsidRPr="00B85299" w:rsidRDefault="00215D23">
      <w:pPr>
        <w:rPr>
          <w:b/>
          <w:sz w:val="44"/>
          <w:szCs w:val="44"/>
          <w:lang w:val="pt-PT"/>
        </w:rPr>
      </w:pPr>
    </w:p>
    <w:p w:rsidR="00215D23" w:rsidRDefault="00B85299">
      <w:pPr>
        <w:numPr>
          <w:ilvl w:val="0"/>
          <w:numId w:val="1"/>
        </w:numPr>
        <w:rPr>
          <w:b/>
          <w:sz w:val="44"/>
          <w:szCs w:val="44"/>
        </w:rPr>
      </w:pPr>
      <w:r>
        <w:rPr>
          <w:b/>
          <w:sz w:val="44"/>
          <w:szCs w:val="44"/>
        </w:rPr>
        <w:t>Simple graph-ranking approach</w:t>
      </w:r>
    </w:p>
    <w:p w:rsidR="00215D23" w:rsidRDefault="00215D23">
      <w:pPr>
        <w:ind w:left="360"/>
        <w:rPr>
          <w:sz w:val="28"/>
          <w:szCs w:val="28"/>
        </w:rPr>
      </w:pPr>
    </w:p>
    <w:p w:rsidR="00215D23" w:rsidRDefault="00B85299">
      <w:pPr>
        <w:ind w:left="360"/>
        <w:rPr>
          <w:sz w:val="28"/>
          <w:szCs w:val="28"/>
        </w:rPr>
      </w:pPr>
      <w:r>
        <w:rPr>
          <w:sz w:val="28"/>
          <w:szCs w:val="28"/>
        </w:rPr>
        <w:t>For the ranking procedure we used a maximum number of 50 iterations and a damping parameter of d = 0.15. The minimum threshold of cosine similarity between sentences was varied, using values between 0 and 1 with an interval of 0.05 between values.</w:t>
      </w:r>
    </w:p>
    <w:p w:rsidR="00215D23" w:rsidRDefault="00215D23">
      <w:pPr>
        <w:ind w:left="360"/>
        <w:rPr>
          <w:sz w:val="28"/>
          <w:szCs w:val="28"/>
        </w:rPr>
      </w:pPr>
    </w:p>
    <w:p w:rsidR="00215D23" w:rsidRDefault="00B85299">
      <w:pPr>
        <w:ind w:left="360"/>
        <w:rPr>
          <w:sz w:val="28"/>
          <w:szCs w:val="28"/>
        </w:rPr>
      </w:pPr>
      <w:r>
        <w:rPr>
          <w:sz w:val="28"/>
          <w:szCs w:val="28"/>
        </w:rPr>
        <w:t>For the</w:t>
      </w:r>
      <w:r>
        <w:rPr>
          <w:sz w:val="28"/>
          <w:szCs w:val="28"/>
        </w:rPr>
        <w:t xml:space="preserve"> text we chose a review of a TV show, and produced an “optimal” summary using an online summarization tool.</w:t>
      </w:r>
      <w:r>
        <w:rPr>
          <w:noProof/>
        </w:rPr>
        <w:drawing>
          <wp:anchor distT="0" distB="0" distL="114300" distR="114300" simplePos="0" relativeHeight="251658240" behindDoc="0" locked="0" layoutInCell="1" hidden="0" allowOverlap="1">
            <wp:simplePos x="0" y="0"/>
            <wp:positionH relativeFrom="margin">
              <wp:posOffset>3518534</wp:posOffset>
            </wp:positionH>
            <wp:positionV relativeFrom="paragraph">
              <wp:posOffset>266065</wp:posOffset>
            </wp:positionV>
            <wp:extent cx="2514600" cy="207645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514600" cy="2076450"/>
                    </a:xfrm>
                    <a:prstGeom prst="rect">
                      <a:avLst/>
                    </a:prstGeom>
                    <a:ln/>
                  </pic:spPr>
                </pic:pic>
              </a:graphicData>
            </a:graphic>
          </wp:anchor>
        </w:drawing>
      </w:r>
    </w:p>
    <w:p w:rsidR="00215D23" w:rsidRDefault="00215D23">
      <w:pPr>
        <w:ind w:left="360"/>
        <w:rPr>
          <w:sz w:val="28"/>
          <w:szCs w:val="28"/>
        </w:rPr>
      </w:pPr>
    </w:p>
    <w:p w:rsidR="00215D23" w:rsidRDefault="00B85299">
      <w:pPr>
        <w:ind w:left="360"/>
      </w:pPr>
      <w:r>
        <w:rPr>
          <w:sz w:val="28"/>
          <w:szCs w:val="28"/>
        </w:rPr>
        <w:t>The obtained results are shown on Figure 1.</w:t>
      </w:r>
      <w:r>
        <w:rPr>
          <w:noProof/>
        </w:rPr>
        <w:drawing>
          <wp:anchor distT="0" distB="0" distL="0" distR="0" simplePos="0" relativeHeight="251659264" behindDoc="0" locked="0" layoutInCell="1" hidden="0" allowOverlap="1">
            <wp:simplePos x="0" y="0"/>
            <wp:positionH relativeFrom="margin">
              <wp:posOffset>3299459</wp:posOffset>
            </wp:positionH>
            <wp:positionV relativeFrom="paragraph">
              <wp:posOffset>5080</wp:posOffset>
            </wp:positionV>
            <wp:extent cx="219075" cy="1066800"/>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19075" cy="1066800"/>
                    </a:xfrm>
                    <a:prstGeom prst="rect">
                      <a:avLst/>
                    </a:prstGeom>
                    <a:ln/>
                  </pic:spPr>
                </pic:pic>
              </a:graphicData>
            </a:graphic>
          </wp:anchor>
        </w:drawing>
      </w:r>
    </w:p>
    <w:p w:rsidR="00215D23" w:rsidRDefault="00215D23">
      <w:pPr>
        <w:ind w:left="360"/>
        <w:rPr>
          <w:sz w:val="28"/>
          <w:szCs w:val="28"/>
        </w:rPr>
      </w:pPr>
    </w:p>
    <w:p w:rsidR="00215D23" w:rsidRDefault="00B85299">
      <w:pPr>
        <w:ind w:left="360"/>
        <w:rPr>
          <w:sz w:val="28"/>
          <w:szCs w:val="28"/>
        </w:rPr>
      </w:pPr>
      <w:r>
        <w:rPr>
          <w:sz w:val="28"/>
          <w:szCs w:val="28"/>
        </w:rPr>
        <w:t>The highest Average Precision was of 0.8, for a value for the threshold of 0.25.</w:t>
      </w:r>
    </w:p>
    <w:p w:rsidR="00215D23" w:rsidRDefault="00215D23">
      <w:pPr>
        <w:ind w:left="360"/>
        <w:rPr>
          <w:sz w:val="28"/>
          <w:szCs w:val="28"/>
        </w:rPr>
      </w:pPr>
    </w:p>
    <w:p w:rsidR="00215D23" w:rsidRDefault="00B85299">
      <w:pPr>
        <w:ind w:left="360"/>
        <w:rPr>
          <w:sz w:val="28"/>
          <w:szCs w:val="28"/>
        </w:rPr>
      </w:pPr>
      <w:r>
        <w:rPr>
          <w:noProof/>
        </w:rPr>
        <mc:AlternateContent>
          <mc:Choice Requires="wps">
            <w:drawing>
              <wp:anchor distT="0" distB="0" distL="114300" distR="114300" simplePos="0" relativeHeight="251654656" behindDoc="1" locked="0" layoutInCell="1" hidden="0" allowOverlap="1">
                <wp:simplePos x="0" y="0"/>
                <wp:positionH relativeFrom="margin">
                  <wp:posOffset>3585210</wp:posOffset>
                </wp:positionH>
                <wp:positionV relativeFrom="paragraph">
                  <wp:posOffset>203200</wp:posOffset>
                </wp:positionV>
                <wp:extent cx="2781300" cy="257175"/>
                <wp:effectExtent l="0" t="0" r="0" b="9525"/>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0" y="0"/>
                          <a:ext cx="2781300" cy="257175"/>
                        </a:xfrm>
                        <a:prstGeom prst="rect">
                          <a:avLst/>
                        </a:prstGeom>
                        <a:solidFill>
                          <a:srgbClr val="FFFFFF"/>
                        </a:solidFill>
                        <a:ln>
                          <a:noFill/>
                        </a:ln>
                      </wps:spPr>
                      <wps:txbx>
                        <w:txbxContent>
                          <w:p w:rsidR="00215D23" w:rsidRDefault="00B85299">
                            <w:pPr>
                              <w:spacing w:before="120" w:after="120"/>
                              <w:textDirection w:val="btLr"/>
                            </w:pPr>
                            <w:proofErr w:type="gramStart"/>
                            <w:r>
                              <w:rPr>
                                <w:rFonts w:ascii="Arial" w:eastAsia="Arial" w:hAnsi="Arial" w:cs="Arial"/>
                                <w:i/>
                                <w:sz w:val="20"/>
                              </w:rPr>
                              <w:t>Figure  1</w:t>
                            </w:r>
                            <w:proofErr w:type="gramEnd"/>
                            <w:r>
                              <w:rPr>
                                <w:rFonts w:ascii="Arial" w:eastAsia="Arial" w:hAnsi="Arial" w:cs="Arial"/>
                                <w:i/>
                                <w:sz w:val="20"/>
                              </w:rPr>
                              <w:t>: AP for the different threshold values.</w:t>
                            </w:r>
                          </w:p>
                        </w:txbxContent>
                      </wps:txbx>
                      <wps:bodyPr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282.3pt;margin-top:16pt;width:219pt;height:20.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" stroked="f">
                <v:textbox inset="0,0,0,0">
                  <w:txbxContent>
                    <w:p w:rsidR="00215D23" w:rsidRDefault="00B85299">
                      <w:pPr>
                        <w:spacing w:before="120" w:after="120"/>
                        <w:textDirection w:val="btLr"/>
                      </w:pPr>
                      <w:proofErr w:type="gramStart"/>
                      <w:r>
                        <w:rPr>
                          <w:rFonts w:ascii="Arial" w:eastAsia="Arial" w:hAnsi="Arial" w:cs="Arial"/>
                          <w:i/>
                          <w:sz w:val="20"/>
                        </w:rPr>
                        <w:t>Figure  1</w:t>
                      </w:r>
                      <w:proofErr w:type="gramEnd"/>
                      <w:r>
                        <w:rPr>
                          <w:rFonts w:ascii="Arial" w:eastAsia="Arial" w:hAnsi="Arial" w:cs="Arial"/>
                          <w:i/>
                          <w:sz w:val="20"/>
                        </w:rPr>
                        <w:t>: AP for the different threshold values.</w:t>
                      </w:r>
                    </w:p>
                  </w:txbxContent>
                </v:textbox>
                <w10:wrap type="square" anchorx="margin"/>
              </v:rect>
            </w:pict>
          </mc:Fallback>
        </mc:AlternateContent>
      </w:r>
    </w:p>
    <w:p w:rsidR="00215D23" w:rsidRDefault="00B85299">
      <w:pPr>
        <w:rPr>
          <w:sz w:val="26"/>
          <w:szCs w:val="26"/>
        </w:rPr>
      </w:pPr>
      <w:r>
        <w:rPr>
          <w:sz w:val="26"/>
          <w:szCs w:val="26"/>
        </w:rPr>
        <w:tab/>
      </w:r>
    </w:p>
    <w:p w:rsidR="00215D23" w:rsidRDefault="00215D23">
      <w:pPr>
        <w:ind w:left="360"/>
        <w:rPr>
          <w:b/>
          <w:sz w:val="44"/>
          <w:szCs w:val="44"/>
        </w:rPr>
      </w:pPr>
    </w:p>
    <w:p w:rsidR="00215D23" w:rsidRDefault="00B85299">
      <w:pPr>
        <w:numPr>
          <w:ilvl w:val="0"/>
          <w:numId w:val="1"/>
        </w:numPr>
        <w:rPr>
          <w:b/>
          <w:sz w:val="44"/>
          <w:szCs w:val="44"/>
        </w:rPr>
      </w:pPr>
      <w:r>
        <w:rPr>
          <w:b/>
          <w:sz w:val="44"/>
          <w:szCs w:val="44"/>
        </w:rPr>
        <w:t>Improved graph-ranking</w:t>
      </w:r>
    </w:p>
    <w:p w:rsidR="00215D23" w:rsidRDefault="00B85299">
      <w:pPr>
        <w:rPr>
          <w:sz w:val="28"/>
          <w:szCs w:val="28"/>
        </w:rPr>
      </w:pPr>
      <w:r>
        <w:rPr>
          <w:sz w:val="28"/>
          <w:szCs w:val="28"/>
        </w:rPr>
        <w:t>The obtained results are shown on Table1</w:t>
      </w:r>
      <w:bookmarkStart w:id="0" w:name="_GoBack"/>
      <w:bookmarkEnd w:id="0"/>
      <w:r>
        <w:rPr>
          <w:sz w:val="28"/>
          <w:szCs w:val="28"/>
        </w:rPr>
        <w:t>.</w:t>
      </w:r>
    </w:p>
    <w:tbl>
      <w:tblPr>
        <w:tblStyle w:val="a"/>
        <w:tblpPr w:leftFromText="180" w:rightFromText="180" w:vertAnchor="page" w:horzAnchor="page" w:tblpX="7942" w:tblpY="10546"/>
        <w:tblW w:w="3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5"/>
        <w:gridCol w:w="1181"/>
        <w:gridCol w:w="1336"/>
      </w:tblGrid>
      <w:tr w:rsidR="00B85299" w:rsidTr="00B85299">
        <w:trPr>
          <w:trHeight w:val="1040"/>
        </w:trPr>
        <w:tc>
          <w:tcPr>
            <w:tcW w:w="1335" w:type="dxa"/>
          </w:tcPr>
          <w:p w:rsidR="00B85299" w:rsidRDefault="00B85299" w:rsidP="00B85299">
            <w:pPr>
              <w:rPr>
                <w:sz w:val="28"/>
                <w:szCs w:val="28"/>
              </w:rPr>
            </w:pPr>
            <w:r>
              <w:rPr>
                <w:noProof/>
              </w:rPr>
              <w:drawing>
                <wp:anchor distT="0" distB="0" distL="0" distR="0" simplePos="0" relativeHeight="251662336" behindDoc="1" locked="0" layoutInCell="1" hidden="0" allowOverlap="1" wp14:anchorId="558ED65B" wp14:editId="63C24AC8">
                  <wp:simplePos x="0" y="0"/>
                  <wp:positionH relativeFrom="margin">
                    <wp:posOffset>-147956</wp:posOffset>
                  </wp:positionH>
                  <wp:positionV relativeFrom="paragraph">
                    <wp:posOffset>69215</wp:posOffset>
                  </wp:positionV>
                  <wp:extent cx="983615" cy="518795"/>
                  <wp:effectExtent l="175260" t="72390" r="182245" b="67945"/>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rot="3999572">
                            <a:off x="0" y="0"/>
                            <a:ext cx="983615" cy="518795"/>
                          </a:xfrm>
                          <a:prstGeom prst="rect">
                            <a:avLst/>
                          </a:prstGeom>
                          <a:ln/>
                        </pic:spPr>
                      </pic:pic>
                    </a:graphicData>
                  </a:graphic>
                </wp:anchor>
              </w:drawing>
            </w:r>
            <w:r>
              <w:rPr>
                <w:sz w:val="28"/>
                <w:szCs w:val="28"/>
              </w:rPr>
              <w:t xml:space="preserve">    Weight</w:t>
            </w:r>
          </w:p>
          <w:p w:rsidR="00B85299" w:rsidRDefault="00B85299" w:rsidP="00B85299">
            <w:pPr>
              <w:rPr>
                <w:sz w:val="28"/>
                <w:szCs w:val="28"/>
              </w:rPr>
            </w:pPr>
          </w:p>
          <w:p w:rsidR="00B85299" w:rsidRDefault="00B85299" w:rsidP="00B85299">
            <w:pPr>
              <w:rPr>
                <w:sz w:val="28"/>
                <w:szCs w:val="28"/>
              </w:rPr>
            </w:pPr>
            <w:r>
              <w:rPr>
                <w:sz w:val="28"/>
                <w:szCs w:val="28"/>
              </w:rPr>
              <w:t>Prior</w:t>
            </w:r>
          </w:p>
        </w:tc>
        <w:tc>
          <w:tcPr>
            <w:tcW w:w="1181" w:type="dxa"/>
          </w:tcPr>
          <w:p w:rsidR="00B85299" w:rsidRDefault="00B85299" w:rsidP="00B85299">
            <w:pPr>
              <w:rPr>
                <w:sz w:val="28"/>
                <w:szCs w:val="28"/>
              </w:rPr>
            </w:pPr>
            <w:r>
              <w:rPr>
                <w:sz w:val="28"/>
                <w:szCs w:val="28"/>
              </w:rPr>
              <w:t>Uniform</w:t>
            </w:r>
          </w:p>
        </w:tc>
        <w:tc>
          <w:tcPr>
            <w:tcW w:w="1336" w:type="dxa"/>
          </w:tcPr>
          <w:p w:rsidR="00B85299" w:rsidRDefault="00B85299" w:rsidP="00B85299">
            <w:pPr>
              <w:rPr>
                <w:sz w:val="28"/>
                <w:szCs w:val="28"/>
              </w:rPr>
            </w:pPr>
            <w:r>
              <w:rPr>
                <w:sz w:val="28"/>
                <w:szCs w:val="28"/>
              </w:rPr>
              <w:t>Cosine Similarity</w:t>
            </w:r>
          </w:p>
        </w:tc>
      </w:tr>
      <w:tr w:rsidR="00B85299" w:rsidTr="00B85299">
        <w:trPr>
          <w:trHeight w:val="1040"/>
        </w:trPr>
        <w:tc>
          <w:tcPr>
            <w:tcW w:w="1335" w:type="dxa"/>
          </w:tcPr>
          <w:p w:rsidR="00B85299" w:rsidRDefault="00B85299" w:rsidP="00B85299">
            <w:pPr>
              <w:rPr>
                <w:sz w:val="28"/>
                <w:szCs w:val="28"/>
              </w:rPr>
            </w:pPr>
            <w:r>
              <w:rPr>
                <w:sz w:val="28"/>
                <w:szCs w:val="28"/>
              </w:rPr>
              <w:t>Uniform</w:t>
            </w:r>
          </w:p>
        </w:tc>
        <w:tc>
          <w:tcPr>
            <w:tcW w:w="1181" w:type="dxa"/>
          </w:tcPr>
          <w:p w:rsidR="00B85299" w:rsidRDefault="00B85299" w:rsidP="00B85299">
            <w:pPr>
              <w:rPr>
                <w:sz w:val="28"/>
                <w:szCs w:val="28"/>
              </w:rPr>
            </w:pPr>
            <w:r>
              <w:rPr>
                <w:sz w:val="28"/>
                <w:szCs w:val="28"/>
              </w:rPr>
              <w:t>0.1598</w:t>
            </w:r>
          </w:p>
        </w:tc>
        <w:tc>
          <w:tcPr>
            <w:tcW w:w="1336" w:type="dxa"/>
          </w:tcPr>
          <w:p w:rsidR="00B85299" w:rsidRDefault="00B85299" w:rsidP="00B85299">
            <w:pPr>
              <w:rPr>
                <w:sz w:val="28"/>
                <w:szCs w:val="28"/>
              </w:rPr>
            </w:pPr>
            <w:r>
              <w:rPr>
                <w:sz w:val="28"/>
                <w:szCs w:val="28"/>
              </w:rPr>
              <w:t>0.16733</w:t>
            </w:r>
          </w:p>
        </w:tc>
      </w:tr>
      <w:tr w:rsidR="00B85299" w:rsidTr="00B85299">
        <w:trPr>
          <w:trHeight w:val="1040"/>
        </w:trPr>
        <w:tc>
          <w:tcPr>
            <w:tcW w:w="1335" w:type="dxa"/>
          </w:tcPr>
          <w:p w:rsidR="00B85299" w:rsidRDefault="00B85299" w:rsidP="00B85299">
            <w:pPr>
              <w:rPr>
                <w:sz w:val="28"/>
                <w:szCs w:val="28"/>
              </w:rPr>
            </w:pPr>
            <w:r>
              <w:rPr>
                <w:sz w:val="28"/>
                <w:szCs w:val="28"/>
              </w:rPr>
              <w:t>Degree Centrality</w:t>
            </w:r>
          </w:p>
        </w:tc>
        <w:tc>
          <w:tcPr>
            <w:tcW w:w="1181" w:type="dxa"/>
          </w:tcPr>
          <w:p w:rsidR="00B85299" w:rsidRDefault="00B85299" w:rsidP="00B85299">
            <w:pPr>
              <w:rPr>
                <w:sz w:val="28"/>
                <w:szCs w:val="28"/>
              </w:rPr>
            </w:pPr>
            <w:r>
              <w:rPr>
                <w:sz w:val="28"/>
                <w:szCs w:val="28"/>
              </w:rPr>
              <w:t>0.163</w:t>
            </w:r>
          </w:p>
        </w:tc>
        <w:tc>
          <w:tcPr>
            <w:tcW w:w="1336" w:type="dxa"/>
          </w:tcPr>
          <w:p w:rsidR="00B85299" w:rsidRDefault="00B85299" w:rsidP="00B85299">
            <w:pPr>
              <w:rPr>
                <w:sz w:val="28"/>
                <w:szCs w:val="28"/>
              </w:rPr>
            </w:pPr>
            <w:r>
              <w:rPr>
                <w:sz w:val="28"/>
                <w:szCs w:val="28"/>
              </w:rPr>
              <w:t>0.1695</w:t>
            </w:r>
          </w:p>
        </w:tc>
      </w:tr>
      <w:tr w:rsidR="00B85299" w:rsidTr="00B85299">
        <w:trPr>
          <w:trHeight w:val="1040"/>
        </w:trPr>
        <w:tc>
          <w:tcPr>
            <w:tcW w:w="1335" w:type="dxa"/>
          </w:tcPr>
          <w:p w:rsidR="00B85299" w:rsidRDefault="00B85299" w:rsidP="00B85299">
            <w:pPr>
              <w:rPr>
                <w:sz w:val="28"/>
                <w:szCs w:val="28"/>
              </w:rPr>
            </w:pPr>
            <w:r>
              <w:rPr>
                <w:sz w:val="28"/>
                <w:szCs w:val="28"/>
              </w:rPr>
              <w:t>Sentence Position</w:t>
            </w:r>
          </w:p>
        </w:tc>
        <w:tc>
          <w:tcPr>
            <w:tcW w:w="1181" w:type="dxa"/>
          </w:tcPr>
          <w:p w:rsidR="00B85299" w:rsidRDefault="00B85299" w:rsidP="00B85299">
            <w:pPr>
              <w:rPr>
                <w:sz w:val="28"/>
                <w:szCs w:val="28"/>
              </w:rPr>
            </w:pPr>
            <w:r>
              <w:rPr>
                <w:sz w:val="28"/>
                <w:szCs w:val="28"/>
              </w:rPr>
              <w:t>0.1694</w:t>
            </w:r>
          </w:p>
        </w:tc>
        <w:tc>
          <w:tcPr>
            <w:tcW w:w="1336" w:type="dxa"/>
          </w:tcPr>
          <w:p w:rsidR="00B85299" w:rsidRDefault="00B85299" w:rsidP="00B85299">
            <w:pPr>
              <w:keepNext/>
              <w:rPr>
                <w:b/>
                <w:sz w:val="28"/>
                <w:szCs w:val="28"/>
              </w:rPr>
            </w:pPr>
            <w:r>
              <w:rPr>
                <w:b/>
                <w:sz w:val="28"/>
                <w:szCs w:val="28"/>
              </w:rPr>
              <w:t>0.1722</w:t>
            </w:r>
          </w:p>
        </w:tc>
      </w:tr>
    </w:tbl>
    <w:p w:rsidR="00215D23" w:rsidRDefault="00215D23">
      <w:pPr>
        <w:rPr>
          <w:sz w:val="28"/>
          <w:szCs w:val="28"/>
        </w:rPr>
      </w:pPr>
    </w:p>
    <w:p w:rsidR="00215D23" w:rsidRDefault="00B85299">
      <w:pPr>
        <w:rPr>
          <w:sz w:val="28"/>
          <w:szCs w:val="28"/>
        </w:rPr>
      </w:pPr>
      <w:r>
        <w:rPr>
          <w:sz w:val="28"/>
          <w:szCs w:val="28"/>
        </w:rPr>
        <w:t>We implemented the following prior probabilities:</w:t>
      </w:r>
    </w:p>
    <w:p w:rsidR="00215D23" w:rsidRDefault="00B85299">
      <w:pPr>
        <w:numPr>
          <w:ilvl w:val="0"/>
          <w:numId w:val="2"/>
        </w:numPr>
        <w:rPr>
          <w:sz w:val="28"/>
          <w:szCs w:val="28"/>
        </w:rPr>
      </w:pPr>
      <w:r>
        <w:rPr>
          <w:sz w:val="28"/>
          <w:szCs w:val="28"/>
        </w:rPr>
        <w:t>Degree Centrality – sentences with more nodes in a graph are more important.</w:t>
      </w:r>
    </w:p>
    <w:p w:rsidR="00215D23" w:rsidRDefault="00B85299">
      <w:pPr>
        <w:numPr>
          <w:ilvl w:val="0"/>
          <w:numId w:val="2"/>
        </w:numPr>
        <w:rPr>
          <w:sz w:val="28"/>
          <w:szCs w:val="28"/>
        </w:rPr>
      </w:pPr>
      <w:r>
        <w:rPr>
          <w:sz w:val="28"/>
          <w:szCs w:val="28"/>
        </w:rPr>
        <w:t>Sentence Positions – sentences that appear first in a document are more relevant.</w:t>
      </w:r>
    </w:p>
    <w:p w:rsidR="00215D23" w:rsidRDefault="00215D23">
      <w:pPr>
        <w:rPr>
          <w:sz w:val="28"/>
          <w:szCs w:val="28"/>
        </w:rPr>
      </w:pPr>
    </w:p>
    <w:p w:rsidR="00215D23" w:rsidRDefault="00B85299">
      <w:pPr>
        <w:rPr>
          <w:sz w:val="28"/>
          <w:szCs w:val="28"/>
        </w:rPr>
      </w:pPr>
      <w:r>
        <w:rPr>
          <w:sz w:val="28"/>
          <w:szCs w:val="28"/>
        </w:rPr>
        <w:t>For the weights we used the cosine similarity between sentences.</w:t>
      </w:r>
    </w:p>
    <w:p w:rsidR="00215D23" w:rsidRDefault="00215D23">
      <w:pPr>
        <w:rPr>
          <w:sz w:val="28"/>
          <w:szCs w:val="28"/>
        </w:rPr>
      </w:pPr>
    </w:p>
    <w:p w:rsidR="00215D23" w:rsidRDefault="00B85299">
      <w:pPr>
        <w:rPr>
          <w:sz w:val="28"/>
          <w:szCs w:val="28"/>
        </w:rPr>
      </w:pPr>
      <w:r>
        <w:rPr>
          <w:sz w:val="28"/>
          <w:szCs w:val="28"/>
        </w:rPr>
        <w:t xml:space="preserve">We also considered removing </w:t>
      </w:r>
      <w:proofErr w:type="spellStart"/>
      <w:r>
        <w:rPr>
          <w:sz w:val="28"/>
          <w:szCs w:val="28"/>
        </w:rPr>
        <w:t>stopwords</w:t>
      </w:r>
      <w:proofErr w:type="spellEnd"/>
      <w:r>
        <w:rPr>
          <w:sz w:val="28"/>
          <w:szCs w:val="28"/>
        </w:rPr>
        <w:t>, but obtained worse results, with a maximum MAP of 0.1695.</w:t>
      </w:r>
    </w:p>
    <w:p w:rsidR="00215D23" w:rsidRDefault="00215D23">
      <w:pPr>
        <w:rPr>
          <w:sz w:val="28"/>
          <w:szCs w:val="28"/>
        </w:rPr>
      </w:pPr>
    </w:p>
    <w:p w:rsidR="00B85299" w:rsidRDefault="00B85299" w:rsidP="00B85299">
      <w:pPr>
        <w:pStyle w:val="Caption"/>
        <w:framePr w:w="4066" w:hSpace="180" w:wrap="around" w:vAnchor="page" w:hAnchor="page" w:x="7726" w:y="14941"/>
        <w:spacing w:after="0"/>
      </w:pPr>
      <w:bookmarkStart w:id="1" w:name="_6ge98qclayq0" w:colFirst="0" w:colLast="0"/>
      <w:bookmarkEnd w:id="1"/>
      <w:r>
        <w:t xml:space="preserve">Table </w:t>
      </w:r>
      <w:fldSimple w:instr=" SEQ Table \* ARABIC ">
        <w:r>
          <w:rPr>
            <w:noProof/>
          </w:rPr>
          <w:t>1</w:t>
        </w:r>
      </w:fldSimple>
      <w:r>
        <w:t>: MAP values for the different</w:t>
      </w:r>
    </w:p>
    <w:p w:rsidR="00B85299" w:rsidRDefault="00B85299" w:rsidP="00B85299">
      <w:pPr>
        <w:pStyle w:val="Caption"/>
        <w:framePr w:w="4066" w:hSpace="180" w:wrap="around" w:vAnchor="page" w:hAnchor="page" w:x="7726" w:y="14941"/>
        <w:spacing w:after="0"/>
      </w:pPr>
      <w:r>
        <w:t xml:space="preserve"> combinations of prior probabilities and weights</w:t>
      </w:r>
    </w:p>
    <w:p w:rsidR="00215D23" w:rsidRDefault="00B85299">
      <w:pPr>
        <w:rPr>
          <w:sz w:val="28"/>
          <w:szCs w:val="28"/>
        </w:rPr>
      </w:pPr>
      <w:r>
        <w:rPr>
          <w:sz w:val="28"/>
          <w:szCs w:val="28"/>
        </w:rPr>
        <w:t xml:space="preserve">Sentence </w:t>
      </w:r>
      <w:r>
        <w:rPr>
          <w:sz w:val="28"/>
          <w:szCs w:val="28"/>
        </w:rPr>
        <w:t>position and Cosine Similarity yielded the best results, improving the simple approach (uniform prior probabilities and weights) by 0.124.</w:t>
      </w:r>
    </w:p>
    <w:p w:rsidR="00215D23" w:rsidRDefault="00215D23">
      <w:pPr>
        <w:rPr>
          <w:sz w:val="28"/>
          <w:szCs w:val="28"/>
        </w:rPr>
      </w:pPr>
      <w:bookmarkStart w:id="2" w:name="_u8syy4nzczq4" w:colFirst="0" w:colLast="0"/>
      <w:bookmarkEnd w:id="2"/>
    </w:p>
    <w:p w:rsidR="00215D23" w:rsidRDefault="00B85299">
      <w:pPr>
        <w:numPr>
          <w:ilvl w:val="0"/>
          <w:numId w:val="1"/>
        </w:numPr>
        <w:rPr>
          <w:b/>
          <w:sz w:val="44"/>
          <w:szCs w:val="44"/>
        </w:rPr>
      </w:pPr>
      <w:r>
        <w:rPr>
          <w:b/>
          <w:sz w:val="44"/>
          <w:szCs w:val="44"/>
        </w:rPr>
        <w:lastRenderedPageBreak/>
        <w:t>Learning-to-Rank</w:t>
      </w:r>
    </w:p>
    <w:p w:rsidR="00215D23" w:rsidRDefault="00B85299">
      <w:pPr>
        <w:rPr>
          <w:sz w:val="28"/>
          <w:szCs w:val="28"/>
        </w:rPr>
      </w:pPr>
      <w:r>
        <w:rPr>
          <w:sz w:val="28"/>
          <w:szCs w:val="28"/>
        </w:rPr>
        <w:t>For this approach we used the Perceptron algorithm, considering as features the position of a sentence in the document, the cosine similarity between each sentence and the document, degree centrality as implemented for the second approach and a naive-Bayes</w:t>
      </w:r>
      <w:r>
        <w:rPr>
          <w:sz w:val="28"/>
          <w:szCs w:val="28"/>
        </w:rPr>
        <w:t xml:space="preserve"> classifier. For this last feature we tested classifiers based on Gaussian, Bernoulli and Multinomial distributions, but found that, all else being equal, the MAP scores were the same for models obtained with the Bernoulli and Multinomial classifiers, and </w:t>
      </w:r>
      <w:r>
        <w:rPr>
          <w:sz w:val="28"/>
          <w:szCs w:val="28"/>
        </w:rPr>
        <w:t>these scores were better that the score gotten assuming Gaussian distribution. Given that the features we are using are not binary, we chose to use the naive-Bayes classifier that assumes multinomial distribution. We also found that using logarithmic proba</w:t>
      </w:r>
      <w:r>
        <w:rPr>
          <w:sz w:val="28"/>
          <w:szCs w:val="28"/>
        </w:rPr>
        <w:t xml:space="preserve">bilities seems to be better. </w:t>
      </w:r>
      <w:proofErr w:type="gramStart"/>
      <w:r>
        <w:rPr>
          <w:sz w:val="28"/>
          <w:szCs w:val="28"/>
        </w:rPr>
        <w:t>In order to</w:t>
      </w:r>
      <w:proofErr w:type="gramEnd"/>
      <w:r>
        <w:rPr>
          <w:sz w:val="28"/>
          <w:szCs w:val="28"/>
        </w:rPr>
        <w:t xml:space="preserve"> obtain better results, we are removing </w:t>
      </w:r>
      <w:proofErr w:type="spellStart"/>
      <w:r>
        <w:rPr>
          <w:sz w:val="28"/>
          <w:szCs w:val="28"/>
        </w:rPr>
        <w:t>stopwords</w:t>
      </w:r>
      <w:proofErr w:type="spellEnd"/>
      <w:r>
        <w:rPr>
          <w:sz w:val="28"/>
          <w:szCs w:val="28"/>
        </w:rPr>
        <w:t xml:space="preserve"> on this approach when calculating the cosine similarity values.</w:t>
      </w:r>
    </w:p>
    <w:p w:rsidR="00215D23" w:rsidRDefault="00215D23">
      <w:pPr>
        <w:rPr>
          <w:sz w:val="28"/>
          <w:szCs w:val="28"/>
        </w:rPr>
      </w:pPr>
      <w:bookmarkStart w:id="3" w:name="_gjdgxs" w:colFirst="0" w:colLast="0"/>
      <w:bookmarkEnd w:id="3"/>
    </w:p>
    <w:sectPr w:rsidR="00215D23">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4A39"/>
    <w:multiLevelType w:val="multilevel"/>
    <w:tmpl w:val="80F80C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F452AC"/>
    <w:multiLevelType w:val="multilevel"/>
    <w:tmpl w:val="CDE09A1E"/>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15D23"/>
    <w:rsid w:val="00215D23"/>
    <w:rsid w:val="00B8529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5D60"/>
  <w15:docId w15:val="{90D68543-5D19-4DE7-BB55-4EB234D3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color w:val="000000"/>
        <w:sz w:val="24"/>
        <w:szCs w:val="24"/>
        <w:lang w:val="en-GB" w:eastAsia="ko-KR"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aption">
    <w:name w:val="caption"/>
    <w:basedOn w:val="Normal"/>
    <w:next w:val="Normal"/>
    <w:uiPriority w:val="35"/>
    <w:unhideWhenUsed/>
    <w:qFormat/>
    <w:rsid w:val="00B8529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Gonçalo Lopes</cp:lastModifiedBy>
  <cp:revision>2</cp:revision>
  <dcterms:created xsi:type="dcterms:W3CDTF">2017-12-07T21:41:00Z</dcterms:created>
  <dcterms:modified xsi:type="dcterms:W3CDTF">2017-12-07T21:49:00Z</dcterms:modified>
</cp:coreProperties>
</file>