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00568780"/>
        <w:docPartObj>
          <w:docPartGallery w:val="Cover Pages"/>
          <w:docPartUnique/>
        </w:docPartObj>
      </w:sdtPr>
      <w:sdtEndPr/>
      <w:sdtContent>
        <w:p w:rsidR="00601B10" w:rsidRDefault="00601B10">
          <w:r>
            <w:rPr>
              <w:noProof/>
            </w:rPr>
            <mc:AlternateContent>
              <mc:Choice Requires="wpg">
                <w:drawing>
                  <wp:anchor distT="0" distB="0" distL="114300" distR="114300" simplePos="0" relativeHeight="251667456"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1B10" w:rsidRPr="00601B10" w:rsidRDefault="00C07891">
                                  <w:pPr>
                                    <w:pStyle w:val="NoSpacing"/>
                                    <w:rPr>
                                      <w:color w:val="FFFFFF" w:themeColor="background1"/>
                                      <w:sz w:val="32"/>
                                      <w:szCs w:val="32"/>
                                      <w:lang w:val="pt-PT"/>
                                    </w:rPr>
                                  </w:pPr>
                                  <w:r>
                                    <w:rPr>
                                      <mc:AlternateContent>
                                        <mc:Choice Requires="w16se"/>
                                        <mc:Fallback>
                                          <w:rFonts w:ascii="Segoe UI Emoji" w:eastAsia="Segoe UI Emoji" w:hAnsi="Segoe UI Emoji" w:cs="Segoe UI Emoji"/>
                                        </mc:Fallback>
                                      </mc:AlternateContent>
                                      <w:color w:val="FFFFFF" w:themeColor="background1"/>
                                      <w:sz w:val="32"/>
                                      <w:szCs w:val="32"/>
                                      <w:lang w:val="pt-PT"/>
                                    </w:rPr>
                                    <mc:AlternateContent>
                                      <mc:Choice Requires="w16se">
                                        <w16se:symEx w16se:font="Segoe UI Emoji" w16se:char="00A9"/>
                                      </mc:Choice>
                                      <mc:Fallback>
                                        <w:t>©</w:t>
                                      </mc:Fallback>
                                    </mc:AlternateContent>
                                  </w:r>
                                  <w:r w:rsidR="00601B10">
                                    <w:rPr>
                                      <w:color w:val="FFFFFF" w:themeColor="background1"/>
                                      <w:sz w:val="32"/>
                                      <w:szCs w:val="32"/>
                                      <w:lang w:val="pt-PT"/>
                                    </w:rPr>
                                    <w:t>Universidade de A</w:t>
                                  </w:r>
                                  <w:r w:rsidR="00601B10" w:rsidRPr="00601B10">
                                    <w:rPr>
                                      <w:color w:val="FFFFFF" w:themeColor="background1"/>
                                      <w:sz w:val="32"/>
                                      <w:szCs w:val="32"/>
                                      <w:lang w:val="pt-PT"/>
                                    </w:rPr>
                                    <w:t>veiro</w:t>
                                  </w:r>
                                </w:p>
                                <w:p w:rsidR="00601B10" w:rsidRPr="00601B10" w:rsidRDefault="00601B10">
                                  <w:pPr>
                                    <w:pStyle w:val="NoSpacing"/>
                                    <w:rPr>
                                      <w:caps/>
                                      <w:color w:val="FFFFFF" w:themeColor="background1"/>
                                      <w:lang w:val="pt-PT"/>
                                    </w:rPr>
                                  </w:pPr>
                                  <w:r>
                                    <w:rPr>
                                      <w:caps/>
                                      <w:color w:val="FFFFFF" w:themeColor="background1"/>
                                      <w:lang w:val="pt-PT"/>
                                    </w:rPr>
                                    <w:t>December 2017-18</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1B10" w:rsidRDefault="00601B1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Optical Networks</w:t>
                                  </w:r>
                                </w:p>
                                <w:p w:rsidR="00601B10" w:rsidRDefault="00601B10">
                                  <w:pPr>
                                    <w:pStyle w:val="NoSpacing"/>
                                    <w:spacing w:before="240"/>
                                    <w:rPr>
                                      <w:caps/>
                                      <w:color w:val="1F497D" w:themeColor="text2"/>
                                      <w:sz w:val="36"/>
                                      <w:szCs w:val="36"/>
                                    </w:rPr>
                                  </w:pPr>
                                  <w:r>
                                    <w:rPr>
                                      <w:caps/>
                                      <w:color w:val="1F497D" w:themeColor="text2"/>
                                      <w:sz w:val="36"/>
                                      <w:szCs w:val="36"/>
                                    </w:rPr>
                                    <w:t>LAB Manual</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left:0;text-align:left;margin-left:0;margin-top:0;width:539.6pt;height:719.9pt;z-index:-25164902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p w:rsidR="00601B10" w:rsidRPr="00601B10" w:rsidRDefault="00C07891">
                            <w:pPr>
                              <w:pStyle w:val="NoSpacing"/>
                              <w:rPr>
                                <w:color w:val="FFFFFF" w:themeColor="background1"/>
                                <w:sz w:val="32"/>
                                <w:szCs w:val="32"/>
                                <w:lang w:val="pt-PT"/>
                              </w:rPr>
                            </w:pPr>
                            <w:r>
                              <w:rPr>
                                <mc:AlternateContent>
                                  <mc:Choice Requires="w16se"/>
                                  <mc:Fallback>
                                    <w:rFonts w:ascii="Segoe UI Emoji" w:eastAsia="Segoe UI Emoji" w:hAnsi="Segoe UI Emoji" w:cs="Segoe UI Emoji"/>
                                  </mc:Fallback>
                                </mc:AlternateContent>
                                <w:color w:val="FFFFFF" w:themeColor="background1"/>
                                <w:sz w:val="32"/>
                                <w:szCs w:val="32"/>
                                <w:lang w:val="pt-PT"/>
                              </w:rPr>
                              <mc:AlternateContent>
                                <mc:Choice Requires="w16se">
                                  <w16se:symEx w16se:font="Segoe UI Emoji" w16se:char="00A9"/>
                                </mc:Choice>
                                <mc:Fallback>
                                  <w:t>©</w:t>
                                </mc:Fallback>
                              </mc:AlternateContent>
                            </w:r>
                            <w:r w:rsidR="00601B10">
                              <w:rPr>
                                <w:color w:val="FFFFFF" w:themeColor="background1"/>
                                <w:sz w:val="32"/>
                                <w:szCs w:val="32"/>
                                <w:lang w:val="pt-PT"/>
                              </w:rPr>
                              <w:t>Universidade de A</w:t>
                            </w:r>
                            <w:r w:rsidR="00601B10" w:rsidRPr="00601B10">
                              <w:rPr>
                                <w:color w:val="FFFFFF" w:themeColor="background1"/>
                                <w:sz w:val="32"/>
                                <w:szCs w:val="32"/>
                                <w:lang w:val="pt-PT"/>
                              </w:rPr>
                              <w:t>veiro</w:t>
                            </w:r>
                          </w:p>
                          <w:p w:rsidR="00601B10" w:rsidRPr="00601B10" w:rsidRDefault="00601B10">
                            <w:pPr>
                              <w:pStyle w:val="NoSpacing"/>
                              <w:rPr>
                                <w:caps/>
                                <w:color w:val="FFFFFF" w:themeColor="background1"/>
                                <w:lang w:val="pt-PT"/>
                              </w:rPr>
                            </w:pPr>
                            <w:r>
                              <w:rPr>
                                <w:caps/>
                                <w:color w:val="FFFFFF" w:themeColor="background1"/>
                                <w:lang w:val="pt-PT"/>
                              </w:rPr>
                              <w:t>December 2017-18</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rsidR="00601B10" w:rsidRDefault="00601B1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Optical Networks</w:t>
                            </w:r>
                          </w:p>
                          <w:p w:rsidR="00601B10" w:rsidRDefault="00601B10">
                            <w:pPr>
                              <w:pStyle w:val="NoSpacing"/>
                              <w:spacing w:before="240"/>
                              <w:rPr>
                                <w:caps/>
                                <w:color w:val="1F497D" w:themeColor="text2"/>
                                <w:sz w:val="36"/>
                                <w:szCs w:val="36"/>
                              </w:rPr>
                            </w:pPr>
                            <w:r>
                              <w:rPr>
                                <w:caps/>
                                <w:color w:val="1F497D" w:themeColor="text2"/>
                                <w:sz w:val="36"/>
                                <w:szCs w:val="36"/>
                              </w:rPr>
                              <w:t>LAB Manual</w:t>
                            </w:r>
                          </w:p>
                        </w:txbxContent>
                      </v:textbox>
                    </v:shape>
                    <w10:wrap anchorx="page" anchory="page"/>
                  </v:group>
                </w:pict>
              </mc:Fallback>
            </mc:AlternateContent>
          </w:r>
        </w:p>
        <w:p w:rsidR="00601B10" w:rsidRDefault="00601B10">
          <w:pPr>
            <w:spacing w:line="276" w:lineRule="auto"/>
            <w:jc w:val="left"/>
            <w:rPr>
              <w:rFonts w:eastAsiaTheme="majorEastAsia" w:cstheme="majorBidi"/>
              <w:b/>
              <w:bCs/>
              <w:sz w:val="28"/>
              <w:szCs w:val="28"/>
            </w:rPr>
          </w:pPr>
          <w:r>
            <w:br w:type="page"/>
          </w:r>
        </w:p>
      </w:sdtContent>
    </w:sdt>
    <w:p w:rsidR="00792BDE" w:rsidRDefault="007B7EC8" w:rsidP="00792BDE">
      <w:pPr>
        <w:pStyle w:val="Heading1"/>
      </w:pPr>
      <w:r>
        <w:lastRenderedPageBreak/>
        <w:t>M-QAM</w:t>
      </w:r>
    </w:p>
    <w:p w:rsidR="0017707C" w:rsidRDefault="00792BDE" w:rsidP="00792BDE">
      <w:r w:rsidRPr="008B3DDC">
        <w:t xml:space="preserve">The aim of this first experimental setup is to use </w:t>
      </w:r>
      <w:r w:rsidR="0017707C">
        <w:t>assemble an experimental setup for testing M-QAM with M = 4, obtaining the curve for the relation between the optical power of the signal source and the bit error rate (BER).</w:t>
      </w:r>
      <w:r w:rsidR="007B7EC8">
        <w:t xml:space="preserve"> </w:t>
      </w:r>
    </w:p>
    <w:p w:rsidR="00792BDE" w:rsidRDefault="00792BDE" w:rsidP="00792BDE">
      <w:pPr>
        <w:pStyle w:val="Heading2"/>
      </w:pPr>
      <w:r w:rsidRPr="005B6F9C">
        <w:t>Required equipment</w:t>
      </w:r>
      <w:r>
        <w:t>’s</w:t>
      </w:r>
      <w:r w:rsidRPr="005B6F9C">
        <w:t xml:space="preserve"> checklist</w:t>
      </w:r>
    </w:p>
    <w:p w:rsidR="00792BDE" w:rsidRPr="008B3DDC" w:rsidRDefault="00792BDE" w:rsidP="00792BDE">
      <w:r>
        <w:t>The list of required components and equipment are listed belo</w:t>
      </w:r>
      <w:r w:rsidR="0095307A">
        <w:t>w (from I to X</w:t>
      </w:r>
      <w:r>
        <w:t>X) and their respective images are shown in Figure 1.</w:t>
      </w:r>
    </w:p>
    <w:p w:rsidR="0009797F" w:rsidRPr="00A24FE9" w:rsidRDefault="00A24FE9" w:rsidP="0009797F">
      <w:pPr>
        <w:pStyle w:val="ListParagraph"/>
        <w:numPr>
          <w:ilvl w:val="0"/>
          <w:numId w:val="27"/>
        </w:numPr>
      </w:pPr>
      <w:r>
        <w:t>Picometrix CR-100D Coherent receptor</w:t>
      </w:r>
    </w:p>
    <w:p w:rsidR="00C116F1" w:rsidRPr="00A24FE9" w:rsidRDefault="00A24FE9" w:rsidP="0009797F">
      <w:pPr>
        <w:pStyle w:val="ListParagraph"/>
        <w:numPr>
          <w:ilvl w:val="0"/>
          <w:numId w:val="27"/>
        </w:numPr>
      </w:pPr>
      <w:r w:rsidRPr="00A24FE9">
        <w:t>Emcore</w:t>
      </w:r>
      <w:r>
        <w:t xml:space="preserve"> CRTND3U02D ECL Laser</w:t>
      </w:r>
    </w:p>
    <w:p w:rsidR="0009797F" w:rsidRDefault="004F3D3A" w:rsidP="0009797F">
      <w:pPr>
        <w:pStyle w:val="ListParagraph"/>
        <w:numPr>
          <w:ilvl w:val="0"/>
          <w:numId w:val="27"/>
        </w:numPr>
      </w:pPr>
      <w:r>
        <w:t>22.5</w:t>
      </w:r>
      <w:r w:rsidR="00A24FE9">
        <w:t xml:space="preserve"> GHz </w:t>
      </w:r>
      <w:r w:rsidR="0009797F">
        <w:t>IQ Modulator</w:t>
      </w:r>
      <w:r w:rsidR="00A24FE9">
        <w:t xml:space="preserve"> with automatic Bias Controller</w:t>
      </w:r>
    </w:p>
    <w:p w:rsidR="0009797F" w:rsidRDefault="009E1686" w:rsidP="0009797F">
      <w:pPr>
        <w:pStyle w:val="ListParagraph"/>
        <w:numPr>
          <w:ilvl w:val="0"/>
          <w:numId w:val="27"/>
        </w:numPr>
      </w:pPr>
      <w:r>
        <w:t>Keysight M8195A AWG</w:t>
      </w:r>
    </w:p>
    <w:p w:rsidR="0009797F" w:rsidRDefault="003636EB" w:rsidP="0009797F">
      <w:pPr>
        <w:pStyle w:val="ListParagraph"/>
        <w:numPr>
          <w:ilvl w:val="0"/>
          <w:numId w:val="27"/>
        </w:numPr>
      </w:pPr>
      <w:r>
        <w:t>Tektronix DPO77002SX-R3 oscilloscope</w:t>
      </w:r>
    </w:p>
    <w:p w:rsidR="00792BDE" w:rsidRDefault="003636EB" w:rsidP="00792BDE">
      <w:pPr>
        <w:pStyle w:val="ListParagraph"/>
        <w:numPr>
          <w:ilvl w:val="0"/>
          <w:numId w:val="27"/>
        </w:numPr>
      </w:pPr>
      <w:r>
        <w:t xml:space="preserve">Apex Technologies AP-2043B </w:t>
      </w:r>
      <w:r w:rsidR="00233B60">
        <w:t>Optical Spectrum Analyzer</w:t>
      </w:r>
    </w:p>
    <w:p w:rsidR="00D8508C" w:rsidRDefault="00D8508C" w:rsidP="00FE295A">
      <w:pPr>
        <w:pStyle w:val="ListParagraph"/>
        <w:numPr>
          <w:ilvl w:val="0"/>
          <w:numId w:val="27"/>
        </w:numPr>
      </w:pPr>
      <w:r>
        <w:t>Yenista OSICS Band C/AG TLS Laser</w:t>
      </w:r>
    </w:p>
    <w:p w:rsidR="00FE295A" w:rsidRDefault="00FE295A" w:rsidP="00FE295A">
      <w:pPr>
        <w:pStyle w:val="ListParagraph"/>
        <w:numPr>
          <w:ilvl w:val="0"/>
          <w:numId w:val="27"/>
        </w:numPr>
      </w:pPr>
      <w:r>
        <w:t>A variable optical attenuator with power monitor.</w:t>
      </w:r>
    </w:p>
    <w:p w:rsidR="00792BDE" w:rsidRDefault="001E64C9" w:rsidP="00792BDE">
      <w:pPr>
        <w:pStyle w:val="ListParagraph"/>
        <w:numPr>
          <w:ilvl w:val="0"/>
          <w:numId w:val="27"/>
        </w:numPr>
      </w:pPr>
      <w:r>
        <w:t>Two polarization controllers</w:t>
      </w:r>
    </w:p>
    <w:p w:rsidR="007731D0" w:rsidRDefault="003D1237" w:rsidP="00792BDE">
      <w:pPr>
        <w:pStyle w:val="ListParagraph"/>
        <w:numPr>
          <w:ilvl w:val="0"/>
          <w:numId w:val="27"/>
        </w:numPr>
      </w:pPr>
      <w:r>
        <w:t>Patch c</w:t>
      </w:r>
      <w:r w:rsidR="00ED5BD8">
        <w:t xml:space="preserve">ord </w:t>
      </w:r>
      <w:r w:rsidR="00C027A2">
        <w:t>optical f</w:t>
      </w:r>
      <w:r w:rsidR="007731D0">
        <w:t>ibers with APC</w:t>
      </w:r>
      <w:r w:rsidR="002C0F89">
        <w:t xml:space="preserve">-APC, APC-PC, </w:t>
      </w:r>
      <w:r w:rsidR="007731D0">
        <w:t xml:space="preserve">and </w:t>
      </w:r>
      <w:r w:rsidR="002C0F89">
        <w:t>PC-</w:t>
      </w:r>
      <w:r w:rsidR="007731D0">
        <w:t>PC connectors</w:t>
      </w:r>
    </w:p>
    <w:p w:rsidR="00710E87" w:rsidRDefault="00710E87" w:rsidP="00792BDE">
      <w:pPr>
        <w:pStyle w:val="ListParagraph"/>
        <w:numPr>
          <w:ilvl w:val="0"/>
          <w:numId w:val="27"/>
        </w:numPr>
      </w:pPr>
      <w:r>
        <w:t>SMK cables</w:t>
      </w:r>
    </w:p>
    <w:p w:rsidR="0005073B" w:rsidRDefault="0005073B" w:rsidP="00792BDE">
      <w:pPr>
        <w:pStyle w:val="ListParagraph"/>
        <w:numPr>
          <w:ilvl w:val="0"/>
          <w:numId w:val="27"/>
        </w:numPr>
      </w:pPr>
      <w:r>
        <w:t>BNC cable</w:t>
      </w:r>
    </w:p>
    <w:p w:rsidR="006E2605" w:rsidRDefault="006E2605" w:rsidP="00792BDE">
      <w:pPr>
        <w:pStyle w:val="ListParagraph"/>
        <w:numPr>
          <w:ilvl w:val="0"/>
          <w:numId w:val="27"/>
        </w:numPr>
      </w:pPr>
      <w:r>
        <w:t>8 inch-pounds torque wrench</w:t>
      </w:r>
    </w:p>
    <w:p w:rsidR="00754A96" w:rsidRDefault="00754A96" w:rsidP="00792BDE">
      <w:pPr>
        <w:pStyle w:val="ListParagraph"/>
        <w:numPr>
          <w:ilvl w:val="0"/>
          <w:numId w:val="27"/>
        </w:numPr>
      </w:pPr>
      <w:r>
        <w:t>Computer with Bias controller software</w:t>
      </w:r>
    </w:p>
    <w:p w:rsidR="00754A96" w:rsidRDefault="00754A96" w:rsidP="00792BDE">
      <w:pPr>
        <w:pStyle w:val="ListParagraph"/>
        <w:numPr>
          <w:ilvl w:val="0"/>
          <w:numId w:val="27"/>
        </w:numPr>
      </w:pPr>
      <w:r>
        <w:t xml:space="preserve">Computer with </w:t>
      </w:r>
      <w:r w:rsidR="00CC50F1">
        <w:t xml:space="preserve">Emcore </w:t>
      </w:r>
      <w:r>
        <w:t>laser controller software</w:t>
      </w:r>
    </w:p>
    <w:p w:rsidR="008C0848" w:rsidRDefault="004F0AD2" w:rsidP="00792BDE">
      <w:pPr>
        <w:pStyle w:val="ListParagraph"/>
        <w:numPr>
          <w:ilvl w:val="0"/>
          <w:numId w:val="27"/>
        </w:numPr>
      </w:pPr>
      <w:r>
        <w:t>1x2</w:t>
      </w:r>
      <w:r w:rsidR="009B12DF">
        <w:t xml:space="preserve"> </w:t>
      </w:r>
      <w:r>
        <w:t>90</w:t>
      </w:r>
      <w:r w:rsidR="00CD672D">
        <w:t>/</w:t>
      </w:r>
      <w:r>
        <w:t>10</w:t>
      </w:r>
      <w:r w:rsidR="008C0848">
        <w:t xml:space="preserve"> Coupler</w:t>
      </w:r>
    </w:p>
    <w:p w:rsidR="00AC41A3" w:rsidRDefault="008F2344" w:rsidP="00792BDE">
      <w:pPr>
        <w:pStyle w:val="ListParagraph"/>
        <w:numPr>
          <w:ilvl w:val="0"/>
          <w:numId w:val="27"/>
        </w:numPr>
      </w:pPr>
      <w:r>
        <w:t>200G</w:t>
      </w:r>
      <w:r w:rsidR="00AC41A3">
        <w:t xml:space="preserve"> Ch34 DWDM 1550.12nm</w:t>
      </w:r>
    </w:p>
    <w:p w:rsidR="0006310F" w:rsidRDefault="008F2344" w:rsidP="00792BDE">
      <w:pPr>
        <w:pStyle w:val="ListParagraph"/>
        <w:numPr>
          <w:ilvl w:val="0"/>
          <w:numId w:val="27"/>
        </w:numPr>
      </w:pPr>
      <w:r>
        <w:t>100G Ch34 WDM 1550.12 nm</w:t>
      </w:r>
    </w:p>
    <w:p w:rsidR="00735669" w:rsidRDefault="00D41B61" w:rsidP="00792BDE">
      <w:pPr>
        <w:pStyle w:val="ListParagraph"/>
        <w:numPr>
          <w:ilvl w:val="0"/>
          <w:numId w:val="27"/>
        </w:numPr>
      </w:pPr>
      <w:r>
        <w:t>Constelex Hydra-C-17-17 EDFA</w:t>
      </w:r>
    </w:p>
    <w:p w:rsidR="00515A50" w:rsidRDefault="00515A50" w:rsidP="00792BDE">
      <w:pPr>
        <w:pStyle w:val="ListParagraph"/>
        <w:numPr>
          <w:ilvl w:val="0"/>
          <w:numId w:val="27"/>
        </w:numPr>
      </w:pPr>
      <w:r>
        <w:t>A usb controlled variable optical attenuator</w:t>
      </w:r>
    </w:p>
    <w:p w:rsidR="00792BDE" w:rsidRDefault="00792BDE" w:rsidP="00792BDE">
      <w:pPr>
        <w:pStyle w:val="ListParagraph"/>
      </w:pPr>
    </w:p>
    <w:tbl>
      <w:tblPr>
        <w:tblStyle w:val="TableGrid"/>
        <w:tblW w:w="96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6"/>
        <w:gridCol w:w="1926"/>
        <w:gridCol w:w="1926"/>
        <w:gridCol w:w="1926"/>
        <w:gridCol w:w="1926"/>
      </w:tblGrid>
      <w:tr w:rsidR="00792BDE" w:rsidTr="00022F6F">
        <w:trPr>
          <w:trHeight w:val="2419"/>
          <w:jc w:val="center"/>
        </w:trPr>
        <w:tc>
          <w:tcPr>
            <w:tcW w:w="1926" w:type="dxa"/>
          </w:tcPr>
          <w:p w:rsidR="00792BDE" w:rsidRDefault="00792BDE" w:rsidP="00022F6F">
            <w:pPr>
              <w:pStyle w:val="ListParagraph"/>
              <w:ind w:left="0"/>
              <w:jc w:val="center"/>
            </w:pPr>
            <w:r>
              <w:rPr>
                <w:noProof/>
              </w:rPr>
              <w:lastRenderedPageBreak/>
              <w:drawing>
                <wp:inline distT="0" distB="0" distL="0" distR="0" wp14:anchorId="7E038CB2" wp14:editId="69398CAF">
                  <wp:extent cx="1080000" cy="1440000"/>
                  <wp:effectExtent l="0" t="0" r="6350" b="8255"/>
                  <wp:docPr id="56" name="Picture 56" descr="ir2NhKB03r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ir2NhKB03r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w:t>
            </w:r>
          </w:p>
        </w:tc>
        <w:tc>
          <w:tcPr>
            <w:tcW w:w="1926" w:type="dxa"/>
          </w:tcPr>
          <w:p w:rsidR="00792BDE" w:rsidRDefault="00792BDE" w:rsidP="00022F6F">
            <w:pPr>
              <w:pStyle w:val="ListParagraph"/>
              <w:ind w:left="0"/>
              <w:jc w:val="center"/>
            </w:pPr>
            <w:r w:rsidRPr="0053205B">
              <w:rPr>
                <w:noProof/>
              </w:rPr>
              <w:drawing>
                <wp:inline distT="0" distB="0" distL="0" distR="0" wp14:anchorId="5FD717DF" wp14:editId="59BBC158">
                  <wp:extent cx="1080000" cy="1440000"/>
                  <wp:effectExtent l="0" t="0" r="6350" b="8255"/>
                  <wp:docPr id="57" name="Рисунок 1" descr="C:\Users\Vlad\AppData\Local\Microsoft\Windows\INetCacheContent.Word\Power_Sourc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C:\Users\Vlad\AppData\Local\Microsoft\Windows\INetCacheContent.Word\Power_Sour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(II)</w:t>
            </w:r>
          </w:p>
        </w:tc>
        <w:tc>
          <w:tcPr>
            <w:tcW w:w="1926" w:type="dxa"/>
          </w:tcPr>
          <w:p w:rsidR="00792BDE" w:rsidRDefault="00792BDE" w:rsidP="00022F6F">
            <w:pPr>
              <w:pStyle w:val="ListParagraph"/>
              <w:ind w:left="0"/>
              <w:jc w:val="center"/>
            </w:pPr>
            <w:r w:rsidRPr="0053205B">
              <w:rPr>
                <w:noProof/>
              </w:rPr>
              <w:drawing>
                <wp:inline distT="0" distB="0" distL="0" distR="0" wp14:anchorId="12F52610" wp14:editId="61C1E62A">
                  <wp:extent cx="1080000" cy="1440000"/>
                  <wp:effectExtent l="0" t="0" r="6350" b="8255"/>
                  <wp:docPr id="58" name="Рисунок 14" descr="C:\Users\Vlad\AppData\Local\Microsoft\Windows\INetCacheContent.Word\STM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descr="C:\Users\Vlad\AppData\Local\Microsoft\Windows\INetCacheContent.Word\STM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(III)</w:t>
            </w:r>
          </w:p>
        </w:tc>
        <w:tc>
          <w:tcPr>
            <w:tcW w:w="1926" w:type="dxa"/>
          </w:tcPr>
          <w:p w:rsidR="00792BDE" w:rsidRDefault="00792BDE" w:rsidP="00022F6F">
            <w:pPr>
              <w:pStyle w:val="ListParagraph"/>
              <w:ind w:left="0"/>
              <w:jc w:val="center"/>
            </w:pPr>
            <w:r>
              <w:rPr>
                <w:noProof/>
              </w:rPr>
              <w:drawing>
                <wp:inline distT="0" distB="0" distL="0" distR="0" wp14:anchorId="66A7B57E" wp14:editId="4AEA939D">
                  <wp:extent cx="1080000" cy="1440000"/>
                  <wp:effectExtent l="0" t="0" r="6350" b="8255"/>
                  <wp:docPr id="59" name="Picture 59" descr="HYnLR-18As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HYnLR-18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(IV)</w:t>
            </w:r>
          </w:p>
        </w:tc>
        <w:tc>
          <w:tcPr>
            <w:tcW w:w="1926" w:type="dxa"/>
          </w:tcPr>
          <w:p w:rsidR="00792BDE" w:rsidRDefault="00792BDE" w:rsidP="00022F6F">
            <w:pPr>
              <w:pStyle w:val="ListParagraph"/>
              <w:ind w:left="0"/>
              <w:jc w:val="center"/>
            </w:pPr>
            <w:r>
              <w:rPr>
                <w:noProof/>
              </w:rPr>
              <w:drawing>
                <wp:inline distT="0" distB="0" distL="0" distR="0" wp14:anchorId="242DDD02" wp14:editId="0E844995">
                  <wp:extent cx="1080000" cy="1440000"/>
                  <wp:effectExtent l="0" t="0" r="6350" b="8255"/>
                  <wp:docPr id="60" name="Picture 60" descr="ethernet cable image માટે છબી પરિણા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ethernet cable image માટે છબી પરિણામ"/>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w:t>
            </w:r>
          </w:p>
        </w:tc>
      </w:tr>
      <w:tr w:rsidR="00792BDE" w:rsidTr="00022F6F">
        <w:trPr>
          <w:trHeight w:val="2723"/>
          <w:jc w:val="center"/>
        </w:trPr>
        <w:tc>
          <w:tcPr>
            <w:tcW w:w="1926" w:type="dxa"/>
          </w:tcPr>
          <w:p w:rsidR="00792BDE" w:rsidRDefault="00792BDE" w:rsidP="00022F6F">
            <w:pPr>
              <w:pStyle w:val="ListParagraph"/>
              <w:ind w:left="0"/>
              <w:jc w:val="center"/>
            </w:pPr>
            <w:r w:rsidRPr="00C77FE5">
              <w:rPr>
                <w:noProof/>
              </w:rPr>
              <w:drawing>
                <wp:inline distT="0" distB="0" distL="0" distR="0" wp14:anchorId="040780EB" wp14:editId="2EE97C28">
                  <wp:extent cx="1080000" cy="1440000"/>
                  <wp:effectExtent l="0" t="0" r="6350" b="8255"/>
                  <wp:docPr id="61" name="Picture 61" descr="C:\Users\romil\Desktop\vi.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C:\Users\romil\Desktop\v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w:t>
            </w:r>
          </w:p>
        </w:tc>
        <w:tc>
          <w:tcPr>
            <w:tcW w:w="1926" w:type="dxa"/>
          </w:tcPr>
          <w:p w:rsidR="00792BDE" w:rsidRDefault="00792BDE" w:rsidP="00022F6F">
            <w:pPr>
              <w:pStyle w:val="ListParagraph"/>
              <w:ind w:left="0"/>
              <w:jc w:val="center"/>
            </w:pPr>
            <w:r w:rsidRPr="0053205B">
              <w:rPr>
                <w:noProof/>
              </w:rPr>
              <w:drawing>
                <wp:inline distT="0" distB="0" distL="0" distR="0" wp14:anchorId="4E4CDAA1" wp14:editId="756C32FE">
                  <wp:extent cx="1080000" cy="1440000"/>
                  <wp:effectExtent l="0" t="0" r="6350" b="8255"/>
                  <wp:docPr id="62" name="Рисунок 2" descr="C:\Users\Vlad\AppData\Local\Microsoft\Windows\INetCacheContent.Word\VO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descr="C:\Users\Vlad\AppData\Local\Microsoft\Windows\INetCacheContent.Word\VO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(VII)</w:t>
            </w:r>
          </w:p>
        </w:tc>
        <w:tc>
          <w:tcPr>
            <w:tcW w:w="1926" w:type="dxa"/>
          </w:tcPr>
          <w:p w:rsidR="00792BDE" w:rsidRDefault="00792BDE" w:rsidP="00022F6F">
            <w:pPr>
              <w:pStyle w:val="ListParagraph"/>
              <w:ind w:left="0"/>
              <w:jc w:val="center"/>
            </w:pPr>
            <w:r w:rsidRPr="0053205B">
              <w:rPr>
                <w:noProof/>
              </w:rPr>
              <w:drawing>
                <wp:inline distT="0" distB="0" distL="0" distR="0" wp14:anchorId="52ED38AD" wp14:editId="71A42F2B">
                  <wp:extent cx="1080000" cy="1440000"/>
                  <wp:effectExtent l="0" t="0" r="6350" b="8255"/>
                  <wp:docPr id="63" name="Рисунок 3" descr="C:\Users\Vlad\AppData\Local\Microsoft\Windows\INetCacheContent.Word\10dB_attenua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C:\Users\Vlad\AppData\Local\Microsoft\Windows\INetCacheContent.Word\10dB_attenuato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(VIII)</w:t>
            </w:r>
          </w:p>
        </w:tc>
        <w:tc>
          <w:tcPr>
            <w:tcW w:w="1926" w:type="dxa"/>
          </w:tcPr>
          <w:p w:rsidR="00792BDE" w:rsidRDefault="00792BDE" w:rsidP="00022F6F">
            <w:pPr>
              <w:pStyle w:val="ListParagraph"/>
              <w:ind w:left="0"/>
              <w:jc w:val="center"/>
            </w:pPr>
            <w:r w:rsidRPr="0053205B">
              <w:rPr>
                <w:noProof/>
              </w:rPr>
              <w:drawing>
                <wp:inline distT="0" distB="0" distL="0" distR="0" wp14:anchorId="42B27B28" wp14:editId="542B9528">
                  <wp:extent cx="1080000" cy="1440000"/>
                  <wp:effectExtent l="0" t="0" r="6350" b="8255"/>
                  <wp:docPr id="455" name="Рисунок 4" descr="C:\Users\Vlad\AppData\Local\Microsoft\Windows\INetCacheContent.Word\dhixe-HGhVc.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C:\Users\Vlad\AppData\Local\Microsoft\Windows\INetCacheContent.Word\dhixe-HGhVc.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1440000"/>
                          </a:xfrm>
                          <a:prstGeom prst="rect">
                            <a:avLst/>
                          </a:prstGeom>
                          <a:noFill/>
                          <a:ln>
                            <a:noFill/>
                          </a:ln>
                        </pic:spPr>
                      </pic:pic>
                    </a:graphicData>
                  </a:graphic>
                </wp:inline>
              </w:drawing>
            </w:r>
          </w:p>
          <w:p w:rsidR="00792BDE" w:rsidRDefault="00792BDE" w:rsidP="00022F6F">
            <w:pPr>
              <w:pStyle w:val="ListParagraph"/>
              <w:ind w:left="0"/>
              <w:jc w:val="center"/>
            </w:pPr>
            <w:r>
              <w:t>(IX)</w:t>
            </w:r>
          </w:p>
        </w:tc>
        <w:tc>
          <w:tcPr>
            <w:tcW w:w="1926" w:type="dxa"/>
          </w:tcPr>
          <w:p w:rsidR="00792BDE" w:rsidRDefault="00792BDE" w:rsidP="00022F6F">
            <w:pPr>
              <w:pStyle w:val="ListParagraph"/>
              <w:ind w:left="0"/>
              <w:jc w:val="center"/>
            </w:pPr>
          </w:p>
        </w:tc>
      </w:tr>
      <w:tr w:rsidR="00792BDE" w:rsidTr="00022F6F">
        <w:trPr>
          <w:trHeight w:val="272"/>
          <w:jc w:val="center"/>
        </w:trPr>
        <w:tc>
          <w:tcPr>
            <w:tcW w:w="9630" w:type="dxa"/>
            <w:gridSpan w:val="5"/>
          </w:tcPr>
          <w:p w:rsidR="00792BDE" w:rsidRDefault="00792BDE" w:rsidP="00022F6F">
            <w:pPr>
              <w:pStyle w:val="Figure"/>
              <w:ind w:left="-18"/>
            </w:pPr>
            <w:r>
              <w:t xml:space="preserve">Figure 1. </w:t>
            </w:r>
            <w:r w:rsidRPr="002C4805">
              <w:t>Required</w:t>
            </w:r>
            <w:r>
              <w:t xml:space="preserve"> equipment ( I  to  IX)</w:t>
            </w:r>
          </w:p>
        </w:tc>
      </w:tr>
    </w:tbl>
    <w:p w:rsidR="00792BDE" w:rsidRDefault="00792BDE" w:rsidP="00792BDE">
      <w:pPr>
        <w:pStyle w:val="Heading2"/>
      </w:pPr>
      <w:r w:rsidRPr="008B4668">
        <w:t>Experimental setup</w:t>
      </w:r>
    </w:p>
    <w:p w:rsidR="00792BDE" w:rsidRDefault="00792BDE" w:rsidP="00792BDE">
      <w:r w:rsidRPr="008B4668">
        <w:t xml:space="preserve">This section of the guide will explain how to turn on and connect the </w:t>
      </w:r>
      <w:r w:rsidR="00C06493">
        <w:t xml:space="preserve">components to </w:t>
      </w:r>
      <w:r w:rsidR="00386855">
        <w:t>assemble</w:t>
      </w:r>
      <w:r w:rsidR="00C06493">
        <w:t xml:space="preserve"> an M-QAM system in back to back configuration</w:t>
      </w:r>
      <w:r w:rsidRPr="008B4668">
        <w:t>.</w:t>
      </w:r>
    </w:p>
    <w:p w:rsidR="005D639E" w:rsidRDefault="00375639" w:rsidP="008B6634">
      <w:pPr>
        <w:pStyle w:val="Heading3"/>
      </w:pPr>
      <w:r>
        <w:t>Precautions and care considerations</w:t>
      </w:r>
    </w:p>
    <w:p w:rsidR="00375639" w:rsidRPr="00375639" w:rsidRDefault="00375639" w:rsidP="00375639">
      <w:r>
        <w:t>Before mounting the equipment, a few things must be taken into consideration.</w:t>
      </w:r>
      <w:r w:rsidR="00330619">
        <w:t xml:space="preserve"> </w:t>
      </w:r>
      <w:r w:rsidR="00FE3B0D">
        <w:t xml:space="preserve">These instructions should be followed when connecting the cables </w:t>
      </w:r>
      <w:r w:rsidR="0083790B">
        <w:t>and fibers as described in this</w:t>
      </w:r>
      <w:r w:rsidR="00FE3B0D">
        <w:t xml:space="preserve"> section.</w:t>
      </w:r>
    </w:p>
    <w:p w:rsidR="00AC7246" w:rsidRPr="00F64E84" w:rsidRDefault="008E66EA" w:rsidP="00AC7246">
      <w:r>
        <w:t>O</w:t>
      </w:r>
      <w:r w:rsidR="00AC7246">
        <w:t xml:space="preserve">ptical fibers should be clean when inserted to an optical connector. </w:t>
      </w:r>
      <w:r w:rsidR="00F64E84">
        <w:t>Verify that they are in good c</w:t>
      </w:r>
      <w:r w:rsidR="008A1CB8">
        <w:t>ondition by using an optical microscope</w:t>
      </w:r>
      <w:r w:rsidR="00F64E84" w:rsidRPr="00F64E84">
        <w:t>.</w:t>
      </w:r>
      <w:r w:rsidR="00F64E84">
        <w:rPr>
          <w:b/>
        </w:rPr>
        <w:t xml:space="preserve"> </w:t>
      </w:r>
      <w:r w:rsidR="003850BA">
        <w:t xml:space="preserve">In addition, be </w:t>
      </w:r>
      <w:r w:rsidR="00F64E84">
        <w:t xml:space="preserve">careful not to mix-up APC and PC </w:t>
      </w:r>
      <w:r w:rsidR="00660B49">
        <w:t>connectors</w:t>
      </w:r>
      <w:r w:rsidR="00F64E84">
        <w:t>.</w:t>
      </w:r>
    </w:p>
    <w:p w:rsidR="00943CA3" w:rsidRDefault="00943CA3" w:rsidP="00943CA3">
      <w:pPr>
        <w:rPr>
          <w:b/>
        </w:rPr>
      </w:pPr>
      <w:r>
        <w:t>It is good practice to use a grounded antistatic wrist strap when connecting and disconnecting electrical cables and adapters. In addition, these should be discharged before they are connected</w:t>
      </w:r>
      <w:r w:rsidR="0033230E">
        <w:t xml:space="preserve">, either by momentarily grounding the center conductor of the cable or by connecting a 50 </w:t>
      </w:r>
      <w:r w:rsidR="0033230E" w:rsidRPr="002A5DB3">
        <w:t>Ω</w:t>
      </w:r>
      <w:r w:rsidR="0033230E">
        <w:t xml:space="preserve"> termination to the cable.</w:t>
      </w:r>
    </w:p>
    <w:p w:rsidR="00AC7246" w:rsidRDefault="00AC7246" w:rsidP="00AC7246">
      <w:r>
        <w:t>When making connections to the SMK ports, use the 8 inch-pounds torque wrench to avoid applying excessive force, damaging the connectors. Hold it by the tip and stop applying force as soon as the wrench shows signs of the connection being good.</w:t>
      </w:r>
    </w:p>
    <w:p w:rsidR="005D639E" w:rsidRDefault="00EA3996" w:rsidP="00792BDE">
      <w:r>
        <w:lastRenderedPageBreak/>
        <w:t>All electrical connectors in the used devices should either be connected or have a 50</w:t>
      </w:r>
      <w:r w:rsidRPr="00FE5A00">
        <w:t xml:space="preserve"> </w:t>
      </w:r>
      <w:r w:rsidRPr="002A5DB3">
        <w:t>Ω</w:t>
      </w:r>
      <w:r w:rsidR="00A47D36">
        <w:t xml:space="preserve"> termination before they are turned on. This avoids reflections during the power up process that can damage the equipment.</w:t>
      </w:r>
    </w:p>
    <w:p w:rsidR="00792BDE" w:rsidRDefault="00710E87" w:rsidP="008B6634">
      <w:pPr>
        <w:pStyle w:val="Heading3"/>
      </w:pPr>
      <w:r>
        <w:t>Arbitrary waveform generator Keysight M8195A</w:t>
      </w:r>
    </w:p>
    <w:p w:rsidR="00D46B16" w:rsidRPr="00D46B16" w:rsidRDefault="00D46B16" w:rsidP="00D46B16">
      <w:r>
        <w:t>This device will be the</w:t>
      </w:r>
      <w:r w:rsidR="00BF0048">
        <w:t xml:space="preserve"> modulated</w:t>
      </w:r>
      <w:r>
        <w:t xml:space="preserve"> signal source. It sends the desired waveform to the </w:t>
      </w:r>
      <w:r w:rsidR="00F346A3">
        <w:t xml:space="preserve">22.5 GHz IQ Modulator in order to modulate </w:t>
      </w:r>
      <w:r w:rsidR="00F01A94">
        <w:t xml:space="preserve">the </w:t>
      </w:r>
      <w:r w:rsidR="001B26E3">
        <w:t xml:space="preserve">desired </w:t>
      </w:r>
      <w:r w:rsidR="00A9396F">
        <w:t>signal in its</w:t>
      </w:r>
      <w:r w:rsidR="00F346A3">
        <w:t xml:space="preserve"> optical output.</w:t>
      </w:r>
      <w:r w:rsidR="00E96504">
        <w:t xml:space="preserve"> It also connects to the oscilloscope to use </w:t>
      </w:r>
      <w:r w:rsidR="00F8259B">
        <w:t>its reference clock.</w:t>
      </w:r>
    </w:p>
    <w:p w:rsidR="00792BDE" w:rsidRDefault="00710E87" w:rsidP="00792BDE">
      <w:r>
        <w:t>Verify that the device is turned off and connected to a power source.</w:t>
      </w:r>
      <w:r w:rsidR="007C5599">
        <w:t xml:space="preserve"> Connect the display monitor, the mouse and the keyboard to the VGA and USB ports in the front panel of the device.</w:t>
      </w:r>
    </w:p>
    <w:p w:rsidR="00EA1167" w:rsidRDefault="00AD56BB" w:rsidP="00792BDE">
      <w:r>
        <w:t xml:space="preserve">Use </w:t>
      </w:r>
      <w:r w:rsidR="00EA1167">
        <w:t xml:space="preserve">the BNC cable to </w:t>
      </w:r>
      <w:r>
        <w:t xml:space="preserve">connect </w:t>
      </w:r>
      <w:r w:rsidR="00EA1167">
        <w:t xml:space="preserve">the </w:t>
      </w:r>
      <w:r w:rsidR="00EA1167" w:rsidRPr="00AD56BB">
        <w:rPr>
          <w:i/>
        </w:rPr>
        <w:t>REF</w:t>
      </w:r>
      <w:r w:rsidRPr="00AD56BB">
        <w:rPr>
          <w:i/>
        </w:rPr>
        <w:t xml:space="preserve"> CLK IN</w:t>
      </w:r>
      <w:r>
        <w:t xml:space="preserve"> port in the AWG to the </w:t>
      </w:r>
      <w:r w:rsidR="005B191B">
        <w:rPr>
          <w:i/>
        </w:rPr>
        <w:t>Red Clock Out</w:t>
      </w:r>
      <w:r>
        <w:rPr>
          <w:i/>
        </w:rPr>
        <w:t xml:space="preserve"> </w:t>
      </w:r>
      <w:r>
        <w:t>port in the back panel of the oscilloscope.</w:t>
      </w:r>
    </w:p>
    <w:p w:rsidR="00AD56BB" w:rsidRPr="00AD56BB" w:rsidRDefault="00AD56BB" w:rsidP="00984381">
      <w:r>
        <w:t xml:space="preserve">Using two SMK connectors, connect the channel 1 </w:t>
      </w:r>
      <w:r w:rsidR="00C26F3E">
        <w:t xml:space="preserve">and 4 </w:t>
      </w:r>
      <w:r w:rsidRPr="00AD56BB">
        <w:rPr>
          <w:i/>
        </w:rPr>
        <w:t>DATA OUT</w:t>
      </w:r>
      <w:r>
        <w:t xml:space="preserve"> port</w:t>
      </w:r>
      <w:r w:rsidR="00062A6A">
        <w:t>s</w:t>
      </w:r>
      <w:r>
        <w:t xml:space="preserve"> to </w:t>
      </w:r>
      <w:r w:rsidRPr="00AD56BB">
        <w:rPr>
          <w:i/>
        </w:rPr>
        <w:t>Mod IN</w:t>
      </w:r>
      <w:r>
        <w:rPr>
          <w:i/>
        </w:rPr>
        <w:t xml:space="preserve"> (I) </w:t>
      </w:r>
      <w:r w:rsidR="0002240C">
        <w:t xml:space="preserve">and </w:t>
      </w:r>
      <w:r w:rsidR="0002240C">
        <w:rPr>
          <w:i/>
        </w:rPr>
        <w:t xml:space="preserve">Mod IN (Q) </w:t>
      </w:r>
      <w:r w:rsidRPr="00AD56BB">
        <w:t>port</w:t>
      </w:r>
      <w:r w:rsidR="0002240C">
        <w:t>s</w:t>
      </w:r>
      <w:r w:rsidRPr="00AD56BB">
        <w:t xml:space="preserve"> in the</w:t>
      </w:r>
      <w:r>
        <w:rPr>
          <w:i/>
        </w:rPr>
        <w:t xml:space="preserve"> </w:t>
      </w:r>
      <w:r>
        <w:t>22.5 GHz IQ Modulator.</w:t>
      </w:r>
      <w:r w:rsidR="006E2605">
        <w:t xml:space="preserve"> </w:t>
      </w:r>
    </w:p>
    <w:p w:rsidR="00EA1167" w:rsidRDefault="00EA1167" w:rsidP="00792BDE">
      <w:r>
        <w:t xml:space="preserve">Lastly, verify that the unused ports in channels 1 and 4 </w:t>
      </w:r>
      <w:r w:rsidR="002A5DB3">
        <w:t xml:space="preserve">have a 50 </w:t>
      </w:r>
      <w:r w:rsidR="002A5DB3" w:rsidRPr="002A5DB3">
        <w:t>Ω</w:t>
      </w:r>
      <w:r w:rsidR="002A5DB3">
        <w:t xml:space="preserve"> </w:t>
      </w:r>
      <w:r w:rsidR="00723901">
        <w:t>termination connected to them. If not, connect one</w:t>
      </w:r>
      <w:r w:rsidR="001E1208">
        <w:t xml:space="preserve"> to each port</w:t>
      </w:r>
      <w:r w:rsidR="007C53D9">
        <w:t>, in order to avoid reflections</w:t>
      </w:r>
      <w:r w:rsidR="00723901">
        <w:t>.</w:t>
      </w:r>
      <w:r w:rsidR="00CC2A65">
        <w:t xml:space="preserve"> Leave the device turned off for now.</w:t>
      </w:r>
    </w:p>
    <w:p w:rsidR="0005073B" w:rsidRDefault="0005073B" w:rsidP="00792BDE"/>
    <w:p w:rsidR="00792BDE" w:rsidRDefault="00792BDE" w:rsidP="00792BDE">
      <w:pPr>
        <w:jc w:val="center"/>
      </w:pPr>
      <w:r w:rsidRPr="0053205B">
        <w:rPr>
          <w:noProof/>
        </w:rPr>
        <w:drawing>
          <wp:inline distT="0" distB="0" distL="0" distR="0" wp14:anchorId="27060164" wp14:editId="2C701559">
            <wp:extent cx="1741591" cy="2511188"/>
            <wp:effectExtent l="0" t="0" r="0" b="3810"/>
            <wp:docPr id="458" name="Рисунок 1" descr="C:\Users\Vlad\AppData\Local\Microsoft\Windows\INetCacheContent.Word\Power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lad\AppData\Local\Microsoft\Windows\INetCacheContent.Word\Power_Sourc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1496" cy="2597565"/>
                    </a:xfrm>
                    <a:prstGeom prst="rect">
                      <a:avLst/>
                    </a:prstGeom>
                    <a:noFill/>
                    <a:ln>
                      <a:noFill/>
                    </a:ln>
                  </pic:spPr>
                </pic:pic>
              </a:graphicData>
            </a:graphic>
          </wp:inline>
        </w:drawing>
      </w:r>
    </w:p>
    <w:p w:rsidR="00792BDE" w:rsidRDefault="00792BDE" w:rsidP="00792BDE">
      <w:pPr>
        <w:pStyle w:val="Figure"/>
      </w:pPr>
      <w:r>
        <w:t>Figure 2</w:t>
      </w:r>
      <w:r w:rsidRPr="008B4668">
        <w:t xml:space="preserve">. </w:t>
      </w:r>
      <w:r w:rsidR="0053024B">
        <w:t xml:space="preserve">The </w:t>
      </w:r>
      <w:r w:rsidR="0053024B" w:rsidRPr="0053024B">
        <w:t>Keysight M8195A</w:t>
      </w:r>
      <w:r w:rsidR="0053024B">
        <w:t xml:space="preserve"> with all relevant connections.</w:t>
      </w:r>
    </w:p>
    <w:p w:rsidR="00792BDE" w:rsidRDefault="005A7A57" w:rsidP="008B6634">
      <w:pPr>
        <w:pStyle w:val="Heading3"/>
      </w:pPr>
      <w:r>
        <w:lastRenderedPageBreak/>
        <w:t>Yenista OSICS Band C/AG TLS Laser</w:t>
      </w:r>
    </w:p>
    <w:p w:rsidR="00E74001" w:rsidRDefault="00384B83" w:rsidP="005A7A57">
      <w:r>
        <w:t>This is the optical source that will produce the light to be modulated by the 22.5 GHz IQ Modulator.</w:t>
      </w:r>
      <w:r w:rsidR="00601075">
        <w:t xml:space="preserve"> It</w:t>
      </w:r>
      <w:r w:rsidR="00C66858">
        <w:t xml:space="preserve"> is mounted on the </w:t>
      </w:r>
      <w:r w:rsidR="00C66858" w:rsidRPr="00C66858">
        <w:t>Nettest OSICS Mainframe</w:t>
      </w:r>
      <w:r w:rsidR="00C66858">
        <w:t>.</w:t>
      </w:r>
      <w:r w:rsidR="009C7A84">
        <w:t xml:space="preserve"> The laser to be used is the only Band C/AG in the mainframe</w:t>
      </w:r>
      <w:r w:rsidR="00946676">
        <w:t>.</w:t>
      </w:r>
    </w:p>
    <w:p w:rsidR="00792BDE" w:rsidRDefault="00882FFA" w:rsidP="00792BDE">
      <w:r>
        <w:t xml:space="preserve">Using APC fibers, connect the laser source to the IQ Modulator optical </w:t>
      </w:r>
      <w:r w:rsidRPr="0041460B">
        <w:rPr>
          <w:i/>
        </w:rPr>
        <w:t>IN</w:t>
      </w:r>
      <w:r w:rsidR="00BE1C8E">
        <w:t>, placing a polarization controller between them.</w:t>
      </w:r>
      <w:r w:rsidR="00F625EF">
        <w:t xml:space="preserve"> </w:t>
      </w:r>
      <w:r w:rsidR="00844813">
        <w:t>Make sure that the source is connected to a power source but d</w:t>
      </w:r>
      <w:r w:rsidR="00F625EF">
        <w:t xml:space="preserve">o not turn </w:t>
      </w:r>
      <w:r w:rsidR="007F570F">
        <w:t xml:space="preserve">on </w:t>
      </w:r>
      <w:r w:rsidR="00F625EF">
        <w:t xml:space="preserve">the laser </w:t>
      </w:r>
      <w:r w:rsidR="007F570F">
        <w:t xml:space="preserve">source </w:t>
      </w:r>
      <w:r w:rsidR="00F625EF">
        <w:t>yet.</w:t>
      </w:r>
    </w:p>
    <w:p w:rsidR="00792BDE" w:rsidRDefault="00792BDE" w:rsidP="00792BDE">
      <w:pPr>
        <w:jc w:val="center"/>
      </w:pPr>
      <w:r w:rsidRPr="0053205B">
        <w:rPr>
          <w:noProof/>
        </w:rPr>
        <w:drawing>
          <wp:inline distT="0" distB="0" distL="0" distR="0" wp14:anchorId="62EFBDC3" wp14:editId="224FD827">
            <wp:extent cx="3862316" cy="2231546"/>
            <wp:effectExtent l="19050" t="19050" r="24130" b="16510"/>
            <wp:docPr id="459" name="Рисунок 13" descr="C:\Users\Vlad\AppData\Local\Microsoft\Windows\INetCacheContent.Word\Switch_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Vlad\AppData\Local\Microsoft\Windows\INetCacheContent.Word\Switch_N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538" cy="2275007"/>
                    </a:xfrm>
                    <a:prstGeom prst="rect">
                      <a:avLst/>
                    </a:prstGeom>
                    <a:noFill/>
                    <a:ln w="19050">
                      <a:solidFill>
                        <a:schemeClr val="tx1"/>
                      </a:solidFill>
                    </a:ln>
                  </pic:spPr>
                </pic:pic>
              </a:graphicData>
            </a:graphic>
          </wp:inline>
        </w:drawing>
      </w:r>
    </w:p>
    <w:p w:rsidR="00792BDE" w:rsidRDefault="00792BDE" w:rsidP="00792BDE">
      <w:pPr>
        <w:pStyle w:val="Figure"/>
      </w:pPr>
      <w:r>
        <w:t>Figure 3</w:t>
      </w:r>
      <w:r w:rsidRPr="00FF0EF3">
        <w:t>. NE switches.</w:t>
      </w:r>
    </w:p>
    <w:p w:rsidR="00844813" w:rsidRDefault="00844813" w:rsidP="008B6634">
      <w:pPr>
        <w:pStyle w:val="Heading3"/>
      </w:pPr>
      <w:r>
        <w:t>22.5 GHz IQ Modulator</w:t>
      </w:r>
    </w:p>
    <w:p w:rsidR="00D17835" w:rsidRDefault="00844813" w:rsidP="00844813">
      <w:r>
        <w:t>The IQ Modulator will be respon</w:t>
      </w:r>
      <w:r w:rsidR="00AE7F6E">
        <w:t>sible for modulation the optical signal from the input sent by the AWG.</w:t>
      </w:r>
      <w:r w:rsidR="00063DBB">
        <w:t xml:space="preserve"> By this point it should already be connected to the AWG and the laser source. Mas sure it is also connected to a power source. Two more connections </w:t>
      </w:r>
      <w:r w:rsidR="00831F7F">
        <w:t>are required. First, using a USB-A to USB-B cable, connect the instrument</w:t>
      </w:r>
      <w:r w:rsidR="00BF0F4E">
        <w:t>’s</w:t>
      </w:r>
      <w:r w:rsidR="00831F7F">
        <w:t xml:space="preserve"> </w:t>
      </w:r>
      <w:r w:rsidR="00831F7F" w:rsidRPr="00831F7F">
        <w:rPr>
          <w:i/>
        </w:rPr>
        <w:t>BIAS control</w:t>
      </w:r>
      <w:r w:rsidR="00831F7F">
        <w:t xml:space="preserve"> USB port to the computer where the </w:t>
      </w:r>
      <w:r w:rsidR="00FA2CD8">
        <w:t>bias control software is installed.</w:t>
      </w:r>
      <w:r w:rsidR="008C0848">
        <w:t xml:space="preserve"> Lastly, </w:t>
      </w:r>
      <w:r w:rsidR="0085685C">
        <w:t xml:space="preserve">connect the input of the </w:t>
      </w:r>
      <w:r w:rsidR="00F517BB">
        <w:t>USB</w:t>
      </w:r>
      <w:r w:rsidR="0085685C">
        <w:t>-controlled VOA to the OUT port of the IQ Modulator</w:t>
      </w:r>
      <w:r w:rsidR="004261B5">
        <w:t>.</w:t>
      </w:r>
      <w:r w:rsidR="00EA3129">
        <w:t xml:space="preserve"> </w:t>
      </w:r>
      <w:r w:rsidR="00E56845">
        <w:t xml:space="preserve">The input cord of the VOA is signaled by an arrow pointing toward the VOA. </w:t>
      </w:r>
      <w:r w:rsidR="00EA3129">
        <w:t>This connection to the VOA will allow changing the signal-to-noise ratio of the signal</w:t>
      </w:r>
      <w:r w:rsidR="00475E86">
        <w:t xml:space="preserve">, by controlling the power of the modulated signal </w:t>
      </w:r>
      <w:r w:rsidR="007365AD">
        <w:t>sent to</w:t>
      </w:r>
      <w:r w:rsidR="00475E86">
        <w:t xml:space="preserve"> the EDFA.</w:t>
      </w:r>
      <w:r w:rsidR="000477CB">
        <w:t xml:space="preserve"> For this purpose, connect the output of the VOA to </w:t>
      </w:r>
      <w:r w:rsidR="000477CB">
        <w:rPr>
          <w:i/>
        </w:rPr>
        <w:t>Input A</w:t>
      </w:r>
      <w:r w:rsidR="000477CB">
        <w:t xml:space="preserve"> of the EDFA.</w:t>
      </w:r>
    </w:p>
    <w:p w:rsidR="00D17835" w:rsidRDefault="00D17835" w:rsidP="008B6634">
      <w:pPr>
        <w:pStyle w:val="Heading3"/>
      </w:pPr>
      <w:r>
        <w:t xml:space="preserve">Constelex </w:t>
      </w:r>
      <w:r w:rsidRPr="00D17835">
        <w:t>Hydra-C-17-17 EDFA</w:t>
      </w:r>
    </w:p>
    <w:p w:rsidR="00D17835" w:rsidRPr="00305BBE" w:rsidRDefault="00D17835" w:rsidP="002E01C5">
      <w:r>
        <w:t xml:space="preserve">The </w:t>
      </w:r>
      <w:r w:rsidR="00A5074B">
        <w:t xml:space="preserve">EDFA amplifies the modulated signal at its input while </w:t>
      </w:r>
      <w:r w:rsidR="0068115B">
        <w:t>also acting as a noise source.</w:t>
      </w:r>
      <w:r w:rsidR="00127573">
        <w:t xml:space="preserve"> By changing the power of the signal at its input, the signal-to-noise ratio can</w:t>
      </w:r>
      <w:r w:rsidR="00DE6352">
        <w:t xml:space="preserve"> be controlled, which is a requirement </w:t>
      </w:r>
      <w:r w:rsidR="00DE6352">
        <w:lastRenderedPageBreak/>
        <w:t>to measure the Bit-Error</w:t>
      </w:r>
      <w:r w:rsidR="00F07C06">
        <w:t>-Rate curves.</w:t>
      </w:r>
      <w:r w:rsidR="00CF5969">
        <w:t xml:space="preserve"> For this purpose, the </w:t>
      </w:r>
      <w:r w:rsidR="00CF5969" w:rsidRPr="00CF5969">
        <w:rPr>
          <w:i/>
        </w:rPr>
        <w:t>Output A</w:t>
      </w:r>
      <w:r w:rsidR="00CF5969">
        <w:rPr>
          <w:i/>
        </w:rPr>
        <w:t xml:space="preserve"> </w:t>
      </w:r>
      <w:r w:rsidR="00CF5969">
        <w:t>should be connected to the common port of the 200G DWDM.</w:t>
      </w:r>
      <w:r w:rsidR="00F85A47">
        <w:t xml:space="preserve"> The DWDM will filter the noise</w:t>
      </w:r>
      <w:r w:rsidR="004C4956">
        <w:t xml:space="preserve"> produced by the EDFA</w:t>
      </w:r>
      <w:r w:rsidR="00F85A47">
        <w:t>, limiting its range to 200 GHz around the 1550.12 nm wavelength.</w:t>
      </w:r>
      <w:r w:rsidR="004C4956">
        <w:t xml:space="preserve"> </w:t>
      </w:r>
      <w:r w:rsidR="0014271F">
        <w:t>This should allow the modulated signal to pass along with some noise in the desired range, while limiting noise power in the rest of the spectrum.</w:t>
      </w:r>
      <w:r w:rsidR="002E01C5">
        <w:t xml:space="preserve"> The pass port of the DWDM should then be connected to the </w:t>
      </w:r>
      <w:r w:rsidR="002E01C5">
        <w:rPr>
          <w:i/>
        </w:rPr>
        <w:t>Input B</w:t>
      </w:r>
      <w:r w:rsidR="002E01C5">
        <w:t xml:space="preserve"> port of the EDFA, in order to amplify the signal further, along with the noise in the desired frequency </w:t>
      </w:r>
      <w:r w:rsidR="00305BBE">
        <w:t xml:space="preserve">range. The </w:t>
      </w:r>
      <w:r w:rsidR="00305BBE">
        <w:rPr>
          <w:i/>
        </w:rPr>
        <w:t xml:space="preserve">Output B </w:t>
      </w:r>
      <w:r w:rsidR="00305BBE">
        <w:t xml:space="preserve">port of the EDFA should then be connected to the </w:t>
      </w:r>
      <w:r w:rsidR="00305BBE">
        <w:rPr>
          <w:i/>
        </w:rPr>
        <w:t>IN</w:t>
      </w:r>
      <w:r w:rsidR="00305BBE">
        <w:t xml:space="preserve"> port of the </w:t>
      </w:r>
      <w:r w:rsidR="00305BBE" w:rsidRPr="00305BBE">
        <w:t>1x2 90/10 Coupler</w:t>
      </w:r>
      <w:r w:rsidR="00305BBE">
        <w:t>.</w:t>
      </w:r>
    </w:p>
    <w:p w:rsidR="00D17835" w:rsidRPr="000477CB" w:rsidRDefault="00D17835" w:rsidP="00844813"/>
    <w:p w:rsidR="00233B60" w:rsidRDefault="00233B60" w:rsidP="008B6634">
      <w:pPr>
        <w:pStyle w:val="Heading3"/>
      </w:pPr>
      <w:r w:rsidRPr="00233B60">
        <w:t>Apex Technologies AP-2043B Optical Spectrum Analyzer</w:t>
      </w:r>
    </w:p>
    <w:p w:rsidR="006F642B" w:rsidRDefault="00233B60" w:rsidP="00844813">
      <w:r>
        <w:t xml:space="preserve">The Optical Spectrum Analyzer will be used to view the optical spectrum of the modulated signal. This can give insight about the signal status and the presence of some issues. For instance, it is necessary to view the profile to be sure </w:t>
      </w:r>
      <w:r w:rsidR="005C6B28">
        <w:t>the parameters in the bias controller software are correct</w:t>
      </w:r>
      <w:r w:rsidR="005B73A2">
        <w:t xml:space="preserve">, or to measure the optical </w:t>
      </w:r>
      <w:r w:rsidR="002965A4">
        <w:t>signal-to-</w:t>
      </w:r>
      <w:r w:rsidR="005B73A2">
        <w:t>noise ratio</w:t>
      </w:r>
      <w:r w:rsidR="005C6B28">
        <w:t>.</w:t>
      </w:r>
      <w:r w:rsidR="00520D4B">
        <w:t xml:space="preserve"> </w:t>
      </w:r>
      <w:r w:rsidR="00605648">
        <w:t xml:space="preserve">Make sure that the Optical </w:t>
      </w:r>
      <w:r w:rsidR="0035477C">
        <w:t>Spectrum Analyzer is connected to a power source.</w:t>
      </w:r>
    </w:p>
    <w:p w:rsidR="00520D4B" w:rsidRDefault="00E7475C" w:rsidP="00844813">
      <w:r>
        <w:t>Connect a</w:t>
      </w:r>
      <w:r w:rsidR="00312678">
        <w:t xml:space="preserve"> PC fiber from </w:t>
      </w:r>
      <w:r w:rsidR="00053F63">
        <w:t xml:space="preserve">the </w:t>
      </w:r>
      <w:r w:rsidR="00053F63">
        <w:rPr>
          <w:i/>
        </w:rPr>
        <w:t xml:space="preserve">10 </w:t>
      </w:r>
      <w:r w:rsidR="00053F63">
        <w:t xml:space="preserve">port </w:t>
      </w:r>
      <w:r w:rsidR="00312678">
        <w:t xml:space="preserve">in the </w:t>
      </w:r>
      <w:r w:rsidR="00053F63">
        <w:t>90</w:t>
      </w:r>
      <w:r w:rsidR="00312678">
        <w:t>/</w:t>
      </w:r>
      <w:r w:rsidR="00053F63">
        <w:t>10</w:t>
      </w:r>
      <w:r w:rsidR="00312678">
        <w:t xml:space="preserve">coupler to </w:t>
      </w:r>
      <w:r w:rsidR="00804980">
        <w:t xml:space="preserve">the </w:t>
      </w:r>
      <w:r w:rsidR="00804980" w:rsidRPr="00804980">
        <w:rPr>
          <w:i/>
        </w:rPr>
        <w:t>FC/PC Input</w:t>
      </w:r>
      <w:r w:rsidR="00804980">
        <w:rPr>
          <w:i/>
        </w:rPr>
        <w:t xml:space="preserve"> </w:t>
      </w:r>
      <w:r w:rsidR="00804980">
        <w:t>in the Optical Spectrum Analyzer front panel.</w:t>
      </w:r>
      <w:r w:rsidR="006B513E">
        <w:t xml:space="preserve"> This way, the optical power diverted to the OSA is small compared </w:t>
      </w:r>
      <w:r w:rsidR="00AF1DF6">
        <w:t xml:space="preserve">to </w:t>
      </w:r>
      <w:r w:rsidR="006B513E">
        <w:t>the transmitted signal.</w:t>
      </w:r>
    </w:p>
    <w:p w:rsidR="0087282D" w:rsidRDefault="003625A7" w:rsidP="008B6634">
      <w:pPr>
        <w:pStyle w:val="Heading3"/>
      </w:pPr>
      <w:r>
        <w:t xml:space="preserve">100G WDM, </w:t>
      </w:r>
      <w:r w:rsidR="0087282D">
        <w:t>Optical Attenuator</w:t>
      </w:r>
      <w:r w:rsidR="00034A26">
        <w:t>,</w:t>
      </w:r>
      <w:r w:rsidR="0087282D">
        <w:t xml:space="preserve"> Power Monitor</w:t>
      </w:r>
    </w:p>
    <w:p w:rsidR="00817D75" w:rsidRDefault="001D38A9" w:rsidP="00FC61BE">
      <w:r>
        <w:t>These components serve several purposes. The 100G WDM should serve a similar purpose to the 200G DWDM, but with a narrower bandwidth.</w:t>
      </w:r>
      <w:r w:rsidR="00D3613C">
        <w:t xml:space="preserve"> The should still be unnecessary noise in remaining from the second stage of the EDFA, and removing it reduces the overall power of the signal to the modulated signal and additive noise in a 100GHz bandwidth.</w:t>
      </w:r>
      <w:r w:rsidR="0088056E">
        <w:t xml:space="preserve"> This is also</w:t>
      </w:r>
      <w:r w:rsidR="006D53BE">
        <w:t xml:space="preserve"> where the attenuation in the power of the optical </w:t>
      </w:r>
      <w:r w:rsidR="00817D75">
        <w:t xml:space="preserve">signal </w:t>
      </w:r>
      <w:r w:rsidR="00FF191F">
        <w:t xml:space="preserve">with additive noise </w:t>
      </w:r>
      <w:r>
        <w:t>is controlled</w:t>
      </w:r>
      <w:r w:rsidR="00F448FD">
        <w:t>.</w:t>
      </w:r>
      <w:r>
        <w:t xml:space="preserve"> </w:t>
      </w:r>
      <w:r w:rsidR="00EC00BC">
        <w:t xml:space="preserve">Although the optical signal-to-noise ratio is controlled and measured in previous parts of the system, this is still important, as it allows </w:t>
      </w:r>
      <w:r w:rsidR="00B561FF">
        <w:t xml:space="preserve">measuring and </w:t>
      </w:r>
      <w:r w:rsidR="00621BDB">
        <w:t xml:space="preserve">reducing </w:t>
      </w:r>
      <w:r w:rsidR="00EC00BC">
        <w:t xml:space="preserve">the effective power that reaches the coherent receiver, which requires the input power </w:t>
      </w:r>
      <w:r w:rsidR="00420991">
        <w:t xml:space="preserve">of the modulated signal </w:t>
      </w:r>
      <w:r w:rsidR="00EC00BC">
        <w:t>to be lower than -6 dBm.</w:t>
      </w:r>
    </w:p>
    <w:p w:rsidR="003029DA" w:rsidRDefault="003029DA" w:rsidP="00FC61BE"/>
    <w:p w:rsidR="003029DA" w:rsidRPr="00D87E0B" w:rsidRDefault="003029DA" w:rsidP="00FC61BE">
      <w:r>
        <w:t>The WDM uses SC connectors</w:t>
      </w:r>
      <w:r w:rsidR="005F2B94">
        <w:t xml:space="preserve">, which cannot directly connect to </w:t>
      </w:r>
      <w:r w:rsidR="00ED3CE1">
        <w:t>the other ports or patch cords used</w:t>
      </w:r>
      <w:r w:rsidR="005F2B94">
        <w:t>.</w:t>
      </w:r>
      <w:r w:rsidR="00EE35D1">
        <w:t xml:space="preserve"> As such, adapters and auxiliary patch cords are required.</w:t>
      </w:r>
      <w:r w:rsidR="00A37035">
        <w:t xml:space="preserve"> Using the required adapters and patch cords, connect the </w:t>
      </w:r>
      <w:r w:rsidR="00A37035">
        <w:rPr>
          <w:i/>
        </w:rPr>
        <w:t>90</w:t>
      </w:r>
      <w:r w:rsidR="00A37035">
        <w:t xml:space="preserve"> port in the 1x2 90/10 coupler, which has a PC interface, to the </w:t>
      </w:r>
      <w:r w:rsidR="00A37035" w:rsidRPr="00D87E0B">
        <w:rPr>
          <w:i/>
        </w:rPr>
        <w:t>Common</w:t>
      </w:r>
      <w:r w:rsidR="00A37035">
        <w:t xml:space="preserve"> port of the </w:t>
      </w:r>
      <w:r w:rsidR="00A37035">
        <w:lastRenderedPageBreak/>
        <w:t>WDM.</w:t>
      </w:r>
      <w:r w:rsidR="00ED3CE1">
        <w:t xml:space="preserve"> The</w:t>
      </w:r>
      <w:r w:rsidR="00B509F9">
        <w:t>n</w:t>
      </w:r>
      <w:r w:rsidR="00ED3CE1">
        <w:t xml:space="preserve"> connect </w:t>
      </w:r>
      <w:r w:rsidR="00D87E0B">
        <w:t xml:space="preserve">the </w:t>
      </w:r>
      <w:r w:rsidR="00D87E0B" w:rsidRPr="00D87E0B">
        <w:rPr>
          <w:i/>
        </w:rPr>
        <w:t>Pass</w:t>
      </w:r>
      <w:r w:rsidR="00D87E0B">
        <w:rPr>
          <w:i/>
        </w:rPr>
        <w:t xml:space="preserve"> </w:t>
      </w:r>
      <w:r w:rsidR="00D87E0B" w:rsidRPr="00D87E0B">
        <w:t>port</w:t>
      </w:r>
      <w:r w:rsidR="00D87E0B">
        <w:rPr>
          <w:i/>
        </w:rPr>
        <w:t xml:space="preserve"> </w:t>
      </w:r>
      <w:r w:rsidR="00D87E0B" w:rsidRPr="00D87E0B">
        <w:t>of the WDM</w:t>
      </w:r>
      <w:r w:rsidR="00D87E0B">
        <w:t xml:space="preserve"> to the VOA</w:t>
      </w:r>
      <w:r w:rsidR="008B4E72">
        <w:t xml:space="preserve"> attached to the power monitor</w:t>
      </w:r>
      <w:r w:rsidR="00D87E0B">
        <w:t>,</w:t>
      </w:r>
      <w:r w:rsidR="00277F8E">
        <w:t xml:space="preserve"> </w:t>
      </w:r>
      <w:r w:rsidR="0060232C">
        <w:t>which also uses a PC interface.</w:t>
      </w:r>
    </w:p>
    <w:p w:rsidR="00B95190" w:rsidRDefault="00B95190" w:rsidP="00FC61BE"/>
    <w:p w:rsidR="006D68D2" w:rsidRDefault="006D68D2" w:rsidP="008B6634">
      <w:pPr>
        <w:pStyle w:val="Heading3"/>
      </w:pPr>
      <w:r w:rsidRPr="005406E6">
        <w:t>Emcore CRTND3U02D ECL Laser</w:t>
      </w:r>
    </w:p>
    <w:p w:rsidR="006D68D2" w:rsidRDefault="006D68D2" w:rsidP="006D68D2">
      <w:r>
        <w:t>This laser source will be used as a Local Oscillator for the demodulation process on the coherent receptor</w:t>
      </w:r>
      <w:r w:rsidRPr="00C62732">
        <w:rPr>
          <w:i/>
        </w:rPr>
        <w:t xml:space="preserve">. Unlike the other instruments it should be turned on prior to connecting </w:t>
      </w:r>
      <w:r w:rsidR="00503EAF" w:rsidRPr="00C62732">
        <w:rPr>
          <w:i/>
        </w:rPr>
        <w:t>it to the coherent receptor. This is because when first turned on it always defaults to an optical power of 15 dBm, whereas</w:t>
      </w:r>
      <w:r w:rsidR="006000FE" w:rsidRPr="00C62732">
        <w:rPr>
          <w:i/>
        </w:rPr>
        <w:t xml:space="preserve"> the maximum allowed inpu</w:t>
      </w:r>
      <w:r w:rsidR="00031EAC" w:rsidRPr="00C62732">
        <w:rPr>
          <w:i/>
        </w:rPr>
        <w:t>t at the coherent receiver is +15</w:t>
      </w:r>
      <w:r w:rsidR="006000FE" w:rsidRPr="00C62732">
        <w:rPr>
          <w:i/>
        </w:rPr>
        <w:t xml:space="preserve"> dBm</w:t>
      </w:r>
      <w:r w:rsidR="00C57DFD" w:rsidRPr="00C62732">
        <w:rPr>
          <w:i/>
        </w:rPr>
        <w:t xml:space="preserve">. While the optical output is not superior to the stipulated maximum, fluctuations could easily make the value cross the threshold. </w:t>
      </w:r>
      <w:r w:rsidR="00E21DBA" w:rsidRPr="00C62732">
        <w:rPr>
          <w:i/>
        </w:rPr>
        <w:t>Therefore,</w:t>
      </w:r>
      <w:r w:rsidR="00FA1091" w:rsidRPr="00C62732">
        <w:rPr>
          <w:i/>
        </w:rPr>
        <w:t xml:space="preserve"> it’</w:t>
      </w:r>
      <w:r w:rsidR="00C57DFD" w:rsidRPr="00C62732">
        <w:rPr>
          <w:i/>
        </w:rPr>
        <w:t xml:space="preserve">s best to always connect this laser source to an optical power meter </w:t>
      </w:r>
      <w:r w:rsidR="001176BF" w:rsidRPr="00C62732">
        <w:rPr>
          <w:i/>
        </w:rPr>
        <w:t xml:space="preserve">before connecting it to the coherent receptor, </w:t>
      </w:r>
      <w:r w:rsidR="00C57DFD" w:rsidRPr="00C62732">
        <w:rPr>
          <w:i/>
        </w:rPr>
        <w:t xml:space="preserve">to </w:t>
      </w:r>
      <w:r w:rsidR="00DB053E" w:rsidRPr="00C62732">
        <w:rPr>
          <w:i/>
        </w:rPr>
        <w:t xml:space="preserve">make sure the value is </w:t>
      </w:r>
      <w:r w:rsidR="00800588" w:rsidRPr="00C62732">
        <w:rPr>
          <w:i/>
        </w:rPr>
        <w:t xml:space="preserve">changed </w:t>
      </w:r>
      <w:r w:rsidR="00DB053E" w:rsidRPr="00C62732">
        <w:rPr>
          <w:i/>
        </w:rPr>
        <w:t>to a lower value.</w:t>
      </w:r>
    </w:p>
    <w:p w:rsidR="005E3ACB" w:rsidRDefault="00BB3242" w:rsidP="006D68D2">
      <w:r>
        <w:t>To do this, connect a PC fiber to the laser source optical output</w:t>
      </w:r>
      <w:r w:rsidR="00FE1788">
        <w:t>, while connecting the other end to</w:t>
      </w:r>
      <w:r w:rsidR="003B6F89">
        <w:t xml:space="preserve"> </w:t>
      </w:r>
      <w:r w:rsidR="003B6F89">
        <w:t xml:space="preserve">the </w:t>
      </w:r>
      <w:r w:rsidR="003B6F89">
        <w:rPr>
          <w:i/>
        </w:rPr>
        <w:t xml:space="preserve">LO PC </w:t>
      </w:r>
      <w:r w:rsidR="003B6F89">
        <w:t>+15 dBm optical connection at the coherent receiver.</w:t>
      </w:r>
      <w:r w:rsidR="005E3ACB" w:rsidRPr="005E3ACB">
        <w:t xml:space="preserve"> </w:t>
      </w:r>
      <w:r w:rsidR="005E3ACB">
        <w:t>In addition, connect an USB-A to USB-B cable to the laser source’s USB-B port, while connecting the other end to the computer with the laser controller software.</w:t>
      </w:r>
    </w:p>
    <w:p w:rsidR="00D733FE" w:rsidRDefault="000E272B" w:rsidP="006D68D2">
      <w:r>
        <w:t xml:space="preserve">Afterwards, turn on the laser at the physical button, after making sure it is </w:t>
      </w:r>
      <w:r w:rsidR="00E225E7">
        <w:t>connected to a power source.</w:t>
      </w:r>
      <w:r w:rsidR="004C0350">
        <w:t xml:space="preserve"> The laser still </w:t>
      </w:r>
      <w:r w:rsidR="00E46062">
        <w:t>won’t</w:t>
      </w:r>
      <w:r w:rsidR="004C0350">
        <w:t xml:space="preserve"> start emitting until it is turned ON on the software.</w:t>
      </w:r>
      <w:r w:rsidR="00420751">
        <w:t xml:space="preserve"> </w:t>
      </w:r>
      <w:r w:rsidR="00031440">
        <w:t xml:space="preserve">Special attention should be given when using the software, as when it is first started, the optical output power is possibly different from the selected value, defaulting to </w:t>
      </w:r>
      <w:r w:rsidR="00B13F0A">
        <w:t>its maximum.</w:t>
      </w:r>
      <w:r w:rsidR="00BB1425">
        <w:t xml:space="preserve"> To avoid this, after starting the device software and selecting the correct </w:t>
      </w:r>
      <w:r w:rsidR="00BB1425" w:rsidRPr="00BB1425">
        <w:rPr>
          <w:i/>
        </w:rPr>
        <w:t xml:space="preserve">COM </w:t>
      </w:r>
      <w:r w:rsidR="00BB1425" w:rsidRPr="00BB1425">
        <w:t>port</w:t>
      </w:r>
      <w:r w:rsidR="00BB1425">
        <w:t>, the value for the out</w:t>
      </w:r>
      <w:r w:rsidR="00C525E0">
        <w:t xml:space="preserve">put power must first be changed before loading the </w:t>
      </w:r>
      <w:r w:rsidR="002A27CA">
        <w:t xml:space="preserve">operating </w:t>
      </w:r>
      <w:r w:rsidR="00C525E0">
        <w:t>parameters to the laser.</w:t>
      </w:r>
      <w:r w:rsidR="00E640FF">
        <w:t xml:space="preserve"> </w:t>
      </w:r>
      <w:r w:rsidR="00892B60">
        <w:t>This is done on the right section of the software.</w:t>
      </w:r>
      <w:r w:rsidR="00395D8F">
        <w:t xml:space="preserve"> Changing to any </w:t>
      </w:r>
      <w:r w:rsidR="00E640FF">
        <w:t>valid value diff</w:t>
      </w:r>
      <w:r w:rsidR="00B21FCC">
        <w:t>erent from the currently chosen</w:t>
      </w:r>
      <w:r w:rsidR="00C525E0">
        <w:t xml:space="preserve"> </w:t>
      </w:r>
      <w:r w:rsidR="00E640FF">
        <w:t>one will do. Afterwards, change the output power t</w:t>
      </w:r>
      <w:r w:rsidR="00890EF0">
        <w:t xml:space="preserve">o +12 dBm and press the </w:t>
      </w:r>
      <w:r w:rsidR="00890EF0">
        <w:rPr>
          <w:i/>
        </w:rPr>
        <w:t xml:space="preserve">LOAD </w:t>
      </w:r>
      <w:r w:rsidR="00890EF0">
        <w:t>button</w:t>
      </w:r>
      <w:r w:rsidR="00D733FE">
        <w:t>.</w:t>
      </w:r>
    </w:p>
    <w:p w:rsidR="00C62732" w:rsidRDefault="00890EF0" w:rsidP="006D68D2">
      <w:r>
        <w:t xml:space="preserve">The correct </w:t>
      </w:r>
      <w:r w:rsidR="00892B60">
        <w:t>wavelength also needs to be selected. In order to do this, press the wavelenght button on the left section</w:t>
      </w:r>
      <w:r w:rsidR="006949E0">
        <w:t xml:space="preserve"> of the software until the frequency selection changes to wavelength.</w:t>
      </w:r>
      <w:r w:rsidR="00D361A1">
        <w:t xml:space="preserve"> Then input the 1550.12 value on the box and press the load button. The laser should now be configured and ready to start operation.</w:t>
      </w:r>
    </w:p>
    <w:p w:rsidR="001548A2" w:rsidRDefault="001548A2" w:rsidP="008B6634">
      <w:pPr>
        <w:pStyle w:val="Heading3"/>
      </w:pPr>
      <w:r w:rsidRPr="001D1E2E">
        <w:t>Picometrix CR-100D Coherent receptor</w:t>
      </w:r>
    </w:p>
    <w:p w:rsidR="001548A2" w:rsidRDefault="001548A2" w:rsidP="001548A2">
      <w:r>
        <w:t xml:space="preserve">The coherent receptor is responsible for the acquisition and demodulation of the optical signal. Make sure that it is </w:t>
      </w:r>
      <w:r w:rsidR="0031538C">
        <w:t>connected to a power source.</w:t>
      </w:r>
      <w:r w:rsidR="00916BCD">
        <w:t xml:space="preserve"> </w:t>
      </w:r>
      <w:r w:rsidR="00A04F27">
        <w:t xml:space="preserve">It requires optical connections from the optical signal source </w:t>
      </w:r>
      <w:r w:rsidR="00A04F27">
        <w:lastRenderedPageBreak/>
        <w:t>and from a local oscillator, both mentioned before.</w:t>
      </w:r>
      <w:r w:rsidR="00826A43">
        <w:t xml:space="preserve"> The</w:t>
      </w:r>
      <w:r w:rsidR="00CC572C">
        <w:t xml:space="preserve"> optical power at the</w:t>
      </w:r>
      <w:r w:rsidR="00826A43">
        <w:t xml:space="preserve">ir input connections </w:t>
      </w:r>
      <w:r w:rsidR="00C5107F">
        <w:t xml:space="preserve">should be maintained below the </w:t>
      </w:r>
      <w:r w:rsidR="00826A43">
        <w:t xml:space="preserve">maximum </w:t>
      </w:r>
      <w:r w:rsidR="00780771">
        <w:t xml:space="preserve">values </w:t>
      </w:r>
      <w:r w:rsidR="002871E4">
        <w:t>of -6 dBm and +15 dBm, respectively</w:t>
      </w:r>
      <w:r w:rsidR="00383944">
        <w:t>.</w:t>
      </w:r>
    </w:p>
    <w:p w:rsidR="00BA63FA" w:rsidRDefault="003C16DF" w:rsidP="001548A2">
      <w:r>
        <w:t>After making sure that the signal output power is below the -6 dB</w:t>
      </w:r>
      <w:r w:rsidR="007B3B39">
        <w:t xml:space="preserve"> when the signal laser source is turned on</w:t>
      </w:r>
      <w:r>
        <w:t>, c</w:t>
      </w:r>
      <w:r w:rsidR="00BA63FA">
        <w:t xml:space="preserve">onnect the fiber from </w:t>
      </w:r>
      <w:r w:rsidR="001D2032">
        <w:t xml:space="preserve">the </w:t>
      </w:r>
      <w:r w:rsidR="00BA63FA">
        <w:t xml:space="preserve">power monitor to </w:t>
      </w:r>
      <w:r w:rsidR="00C61964">
        <w:t xml:space="preserve">the </w:t>
      </w:r>
      <w:r w:rsidR="007975AC">
        <w:rPr>
          <w:i/>
        </w:rPr>
        <w:t>IN PC</w:t>
      </w:r>
      <w:r w:rsidR="007975AC">
        <w:t xml:space="preserve"> </w:t>
      </w:r>
      <w:r w:rsidR="00D143F3">
        <w:t>-6</w:t>
      </w:r>
      <w:r w:rsidR="007975AC">
        <w:t xml:space="preserve"> dBm optical connection.</w:t>
      </w:r>
      <w:r w:rsidR="000818D0">
        <w:t xml:space="preserve"> The local oscillator should already be connected according to the previous subsection.</w:t>
      </w:r>
    </w:p>
    <w:p w:rsidR="00C469C6" w:rsidRPr="00C766B3" w:rsidRDefault="006D5891" w:rsidP="001548A2">
      <w:r>
        <w:t>Usi</w:t>
      </w:r>
      <w:r w:rsidR="00C766B3">
        <w:t xml:space="preserve">ng two SMK cable connect the </w:t>
      </w:r>
      <w:r w:rsidR="00C766B3" w:rsidRPr="00C766B3">
        <w:rPr>
          <w:i/>
        </w:rPr>
        <w:t>YI</w:t>
      </w:r>
      <w:r w:rsidR="00C766B3">
        <w:t xml:space="preserve"> and </w:t>
      </w:r>
      <w:r w:rsidR="00C766B3">
        <w:rPr>
          <w:i/>
        </w:rPr>
        <w:t>YQ</w:t>
      </w:r>
      <w:r w:rsidR="00C766B3">
        <w:t xml:space="preserve"> outputs of the </w:t>
      </w:r>
      <w:r w:rsidR="006E7F66">
        <w:t>coherent receptor to oscilloscope channels 1 and 3.</w:t>
      </w:r>
    </w:p>
    <w:p w:rsidR="001D1E2E" w:rsidRDefault="00424739" w:rsidP="008B6634">
      <w:pPr>
        <w:pStyle w:val="Heading3"/>
      </w:pPr>
      <w:r w:rsidRPr="00424739">
        <w:t>Tektronix DPO77002SX-R3 oscilloscope</w:t>
      </w:r>
    </w:p>
    <w:p w:rsidR="007C46D8" w:rsidRDefault="007C46D8" w:rsidP="007C46D8">
      <w:r>
        <w:t xml:space="preserve">All the relevant </w:t>
      </w:r>
      <w:r w:rsidR="005B191B">
        <w:t xml:space="preserve">physical connections to the oscilloscope should be done by this point. These are the </w:t>
      </w:r>
      <w:r w:rsidR="000D363D">
        <w:rPr>
          <w:i/>
        </w:rPr>
        <w:t>Ref Clock Out</w:t>
      </w:r>
      <w:r w:rsidR="000D363D">
        <w:t>, which should be connected to the AWG, providing a common clock signal; and the two channels, 1 and 3, which should be connected to the coherent receptor.</w:t>
      </w:r>
      <w:r w:rsidR="00F15950">
        <w:t xml:space="preserve"> Verify that the protector ATI cover is also in place</w:t>
      </w:r>
      <w:r w:rsidR="00826A3D">
        <w:t>, covering channel 2.</w:t>
      </w:r>
    </w:p>
    <w:p w:rsidR="006E65B0" w:rsidRDefault="006E65B0" w:rsidP="008B6634">
      <w:pPr>
        <w:pStyle w:val="Heading2"/>
      </w:pPr>
      <w:r>
        <w:t xml:space="preserve">Turning on </w:t>
      </w:r>
      <w:r w:rsidR="00996C29">
        <w:t xml:space="preserve">and configuring </w:t>
      </w:r>
      <w:r>
        <w:t xml:space="preserve">the </w:t>
      </w:r>
      <w:r w:rsidR="00B90481">
        <w:t>instruments</w:t>
      </w:r>
    </w:p>
    <w:p w:rsidR="000F4065" w:rsidRDefault="000F4065" w:rsidP="000F4065">
      <w:r>
        <w:t xml:space="preserve">After everything is properly connected, start by turning on both computers, the AWG, the IQ Modulator, the </w:t>
      </w:r>
      <w:r w:rsidRPr="00C66858">
        <w:t>Nettest OSICS Mainframe</w:t>
      </w:r>
      <w:r>
        <w:t xml:space="preserve">, the EDFA, the OSA, the Coherent Receptor, the Emcore </w:t>
      </w:r>
      <w:r w:rsidRPr="005406E6">
        <w:t>CRTND3U02D ECL Laser</w:t>
      </w:r>
      <w:r>
        <w:t xml:space="preserve"> and the Oscilloscope. After everything is up and running, you should be able to see that the power monitor stays turned off, the coherent receptor shows no power in any of the outputs and the oscilloscope shows only noise.</w:t>
      </w:r>
      <w:r w:rsidR="002D2836">
        <w:t xml:space="preserve"> This is because some devices still require configuration and need to be enabled.</w:t>
      </w:r>
    </w:p>
    <w:p w:rsidR="000F4487" w:rsidRPr="000F4065" w:rsidRDefault="000F4487" w:rsidP="000F4065">
      <w:r>
        <w:t xml:space="preserve">At this point turn the variable attenuator attached to the power monitor clockwise to increase he attenuation of the arriving signal. This will prevent any unexpectedly high signal from reaching the coherent receptor, which has a maximum input power of -6 dBm. </w:t>
      </w:r>
      <w:r w:rsidR="00142157">
        <w:t>When the devices are connected, it can be dialed down to a more suitable value.</w:t>
      </w:r>
    </w:p>
    <w:p w:rsidR="00E314D6" w:rsidRDefault="008B6634" w:rsidP="00B90481">
      <w:pPr>
        <w:pStyle w:val="Heading3"/>
      </w:pPr>
      <w:r>
        <w:t>Arbitrary waveform generator Keysight M8195A</w:t>
      </w:r>
    </w:p>
    <w:p w:rsidR="00773A94" w:rsidRDefault="00E00574" w:rsidP="007C46D8">
      <w:r>
        <w:t>U</w:t>
      </w:r>
      <w:r w:rsidR="00A1442C">
        <w:t>sing the peripherals connected to the AWG, press the connect button. The main control screen should then be</w:t>
      </w:r>
      <w:r w:rsidR="00151DBE">
        <w:t xml:space="preserve">come </w:t>
      </w:r>
      <w:r w:rsidR="00A1442C">
        <w:t>visible.</w:t>
      </w:r>
    </w:p>
    <w:p w:rsidR="0072124D" w:rsidRDefault="00A01673" w:rsidP="007C46D8">
      <w:r>
        <w:t xml:space="preserve">Select the </w:t>
      </w:r>
      <w:r w:rsidRPr="00A01673">
        <w:rPr>
          <w:i/>
        </w:rPr>
        <w:t>Clock</w:t>
      </w:r>
      <w:r>
        <w:t xml:space="preserve"> </w:t>
      </w:r>
      <w:r w:rsidR="00C87B92">
        <w:t xml:space="preserve">tab </w:t>
      </w:r>
      <w:bookmarkStart w:id="0" w:name="_GoBack"/>
      <w:bookmarkEnd w:id="0"/>
      <w:r>
        <w:t xml:space="preserve">to configure the AWG clock. Here, where it shows </w:t>
      </w:r>
      <w:r w:rsidRPr="00A01673">
        <w:rPr>
          <w:i/>
        </w:rPr>
        <w:t>Reference Clock In</w:t>
      </w:r>
      <w:r>
        <w:t xml:space="preserve"> select the range “10 to 300 MHz”, input the value 10 and close the circuit by clicking on the switch.</w:t>
      </w:r>
      <w:r w:rsidR="00D85D07">
        <w:t xml:space="preserve"> This will set the AWG to use the clock from the Oscilloscope</w:t>
      </w:r>
      <w:r w:rsidR="00C258FF">
        <w:t xml:space="preserve"> for reference</w:t>
      </w:r>
      <w:r w:rsidR="00D85D07">
        <w:t>.</w:t>
      </w:r>
    </w:p>
    <w:p w:rsidR="00296864" w:rsidRDefault="00296864" w:rsidP="007C46D8">
      <w:r>
        <w:lastRenderedPageBreak/>
        <w:t xml:space="preserve">Next, go to the </w:t>
      </w:r>
      <w:r w:rsidR="00A15103">
        <w:rPr>
          <w:i/>
        </w:rPr>
        <w:t>Output</w:t>
      </w:r>
      <w:r w:rsidR="00A15103">
        <w:t xml:space="preserve"> tab. Here the AWG outputs will be selected and configured. For both channel 1 and 4, click on the </w:t>
      </w:r>
      <w:r w:rsidR="00A15103">
        <w:rPr>
          <w:i/>
        </w:rPr>
        <w:t>Enabled</w:t>
      </w:r>
      <w:r w:rsidR="00A15103">
        <w:t xml:space="preserve"> checkbox and set their amplitude to 300 mV.</w:t>
      </w:r>
    </w:p>
    <w:p w:rsidR="006446D2" w:rsidRDefault="006446D2" w:rsidP="007C46D8">
      <w:r>
        <w:t xml:space="preserve">Lastly, go to </w:t>
      </w:r>
      <w:r w:rsidRPr="006446D2">
        <w:rPr>
          <w:i/>
        </w:rPr>
        <w:t>Complex Modulated Waveform</w:t>
      </w:r>
      <w:r>
        <w:t xml:space="preserve"> tab. This tab allows configuring the generated waveform. The values chosen here will be mostly used for testing and configuring the system, as the actual waveforms used will be uploaded to the instrument. However, for now it is useful to use this to verify that everything is working and to help configure the other instruments.</w:t>
      </w:r>
    </w:p>
    <w:p w:rsidR="00557CB7" w:rsidRDefault="00557CB7" w:rsidP="007C46D8">
      <w:r>
        <w:t>Select ch</w:t>
      </w:r>
      <w:r w:rsidR="00974F0B">
        <w:t xml:space="preserve">annel 1 to I and channel 4 to Q, and verify that the checkbox </w:t>
      </w:r>
      <w:r w:rsidR="00974F0B">
        <w:rPr>
          <w:i/>
        </w:rPr>
        <w:t>Generate I/Q Data</w:t>
      </w:r>
      <w:r w:rsidR="00974F0B">
        <w:t xml:space="preserve"> is ticked.</w:t>
      </w:r>
      <w:r w:rsidR="00C33021">
        <w:t xml:space="preserve"> Next, select “PSK” on </w:t>
      </w:r>
      <w:r w:rsidR="00C33021">
        <w:rPr>
          <w:i/>
        </w:rPr>
        <w:t>Mod. Scheme</w:t>
      </w:r>
      <w:r w:rsidR="00C33021">
        <w:t xml:space="preserve">, “QPSK” on </w:t>
      </w:r>
      <w:r w:rsidR="00C33021">
        <w:rPr>
          <w:i/>
        </w:rPr>
        <w:t>Mod. Type</w:t>
      </w:r>
      <w:r w:rsidR="00C33021">
        <w:t>, and 24 GBaud on the symbol rate.</w:t>
      </w:r>
    </w:p>
    <w:p w:rsidR="00416E7A" w:rsidRDefault="00416E7A" w:rsidP="007C46D8">
      <w:r>
        <w:t xml:space="preserve">On </w:t>
      </w:r>
      <w:r>
        <w:rPr>
          <w:i/>
        </w:rPr>
        <w:t xml:space="preserve">Pulse Shaping </w:t>
      </w:r>
      <w:r>
        <w:t xml:space="preserve">select “Root Raised Cosine”, and set </w:t>
      </w:r>
      <w:r>
        <w:rPr>
          <w:i/>
        </w:rPr>
        <w:t>Alpha</w:t>
      </w:r>
      <w:r>
        <w:t xml:space="preserve"> to “0.05”, and </w:t>
      </w:r>
      <w:r w:rsidRPr="00416E7A">
        <w:rPr>
          <w:i/>
        </w:rPr>
        <w:t>Data Source</w:t>
      </w:r>
      <w:r>
        <w:t xml:space="preserve"> to “PBRS 2</w:t>
      </w:r>
      <w:r>
        <w:rPr>
          <w:vertAlign w:val="superscript"/>
        </w:rPr>
        <w:t>15</w:t>
      </w:r>
      <w:r>
        <w:t>”.</w:t>
      </w:r>
      <w:r w:rsidR="00184A21">
        <w:t xml:space="preserve"> The device should now be ready to start</w:t>
      </w:r>
      <w:r w:rsidR="00596396">
        <w:t xml:space="preserve"> sending the modulat</w:t>
      </w:r>
      <w:r w:rsidR="00B72BAD">
        <w:t>ion signals to the IQ Modulator</w:t>
      </w:r>
      <w:r w:rsidR="00184A21">
        <w:t>.</w:t>
      </w:r>
    </w:p>
    <w:p w:rsidR="000677F4" w:rsidRDefault="000677F4" w:rsidP="000677F4">
      <w:pPr>
        <w:pStyle w:val="Heading3"/>
      </w:pPr>
      <w:r>
        <w:t>Arbitrary waveform generator Keysight M8195A</w:t>
      </w:r>
    </w:p>
    <w:p w:rsidR="000677F4" w:rsidRPr="00416E7A" w:rsidRDefault="000677F4" w:rsidP="000677F4">
      <w:r>
        <w:t xml:space="preserve">Using the peripherals connected to the AWG, press the connect button. The main control screen should then become visible. Select the </w:t>
      </w:r>
      <w:r w:rsidRPr="00A01673">
        <w:rPr>
          <w:i/>
        </w:rPr>
        <w:t>Clock</w:t>
      </w:r>
      <w:r>
        <w:t xml:space="preserve"> to configure the AWG clock. Here, where it shows </w:t>
      </w:r>
      <w:r w:rsidRPr="00A01673">
        <w:rPr>
          <w:i/>
        </w:rPr>
        <w:t>Reference Clock In</w:t>
      </w:r>
      <w:r>
        <w:t xml:space="preserve"> select the range “10 to 300 MHz”, input the value 10 and close the circuit by clicking on</w:t>
      </w:r>
    </w:p>
    <w:p w:rsidR="00717F30" w:rsidRPr="00717F30" w:rsidRDefault="00717F30" w:rsidP="007C46D8">
      <w:pPr>
        <w:rPr>
          <w:b/>
        </w:rPr>
      </w:pPr>
      <w:r>
        <w:rPr>
          <w:b/>
        </w:rPr>
        <w:t>TODO</w:t>
      </w:r>
    </w:p>
    <w:p w:rsidR="00792BDE" w:rsidRDefault="00792BDE" w:rsidP="00792BDE">
      <w:pPr>
        <w:pStyle w:val="Heading2"/>
      </w:pPr>
      <w:r w:rsidRPr="00BD0978">
        <w:t>Experimental procedure</w:t>
      </w:r>
    </w:p>
    <w:p w:rsidR="00792BDE" w:rsidRDefault="00792BDE" w:rsidP="00792BDE">
      <w:r>
        <w:t xml:space="preserve">In Figures 6(a) and 2(b), we present functional diagrams of the two experimental scenarios that will be tested </w:t>
      </w:r>
      <w:r>
        <w:rPr>
          <w:noProof/>
        </w:rPr>
        <w:t>at</w:t>
      </w:r>
      <w:r>
        <w:t xml:space="preserve"> this stage of the lab work.</w:t>
      </w:r>
    </w:p>
    <w:p w:rsidR="00792BDE" w:rsidRDefault="00792BDE" w:rsidP="00792BDE">
      <w:pPr>
        <w:pStyle w:val="ListParagraph"/>
        <w:numPr>
          <w:ilvl w:val="0"/>
          <w:numId w:val="29"/>
        </w:numPr>
        <w:ind w:left="567" w:hanging="567"/>
      </w:pPr>
      <w:r>
        <w:t xml:space="preserve">First, we will start by placing the ANT-5 in series with the STM-16 card, with a variable optical attenuator (VOA) placed between the card transmitter and the ANT-5 receiver (see Figure 6(a)). The ANT-5 will be responsible </w:t>
      </w:r>
      <w:r>
        <w:rPr>
          <w:noProof/>
        </w:rPr>
        <w:t>for</w:t>
      </w:r>
      <w:r>
        <w:t xml:space="preserve"> simultaneously generating and analyzing the traffic. </w:t>
      </w:r>
    </w:p>
    <w:p w:rsidR="00792BDE" w:rsidRDefault="00792BDE" w:rsidP="00792BDE">
      <w:pPr>
        <w:pStyle w:val="ListParagraph"/>
        <w:numPr>
          <w:ilvl w:val="0"/>
          <w:numId w:val="29"/>
        </w:numPr>
        <w:ind w:left="567" w:hanging="567"/>
      </w:pPr>
      <w:r>
        <w:t xml:space="preserve">Next, we will place the VOA between the ANT-5 transmitter and the STM-16 card receiver. In order to limit the input power in the ANT-5 </w:t>
      </w:r>
      <w:r w:rsidRPr="00700D04">
        <w:rPr>
          <w:noProof/>
        </w:rPr>
        <w:t>receiver</w:t>
      </w:r>
      <w:r>
        <w:rPr>
          <w:noProof/>
        </w:rPr>
        <w:t>,</w:t>
      </w:r>
      <w:r>
        <w:t xml:space="preserve"> you must protect it with a 10 dB fixed attenuator (see Figure 6(b)).</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2"/>
      </w:tblGrid>
      <w:tr w:rsidR="00792BDE" w:rsidTr="00022F6F">
        <w:trPr>
          <w:trHeight w:val="3550"/>
          <w:jc w:val="center"/>
        </w:trPr>
        <w:tc>
          <w:tcPr>
            <w:tcW w:w="4416" w:type="dxa"/>
          </w:tcPr>
          <w:p w:rsidR="00792BDE" w:rsidRPr="008516CB" w:rsidRDefault="00792BDE" w:rsidP="00022F6F">
            <w:pPr>
              <w:jc w:val="center"/>
              <w:rPr>
                <w:b/>
              </w:rPr>
            </w:pPr>
            <w:r w:rsidRPr="008516CB">
              <w:rPr>
                <w:b/>
                <w:noProof/>
              </w:rPr>
              <w:lastRenderedPageBreak/>
              <w:drawing>
                <wp:inline distT="0" distB="0" distL="0" distR="0" wp14:anchorId="5356376E" wp14:editId="2D994723">
                  <wp:extent cx="2620645" cy="1842448"/>
                  <wp:effectExtent l="19050" t="19050" r="27305" b="24765"/>
                  <wp:docPr id="462" name="Picture 462" descr="SDH 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DH Model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0645" cy="1842448"/>
                          </a:xfrm>
                          <a:prstGeom prst="rect">
                            <a:avLst/>
                          </a:prstGeom>
                          <a:noFill/>
                          <a:ln w="19050" cmpd="sng">
                            <a:solidFill>
                              <a:srgbClr val="000000"/>
                            </a:solidFill>
                            <a:miter lim="800000"/>
                            <a:headEnd/>
                            <a:tailEnd/>
                          </a:ln>
                          <a:effectLst/>
                        </pic:spPr>
                      </pic:pic>
                    </a:graphicData>
                  </a:graphic>
                </wp:inline>
              </w:drawing>
            </w:r>
          </w:p>
          <w:p w:rsidR="00792BDE" w:rsidRPr="008516CB" w:rsidRDefault="00792BDE" w:rsidP="00022F6F">
            <w:pPr>
              <w:jc w:val="center"/>
              <w:rPr>
                <w:b/>
              </w:rPr>
            </w:pPr>
            <w:r w:rsidRPr="008516CB">
              <w:rPr>
                <w:b/>
              </w:rPr>
              <w:t>(a)</w:t>
            </w:r>
          </w:p>
        </w:tc>
        <w:tc>
          <w:tcPr>
            <w:tcW w:w="4412" w:type="dxa"/>
          </w:tcPr>
          <w:p w:rsidR="00792BDE" w:rsidRPr="008516CB" w:rsidRDefault="00792BDE" w:rsidP="00022F6F">
            <w:pPr>
              <w:jc w:val="center"/>
              <w:rPr>
                <w:b/>
              </w:rPr>
            </w:pPr>
            <w:r w:rsidRPr="008516CB">
              <w:rPr>
                <w:b/>
                <w:noProof/>
              </w:rPr>
              <w:drawing>
                <wp:inline distT="0" distB="0" distL="0" distR="0" wp14:anchorId="6C4ACAD3" wp14:editId="0C53FAF0">
                  <wp:extent cx="2611755" cy="1828800"/>
                  <wp:effectExtent l="19050" t="19050" r="17145" b="19050"/>
                  <wp:docPr id="463" name="Picture 463" descr="SDH 2 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DH 2 Model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3059" cy="1829713"/>
                          </a:xfrm>
                          <a:prstGeom prst="rect">
                            <a:avLst/>
                          </a:prstGeom>
                          <a:noFill/>
                          <a:ln w="19050" cmpd="sng">
                            <a:solidFill>
                              <a:srgbClr val="000000"/>
                            </a:solidFill>
                            <a:miter lim="800000"/>
                            <a:headEnd/>
                            <a:tailEnd/>
                          </a:ln>
                          <a:effectLst/>
                        </pic:spPr>
                      </pic:pic>
                    </a:graphicData>
                  </a:graphic>
                </wp:inline>
              </w:drawing>
            </w:r>
          </w:p>
          <w:p w:rsidR="00792BDE" w:rsidRPr="008516CB" w:rsidRDefault="00792BDE" w:rsidP="00022F6F">
            <w:pPr>
              <w:jc w:val="center"/>
              <w:rPr>
                <w:b/>
              </w:rPr>
            </w:pPr>
            <w:r w:rsidRPr="008516CB">
              <w:rPr>
                <w:b/>
              </w:rPr>
              <w:t>(b)</w:t>
            </w:r>
          </w:p>
        </w:tc>
      </w:tr>
    </w:tbl>
    <w:p w:rsidR="00792BDE" w:rsidRDefault="00792BDE" w:rsidP="00792BDE">
      <w:pPr>
        <w:pStyle w:val="Figure"/>
      </w:pPr>
      <w:r w:rsidRPr="00BC1D21">
        <w:t>Figure 6. Test of an STM-16 card, where the variable optical attenuator placed: (a) before the ANT-5 receiver; (b) after the ANT-5 transmitter.</w:t>
      </w:r>
    </w:p>
    <w:p w:rsidR="00792BDE" w:rsidRPr="00BD0978" w:rsidRDefault="00792BDE" w:rsidP="00792BDE">
      <w:r>
        <w:t xml:space="preserve">To proceed experiment, follow the steps given in the sections A, B, </w:t>
      </w:r>
      <w:r w:rsidRPr="00700D04">
        <w:rPr>
          <w:noProof/>
        </w:rPr>
        <w:t>and</w:t>
      </w:r>
      <w:r>
        <w:t xml:space="preserve"> C:</w:t>
      </w:r>
    </w:p>
    <w:p w:rsidR="00792BDE" w:rsidRDefault="00792BDE" w:rsidP="00792BDE">
      <w:pPr>
        <w:pStyle w:val="ListParagraph"/>
        <w:numPr>
          <w:ilvl w:val="0"/>
          <w:numId w:val="30"/>
        </w:numPr>
        <w:ind w:left="567" w:hanging="567"/>
        <w:rPr>
          <w:b/>
        </w:rPr>
      </w:pPr>
      <w:r w:rsidRPr="003C6619">
        <w:rPr>
          <w:b/>
        </w:rPr>
        <w:t>Assemble the experimental setup as shown in Figure 6(a) and follow the steps given below:</w:t>
      </w:r>
    </w:p>
    <w:p w:rsidR="00792BDE" w:rsidRDefault="00792BDE" w:rsidP="00792BDE">
      <w:pPr>
        <w:pStyle w:val="ListParagraph"/>
        <w:numPr>
          <w:ilvl w:val="0"/>
          <w:numId w:val="31"/>
        </w:numPr>
      </w:pPr>
      <w:r w:rsidRPr="00AF2EDB">
        <w:t>Open the «TMNS-CT» management software in PC1 (server PC) (Start-&gt;TNMS-CT). Log in using th</w:t>
      </w:r>
      <w:r>
        <w:t>e password tnmsct3.0 (Figure 7).</w:t>
      </w:r>
    </w:p>
    <w:p w:rsidR="00792BDE" w:rsidRDefault="00792BDE" w:rsidP="00792BDE">
      <w:pPr>
        <w:pStyle w:val="ListParagraph"/>
        <w:jc w:val="center"/>
      </w:pPr>
      <w:r>
        <w:rPr>
          <w:noProof/>
        </w:rPr>
        <w:drawing>
          <wp:inline distT="0" distB="0" distL="0" distR="0" wp14:anchorId="0CCE8D73" wp14:editId="6B153A75">
            <wp:extent cx="2560320" cy="2468880"/>
            <wp:effectExtent l="19050" t="19050" r="11430" b="26670"/>
            <wp:docPr id="464" name="Picture 464" descr="Снимок экрана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нимок экрана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7</w:t>
      </w:r>
      <w:r w:rsidRPr="00AF2EDB">
        <w:t xml:space="preserve">. Login in TNMS-CT as a </w:t>
      </w:r>
      <w:r w:rsidRPr="00700D04">
        <w:rPr>
          <w:noProof/>
        </w:rPr>
        <w:t>system</w:t>
      </w:r>
      <w:r>
        <w:t xml:space="preserve"> a</w:t>
      </w:r>
      <w:r w:rsidRPr="00AF2EDB">
        <w:t>dministrator.</w:t>
      </w:r>
    </w:p>
    <w:p w:rsidR="00792BDE" w:rsidRDefault="00792BDE" w:rsidP="00792BDE">
      <w:pPr>
        <w:pStyle w:val="ListParagraph"/>
        <w:numPr>
          <w:ilvl w:val="0"/>
          <w:numId w:val="31"/>
        </w:numPr>
      </w:pPr>
      <w:r w:rsidRPr="00AF2EDB">
        <w:t xml:space="preserve">Open the NE-5 (Network Element 5) that corresponds to the SMA16/4 cabinet, by </w:t>
      </w:r>
      <w:r w:rsidRPr="00700D04">
        <w:rPr>
          <w:noProof/>
        </w:rPr>
        <w:t>double</w:t>
      </w:r>
      <w:r>
        <w:rPr>
          <w:noProof/>
        </w:rPr>
        <w:t>-</w:t>
      </w:r>
      <w:r w:rsidRPr="00700D04">
        <w:rPr>
          <w:noProof/>
        </w:rPr>
        <w:t>clicking</w:t>
      </w:r>
      <w:r w:rsidRPr="00AF2EDB">
        <w:t xml:space="preserve"> over its icon, or by pressing the right mouse button + Start</w:t>
      </w:r>
      <w:r>
        <w:t xml:space="preserve"> Element Manager (see Figure 8).</w:t>
      </w:r>
    </w:p>
    <w:p w:rsidR="00792BDE" w:rsidRDefault="00792BDE" w:rsidP="00792BDE">
      <w:pPr>
        <w:pStyle w:val="ListParagraph"/>
        <w:jc w:val="center"/>
      </w:pPr>
      <w:r>
        <w:rPr>
          <w:noProof/>
        </w:rPr>
        <w:lastRenderedPageBreak/>
        <w:drawing>
          <wp:inline distT="0" distB="0" distL="0" distR="0" wp14:anchorId="287097DC" wp14:editId="027EA86B">
            <wp:extent cx="5122545" cy="1125855"/>
            <wp:effectExtent l="19050" t="19050" r="20955" b="17145"/>
            <wp:docPr id="465" name="Picture 465" descr="Снимок экрана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Снимок экрана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545" cy="112585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8. </w:t>
      </w:r>
      <w:r w:rsidRPr="00AF2EDB">
        <w:t>Connecting to SMA16/4 through TNMS-CT.</w:t>
      </w:r>
    </w:p>
    <w:p w:rsidR="00792BDE" w:rsidRDefault="00792BDE" w:rsidP="00792BDE">
      <w:pPr>
        <w:pStyle w:val="ListParagraph"/>
        <w:numPr>
          <w:ilvl w:val="0"/>
          <w:numId w:val="31"/>
        </w:numPr>
      </w:pPr>
      <w:r>
        <w:t xml:space="preserve">After opening the SMA16/4 management interface, the Module View shall look like Figure 9 (with LOS alarm in the OIS16D card due to loss of signal). </w:t>
      </w:r>
    </w:p>
    <w:p w:rsidR="00792BDE" w:rsidRDefault="00792BDE" w:rsidP="00792BDE">
      <w:pPr>
        <w:pStyle w:val="ListParagraph"/>
        <w:jc w:val="center"/>
      </w:pPr>
      <w:r>
        <w:rPr>
          <w:noProof/>
        </w:rPr>
        <w:drawing>
          <wp:inline distT="0" distB="0" distL="0" distR="0" wp14:anchorId="500FCE03" wp14:editId="095F2B54">
            <wp:extent cx="4571747" cy="3602282"/>
            <wp:effectExtent l="19050" t="19050" r="19685" b="17780"/>
            <wp:docPr id="466" name="Picture 466" descr="Снимок экра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Снимок экрана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3783" cy="361176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9. </w:t>
      </w:r>
      <w:r w:rsidRPr="002359F9">
        <w:t>Module View of SMA16/4 connecting with NE-5.</w:t>
      </w:r>
    </w:p>
    <w:p w:rsidR="00792BDE" w:rsidRDefault="00792BDE" w:rsidP="00792BDE">
      <w:pPr>
        <w:pStyle w:val="ListParagraph"/>
        <w:numPr>
          <w:ilvl w:val="0"/>
          <w:numId w:val="31"/>
        </w:numPr>
      </w:pPr>
      <w:r>
        <w:t>Connect the ANT-5 to the STM-16 card in accordance with Figure 6(a), interleaving the variable optical attenuator between the ANT-5 receiver and the transmission fiber coming from the OIS16D card.</w:t>
      </w:r>
    </w:p>
    <w:p w:rsidR="00792BDE" w:rsidRDefault="00792BDE" w:rsidP="00792BDE">
      <w:pPr>
        <w:pStyle w:val="ListParagraph"/>
        <w:numPr>
          <w:ilvl w:val="0"/>
          <w:numId w:val="31"/>
        </w:numPr>
      </w:pPr>
      <w:r w:rsidRPr="00AF2EDB">
        <w:t>Confirm that the sent signal structure in the ANT-5 m</w:t>
      </w:r>
      <w:r>
        <w:t>atches the one shown in Figure 10</w:t>
      </w:r>
      <w:r w:rsidRPr="00AF2EDB">
        <w:t>.</w:t>
      </w:r>
    </w:p>
    <w:p w:rsidR="00792BDE" w:rsidRDefault="00792BDE" w:rsidP="00792BDE">
      <w:pPr>
        <w:pStyle w:val="ListParagraph"/>
        <w:jc w:val="center"/>
      </w:pPr>
      <w:r>
        <w:rPr>
          <w:noProof/>
        </w:rPr>
        <w:lastRenderedPageBreak/>
        <w:drawing>
          <wp:inline distT="0" distB="0" distL="0" distR="0" wp14:anchorId="230DDEA7" wp14:editId="66237BCA">
            <wp:extent cx="3327400" cy="2506345"/>
            <wp:effectExtent l="19050" t="19050" r="25400" b="27305"/>
            <wp:docPr id="467" name="Picture 467" descr="Снимок экра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Снимок экрана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7400" cy="2506345"/>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 xml:space="preserve">Figure 10. </w:t>
      </w:r>
      <w:r w:rsidRPr="002359F9">
        <w:t>Configuring the ANT-5 for communication with the STM-16 card.</w:t>
      </w:r>
    </w:p>
    <w:p w:rsidR="00792BDE" w:rsidRDefault="00792BDE" w:rsidP="00792BDE">
      <w:pPr>
        <w:pStyle w:val="ListParagraph"/>
        <w:numPr>
          <w:ilvl w:val="0"/>
          <w:numId w:val="31"/>
        </w:numPr>
      </w:pPr>
      <w:r w:rsidRPr="00AF2EDB">
        <w:t>T</w:t>
      </w:r>
      <w:r>
        <w:t>urn on the ANT-5 laser (Figure 11</w:t>
      </w:r>
      <w:r w:rsidRPr="00AF2ED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792BDE" w:rsidTr="00022F6F">
        <w:trPr>
          <w:jc w:val="center"/>
        </w:trPr>
        <w:tc>
          <w:tcPr>
            <w:tcW w:w="4414" w:type="dxa"/>
          </w:tcPr>
          <w:p w:rsidR="00792BDE" w:rsidRDefault="00792BDE" w:rsidP="00022F6F">
            <w:pPr>
              <w:pStyle w:val="ListParagraph"/>
              <w:ind w:left="-107"/>
              <w:jc w:val="center"/>
            </w:pPr>
            <w:r w:rsidRPr="0053205B">
              <w:rPr>
                <w:noProof/>
              </w:rPr>
              <mc:AlternateContent>
                <mc:Choice Requires="wps">
                  <w:drawing>
                    <wp:anchor distT="0" distB="0" distL="114300" distR="114300" simplePos="0" relativeHeight="251676672" behindDoc="0" locked="0" layoutInCell="1" allowOverlap="1" wp14:anchorId="7A50ED64" wp14:editId="0DAFFC95">
                      <wp:simplePos x="0" y="0"/>
                      <wp:positionH relativeFrom="column">
                        <wp:posOffset>1389429</wp:posOffset>
                      </wp:positionH>
                      <wp:positionV relativeFrom="paragraph">
                        <wp:posOffset>703287</wp:posOffset>
                      </wp:positionV>
                      <wp:extent cx="537882" cy="340659"/>
                      <wp:effectExtent l="19050" t="19050" r="14605" b="21590"/>
                      <wp:wrapNone/>
                      <wp:docPr id="44" name="Овал 17"/>
                      <wp:cNvGraphicFramePr/>
                      <a:graphic xmlns:a="http://schemas.openxmlformats.org/drawingml/2006/main">
                        <a:graphicData uri="http://schemas.microsoft.com/office/word/2010/wordprocessingShape">
                          <wps:wsp>
                            <wps:cNvSpPr/>
                            <wps:spPr>
                              <a:xfrm>
                                <a:off x="0" y="0"/>
                                <a:ext cx="537882" cy="340659"/>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13D6E" id="Овал 17" o:spid="_x0000_s1026" style="position:absolute;margin-left:109.4pt;margin-top:55.4pt;width:42.35pt;height:26.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" filled="f" strokecolor="red" strokeweight="2.25pt"/>
                  </w:pict>
                </mc:Fallback>
              </mc:AlternateContent>
            </w:r>
            <w:r>
              <w:rPr>
                <w:noProof/>
              </w:rPr>
              <w:drawing>
                <wp:inline distT="0" distB="0" distL="0" distR="0" wp14:anchorId="33799F4B" wp14:editId="5BE0DECE">
                  <wp:extent cx="2520000" cy="1800000"/>
                  <wp:effectExtent l="19050" t="19050" r="13970" b="10160"/>
                  <wp:docPr id="468" name="Picture 468" descr="seU5TP_Ew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seU5TP_EwC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w="9525" cmpd="sng">
                            <a:solidFill>
                              <a:srgbClr val="000000"/>
                            </a:solidFill>
                            <a:miter lim="800000"/>
                            <a:headEnd/>
                            <a:tailEnd/>
                          </a:ln>
                          <a:effectLst/>
                        </pic:spPr>
                      </pic:pic>
                    </a:graphicData>
                  </a:graphic>
                </wp:inline>
              </w:drawing>
            </w:r>
          </w:p>
        </w:tc>
        <w:tc>
          <w:tcPr>
            <w:tcW w:w="4414" w:type="dxa"/>
          </w:tcPr>
          <w:p w:rsidR="00792BDE" w:rsidRDefault="00792BDE" w:rsidP="00022F6F">
            <w:pPr>
              <w:pStyle w:val="ListParagraph"/>
              <w:ind w:left="0"/>
              <w:jc w:val="center"/>
            </w:pPr>
            <w:r w:rsidRPr="0053205B">
              <w:rPr>
                <w:noProof/>
              </w:rPr>
              <mc:AlternateContent>
                <mc:Choice Requires="wps">
                  <w:drawing>
                    <wp:anchor distT="0" distB="0" distL="114300" distR="114300" simplePos="0" relativeHeight="251677696" behindDoc="0" locked="0" layoutInCell="1" allowOverlap="1" wp14:anchorId="5CD06784" wp14:editId="42201542">
                      <wp:simplePos x="0" y="0"/>
                      <wp:positionH relativeFrom="column">
                        <wp:posOffset>1214941</wp:posOffset>
                      </wp:positionH>
                      <wp:positionV relativeFrom="paragraph">
                        <wp:posOffset>1380952</wp:posOffset>
                      </wp:positionV>
                      <wp:extent cx="169985" cy="152400"/>
                      <wp:effectExtent l="19050" t="19050" r="20955" b="19050"/>
                      <wp:wrapNone/>
                      <wp:docPr id="47" name="Овал 18"/>
                      <wp:cNvGraphicFramePr/>
                      <a:graphic xmlns:a="http://schemas.openxmlformats.org/drawingml/2006/main">
                        <a:graphicData uri="http://schemas.microsoft.com/office/word/2010/wordprocessingShape">
                          <wps:wsp>
                            <wps:cNvSpPr/>
                            <wps:spPr>
                              <a:xfrm>
                                <a:off x="0" y="0"/>
                                <a:ext cx="169985" cy="152400"/>
                              </a:xfrm>
                              <a:prstGeom prst="ellipse">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67B0B0" id="Овал 18" o:spid="_x0000_s1026" style="position:absolute;margin-left:95.65pt;margin-top:108.75pt;width:13.4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" filled="f" strokecolor="red" strokeweight="2.25pt">
                      <v:stroke joinstyle="miter"/>
                    </v:oval>
                  </w:pict>
                </mc:Fallback>
              </mc:AlternateContent>
            </w:r>
            <w:r w:rsidRPr="0053205B">
              <w:rPr>
                <w:noProof/>
              </w:rPr>
              <mc:AlternateContent>
                <mc:Choice Requires="wps">
                  <w:drawing>
                    <wp:anchor distT="0" distB="0" distL="114300" distR="114300" simplePos="0" relativeHeight="251680768" behindDoc="0" locked="0" layoutInCell="1" allowOverlap="1" wp14:anchorId="63DC6ACD" wp14:editId="19FA34E8">
                      <wp:simplePos x="0" y="0"/>
                      <wp:positionH relativeFrom="column">
                        <wp:posOffset>1335990</wp:posOffset>
                      </wp:positionH>
                      <wp:positionV relativeFrom="paragraph">
                        <wp:posOffset>1446335</wp:posOffset>
                      </wp:positionV>
                      <wp:extent cx="264151" cy="116675"/>
                      <wp:effectExtent l="73660" t="2540" r="19685" b="19685"/>
                      <wp:wrapNone/>
                      <wp:docPr id="49" name="Стрелка: изогнутая вниз 21"/>
                      <wp:cNvGraphicFramePr/>
                      <a:graphic xmlns:a="http://schemas.openxmlformats.org/drawingml/2006/main">
                        <a:graphicData uri="http://schemas.microsoft.com/office/word/2010/wordprocessingShape">
                          <wps:wsp>
                            <wps:cNvSpPr/>
                            <wps:spPr>
                              <a:xfrm rot="4044191">
                                <a:off x="0" y="0"/>
                                <a:ext cx="264151" cy="116675"/>
                              </a:xfrm>
                              <a:prstGeom prst="curvedDownArrow">
                                <a:avLst/>
                              </a:prstGeom>
                              <a:solidFill>
                                <a:srgbClr val="FF0000"/>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23C3A4"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Стрелка: изогнутая вниз 21" o:spid="_x0000_s1026" type="#_x0000_t105" style="position:absolute;margin-left:105.2pt;margin-top:113.9pt;width:20.8pt;height:9.2pt;rotation:4417335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" adj="16830,20408,16200" fillcolor="red" strokecolor="#2f528f" strokeweight="1pt"/>
                  </w:pict>
                </mc:Fallback>
              </mc:AlternateContent>
            </w:r>
            <w:r w:rsidRPr="0053205B">
              <w:rPr>
                <w:noProof/>
              </w:rPr>
              <mc:AlternateContent>
                <mc:Choice Requires="wps">
                  <w:drawing>
                    <wp:anchor distT="0" distB="0" distL="114300" distR="114300" simplePos="0" relativeHeight="251681792" behindDoc="0" locked="0" layoutInCell="1" allowOverlap="1" wp14:anchorId="2ECC7A7B" wp14:editId="75837E1F">
                      <wp:simplePos x="0" y="0"/>
                      <wp:positionH relativeFrom="column">
                        <wp:posOffset>1548325</wp:posOffset>
                      </wp:positionH>
                      <wp:positionV relativeFrom="paragraph">
                        <wp:posOffset>1241132</wp:posOffset>
                      </wp:positionV>
                      <wp:extent cx="591670" cy="304800"/>
                      <wp:effectExtent l="0" t="0" r="18415" b="19050"/>
                      <wp:wrapNone/>
                      <wp:docPr id="50" name="Прямоугольник: скругленные углы 22"/>
                      <wp:cNvGraphicFramePr/>
                      <a:graphic xmlns:a="http://schemas.openxmlformats.org/drawingml/2006/main">
                        <a:graphicData uri="http://schemas.microsoft.com/office/word/2010/wordprocessingShape">
                          <wps:wsp>
                            <wps:cNvSpPr/>
                            <wps:spPr>
                              <a:xfrm>
                                <a:off x="0" y="0"/>
                                <a:ext cx="591670" cy="304800"/>
                              </a:xfrm>
                              <a:prstGeom prst="roundRect">
                                <a:avLst/>
                              </a:prstGeom>
                              <a:solidFill>
                                <a:srgbClr val="FF0000"/>
                              </a:solidFill>
                              <a:ln w="12700" cap="flat" cmpd="sng" algn="ctr">
                                <a:solidFill>
                                  <a:srgbClr val="4472C4">
                                    <a:shade val="50000"/>
                                  </a:srgbClr>
                                </a:solidFill>
                                <a:prstDash val="solid"/>
                                <a:miter lim="800000"/>
                              </a:ln>
                              <a:effectLst/>
                            </wps:spPr>
                            <wps:txbx>
                              <w:txbxContent>
                                <w:p w:rsidR="00792BDE" w:rsidRPr="002359F9" w:rsidRDefault="00792BDE" w:rsidP="00792BDE">
                                  <w:pPr>
                                    <w:rPr>
                                      <w:b/>
                                      <w:color w:val="FFFFFF" w:themeColor="background1"/>
                                      <w:sz w:val="20"/>
                                      <w:szCs w:val="20"/>
                                      <w:lang w:val="pt-PT"/>
                                    </w:rPr>
                                  </w:pPr>
                                  <w:r w:rsidRPr="002359F9">
                                    <w:rPr>
                                      <w:b/>
                                      <w:color w:val="FFFFFF" w:themeColor="background1"/>
                                      <w:sz w:val="20"/>
                                      <w:szCs w:val="20"/>
                                      <w:lang w:val="pt-PT"/>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CC7A7B" id="Прямоугольник: скругленные углы 22" o:spid="_x0000_s1030" style="position:absolute;left:0;text-align:left;margin-left:121.9pt;margin-top:97.75pt;width:46.6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" fillcolor="red" strokecolor="#2f528f" strokeweight="1pt">
                      <v:stroke joinstyle="miter"/>
                      <v:textbox>
                        <w:txbxContent>
                          <w:p w:rsidR="00792BDE" w:rsidRPr="002359F9" w:rsidRDefault="00792BDE" w:rsidP="00792BDE">
                            <w:pPr>
                              <w:rPr>
                                <w:b/>
                                <w:color w:val="FFFFFF" w:themeColor="background1"/>
                                <w:sz w:val="20"/>
                                <w:szCs w:val="20"/>
                                <w:lang w:val="pt-PT"/>
                              </w:rPr>
                            </w:pPr>
                            <w:r w:rsidRPr="002359F9">
                              <w:rPr>
                                <w:b/>
                                <w:color w:val="FFFFFF" w:themeColor="background1"/>
                                <w:sz w:val="20"/>
                                <w:szCs w:val="20"/>
                                <w:lang w:val="pt-PT"/>
                              </w:rPr>
                              <w:t>Enter</w:t>
                            </w:r>
                          </w:p>
                        </w:txbxContent>
                      </v:textbox>
                    </v:roundrect>
                  </w:pict>
                </mc:Fallback>
              </mc:AlternateContent>
            </w:r>
            <w:r w:rsidRPr="0053205B">
              <w:rPr>
                <w:noProof/>
              </w:rPr>
              <mc:AlternateContent>
                <mc:Choice Requires="wps">
                  <w:drawing>
                    <wp:anchor distT="0" distB="0" distL="114300" distR="114300" simplePos="0" relativeHeight="251679744" behindDoc="0" locked="0" layoutInCell="1" allowOverlap="1" wp14:anchorId="508A695E" wp14:editId="68F90999">
                      <wp:simplePos x="0" y="0"/>
                      <wp:positionH relativeFrom="column">
                        <wp:posOffset>-40640</wp:posOffset>
                      </wp:positionH>
                      <wp:positionV relativeFrom="paragraph">
                        <wp:posOffset>292697</wp:posOffset>
                      </wp:positionV>
                      <wp:extent cx="860612" cy="280115"/>
                      <wp:effectExtent l="38100" t="133350" r="34925" b="139065"/>
                      <wp:wrapNone/>
                      <wp:docPr id="54" name="Прямоугольник: скругленные углы 20"/>
                      <wp:cNvGraphicFramePr/>
                      <a:graphic xmlns:a="http://schemas.openxmlformats.org/drawingml/2006/main">
                        <a:graphicData uri="http://schemas.microsoft.com/office/word/2010/wordprocessingShape">
                          <wps:wsp>
                            <wps:cNvSpPr/>
                            <wps:spPr>
                              <a:xfrm rot="1100888">
                                <a:off x="0" y="0"/>
                                <a:ext cx="860612" cy="28011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2BDE" w:rsidRPr="002359F9" w:rsidRDefault="00792BDE" w:rsidP="00792BDE">
                                  <w:pPr>
                                    <w:jc w:val="center"/>
                                    <w:rPr>
                                      <w:b/>
                                      <w:sz w:val="20"/>
                                      <w:szCs w:val="20"/>
                                      <w:lang w:val="pt-PT"/>
                                    </w:rPr>
                                  </w:pPr>
                                  <w:r w:rsidRPr="002359F9">
                                    <w:rPr>
                                      <w:b/>
                                      <w:sz w:val="20"/>
                                      <w:szCs w:val="20"/>
                                      <w:lang w:val="pt-PT"/>
                                    </w:rP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A695E" id="Прямоугольник: скругленные углы 20" o:spid="_x0000_s1031" style="position:absolute;left:0;text-align:left;margin-left:-3.2pt;margin-top:23.05pt;width:67.75pt;height:22.05pt;rotation:1202463fd;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" fillcolor="red" strokecolor="#243f60 [1604]" strokeweight="2pt">
                      <v:textbox>
                        <w:txbxContent>
                          <w:p w:rsidR="00792BDE" w:rsidRPr="002359F9" w:rsidRDefault="00792BDE" w:rsidP="00792BDE">
                            <w:pPr>
                              <w:jc w:val="center"/>
                              <w:rPr>
                                <w:b/>
                                <w:sz w:val="20"/>
                                <w:szCs w:val="20"/>
                                <w:lang w:val="pt-PT"/>
                              </w:rPr>
                            </w:pPr>
                            <w:r w:rsidRPr="002359F9">
                              <w:rPr>
                                <w:b/>
                                <w:sz w:val="20"/>
                                <w:szCs w:val="20"/>
                                <w:lang w:val="pt-PT"/>
                              </w:rPr>
                              <w:t>Enter</w:t>
                            </w:r>
                          </w:p>
                        </w:txbxContent>
                      </v:textbox>
                    </v:roundrect>
                  </w:pict>
                </mc:Fallback>
              </mc:AlternateContent>
            </w:r>
            <w:r w:rsidRPr="0053205B">
              <w:rPr>
                <w:noProof/>
              </w:rPr>
              <mc:AlternateContent>
                <mc:Choice Requires="wps">
                  <w:drawing>
                    <wp:anchor distT="0" distB="0" distL="114300" distR="114300" simplePos="0" relativeHeight="251678720" behindDoc="0" locked="0" layoutInCell="1" allowOverlap="1" wp14:anchorId="34F2133E" wp14:editId="45D8F123">
                      <wp:simplePos x="0" y="0"/>
                      <wp:positionH relativeFrom="column">
                        <wp:posOffset>-853050</wp:posOffset>
                      </wp:positionH>
                      <wp:positionV relativeFrom="paragraph">
                        <wp:posOffset>603494</wp:posOffset>
                      </wp:positionV>
                      <wp:extent cx="2267407" cy="386407"/>
                      <wp:effectExtent l="19050" t="190500" r="0" b="356870"/>
                      <wp:wrapNone/>
                      <wp:docPr id="55" name="Стрелка: изогнутая вниз 19"/>
                      <wp:cNvGraphicFramePr/>
                      <a:graphic xmlns:a="http://schemas.openxmlformats.org/drawingml/2006/main">
                        <a:graphicData uri="http://schemas.microsoft.com/office/word/2010/wordprocessingShape">
                          <wps:wsp>
                            <wps:cNvSpPr/>
                            <wps:spPr>
                              <a:xfrm rot="1137864">
                                <a:off x="0" y="0"/>
                                <a:ext cx="2267407" cy="386407"/>
                              </a:xfrm>
                              <a:prstGeom prst="curved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ADD9" id="Стрелка: изогнутая вниз 19" o:spid="_x0000_s1026" type="#_x0000_t105" style="position:absolute;margin-left:-67.15pt;margin-top:47.5pt;width:178.55pt;height:30.45pt;rotation:1242851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" adj="19759,21140,16200" fillcolor="red" strokecolor="#243f60 [1604]" strokeweight="2pt"/>
                  </w:pict>
                </mc:Fallback>
              </mc:AlternateContent>
            </w:r>
            <w:r>
              <w:rPr>
                <w:noProof/>
              </w:rPr>
              <w:drawing>
                <wp:inline distT="0" distB="0" distL="0" distR="0" wp14:anchorId="2EA7ADB9" wp14:editId="71C05C29">
                  <wp:extent cx="2520000" cy="1800000"/>
                  <wp:effectExtent l="19050" t="19050" r="13970" b="10160"/>
                  <wp:docPr id="469" name="Picture 469" descr="WEXBCaAmmB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WEXBCaAmmB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w="9525" cmpd="sng">
                            <a:solidFill>
                              <a:srgbClr val="000000"/>
                            </a:solidFill>
                            <a:miter lim="800000"/>
                            <a:headEnd/>
                            <a:tailEnd/>
                          </a:ln>
                          <a:effectLst/>
                        </pic:spPr>
                      </pic:pic>
                    </a:graphicData>
                  </a:graphic>
                </wp:inline>
              </w:drawing>
            </w:r>
          </w:p>
        </w:tc>
      </w:tr>
    </w:tbl>
    <w:p w:rsidR="00792BDE" w:rsidRDefault="00792BDE" w:rsidP="00792BDE">
      <w:pPr>
        <w:pStyle w:val="Figure"/>
      </w:pPr>
      <w:r>
        <w:t xml:space="preserve">Figure 11. </w:t>
      </w:r>
      <w:r w:rsidRPr="002359F9">
        <w:t>How to turn on the laser.</w:t>
      </w:r>
    </w:p>
    <w:p w:rsidR="00792BDE" w:rsidRDefault="00792BDE" w:rsidP="00792BDE">
      <w:pPr>
        <w:pStyle w:val="ListParagraph"/>
        <w:numPr>
          <w:ilvl w:val="0"/>
          <w:numId w:val="31"/>
        </w:numPr>
      </w:pPr>
      <w:r w:rsidRPr="00AF2EDB">
        <w:t>After properly configuring all the equipment, both the ANT-5 and the SMA16/4 management software shall not prese</w:t>
      </w:r>
      <w:r>
        <w:t>nt any alarms.</w:t>
      </w:r>
    </w:p>
    <w:p w:rsidR="00792BDE" w:rsidRDefault="00792BDE" w:rsidP="00792BDE">
      <w:pPr>
        <w:pStyle w:val="ListParagraph"/>
      </w:pPr>
    </w:p>
    <w:p w:rsidR="00792BDE" w:rsidRDefault="00792BDE" w:rsidP="00792BDE">
      <w:pPr>
        <w:pStyle w:val="ListParagraph"/>
        <w:numPr>
          <w:ilvl w:val="0"/>
          <w:numId w:val="30"/>
        </w:numPr>
        <w:ind w:left="567" w:hanging="567"/>
        <w:rPr>
          <w:b/>
        </w:rPr>
      </w:pPr>
      <w:r w:rsidRPr="00AF2EDB">
        <w:rPr>
          <w:b/>
        </w:rPr>
        <w:t>Follow the steps given below to perform a BERT analysis using the ANT-5. From the obtained data, draw graphics of the bit error rate as a function of optical power:</w:t>
      </w:r>
    </w:p>
    <w:p w:rsidR="00792BDE" w:rsidRDefault="00792BDE" w:rsidP="00792BDE">
      <w:pPr>
        <w:pStyle w:val="ListParagraph"/>
        <w:numPr>
          <w:ilvl w:val="0"/>
          <w:numId w:val="32"/>
        </w:numPr>
        <w:ind w:left="709" w:hanging="425"/>
      </w:pPr>
      <w:r w:rsidRPr="00B20441">
        <w:t>Switch the optical attenuator to the signal wavelength sent by the ANT-5 (1310 nm).</w:t>
      </w:r>
    </w:p>
    <w:p w:rsidR="00792BDE" w:rsidRDefault="00792BDE" w:rsidP="00792BDE">
      <w:pPr>
        <w:pStyle w:val="ListParagraph"/>
        <w:numPr>
          <w:ilvl w:val="0"/>
          <w:numId w:val="32"/>
        </w:numPr>
      </w:pPr>
      <w:r w:rsidRPr="00B20441">
        <w:t xml:space="preserve">Adjust the attenuation in the VOA </w:t>
      </w:r>
      <w:r>
        <w:rPr>
          <w:noProof/>
        </w:rPr>
        <w:t>to</w:t>
      </w:r>
      <w:r w:rsidRPr="00B20441">
        <w:t xml:space="preserve"> approx</w:t>
      </w:r>
      <w:r>
        <w:t>imately -29</w:t>
      </w:r>
      <w:r w:rsidRPr="00B20441">
        <w:t xml:space="preserve"> dBm at the ANT-5 input, which is the expected received optical power value at which there are non-zero bit error rates.</w:t>
      </w:r>
    </w:p>
    <w:p w:rsidR="00792BDE" w:rsidRDefault="00792BDE" w:rsidP="00792BDE">
      <w:pPr>
        <w:pStyle w:val="ListParagraph"/>
        <w:numPr>
          <w:ilvl w:val="0"/>
          <w:numId w:val="32"/>
        </w:numPr>
      </w:pPr>
      <w:r>
        <w:t>In the Repetitive BERT tab, in the results page, click on Start to initiate the BER analysis (see Figure 12).</w:t>
      </w:r>
    </w:p>
    <w:p w:rsidR="00792BDE" w:rsidRDefault="00792BDE" w:rsidP="00792BDE">
      <w:pPr>
        <w:pStyle w:val="ListParagraph"/>
        <w:jc w:val="center"/>
      </w:pPr>
      <w:r w:rsidRPr="0053205B">
        <w:rPr>
          <w:noProof/>
        </w:rPr>
        <w:lastRenderedPageBreak/>
        <w:drawing>
          <wp:inline distT="0" distB="0" distL="0" distR="0" wp14:anchorId="7B9C7572" wp14:editId="3C528DA0">
            <wp:extent cx="3575290" cy="2704862"/>
            <wp:effectExtent l="19050" t="19050" r="25400" b="19685"/>
            <wp:docPr id="470" name="Рисунок 23" descr="C:\Users\Vlad\AppData\Local\Microsoft\Windows\INetCacheContent.Word\Снимок экрана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Vlad\AppData\Local\Microsoft\Windows\INetCacheContent.Word\Снимок экрана (4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7463" cy="2706506"/>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12</w:t>
      </w:r>
      <w:r w:rsidRPr="00635AA1">
        <w:t>. Initiate BER analysis no ANT-5.</w:t>
      </w:r>
    </w:p>
    <w:p w:rsidR="00792BDE" w:rsidRDefault="00792BDE" w:rsidP="00792BDE">
      <w:pPr>
        <w:pStyle w:val="ListParagraph"/>
        <w:numPr>
          <w:ilvl w:val="0"/>
          <w:numId w:val="32"/>
        </w:numPr>
      </w:pPr>
      <w:r w:rsidRPr="00B20441">
        <w:t>Navigate to the results summary page and carry on the BERT analys</w:t>
      </w:r>
      <w:r>
        <w:t>is for 15 seconds (see Figure 13</w:t>
      </w:r>
      <w:r w:rsidRPr="00B20441">
        <w:t>).</w:t>
      </w:r>
    </w:p>
    <w:p w:rsidR="00792BDE" w:rsidRDefault="00792BDE" w:rsidP="00792BDE">
      <w:pPr>
        <w:pStyle w:val="ListParagraph"/>
      </w:pPr>
      <w:r w:rsidRPr="0053205B">
        <w:rPr>
          <w:noProof/>
        </w:rPr>
        <w:drawing>
          <wp:inline distT="0" distB="0" distL="0" distR="0" wp14:anchorId="46100CAA" wp14:editId="70C2B1EB">
            <wp:extent cx="5256000" cy="2278445"/>
            <wp:effectExtent l="19050" t="19050" r="20955" b="26670"/>
            <wp:docPr id="471" name="Рисунок 24" descr="C:\Users\Vlad\AppData\Local\Microsoft\Windows\INetCacheContent.Word\Снимок экрана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Vlad\AppData\Local\Microsoft\Windows\INetCacheContent.Word\Снимок экрана (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2995" cy="2290147"/>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13. Results S</w:t>
      </w:r>
      <w:r w:rsidRPr="00B731E7">
        <w:t>ummary page.</w:t>
      </w:r>
    </w:p>
    <w:p w:rsidR="00792BDE" w:rsidRDefault="00792BDE" w:rsidP="00792BDE">
      <w:pPr>
        <w:pStyle w:val="ListParagraph"/>
        <w:numPr>
          <w:ilvl w:val="0"/>
          <w:numId w:val="32"/>
        </w:numPr>
      </w:pPr>
      <w:r>
        <w:t xml:space="preserve"> </w:t>
      </w:r>
      <w:r w:rsidRPr="00B20441">
        <w:t>After 15 seconds of</w:t>
      </w:r>
      <w:r>
        <w:t xml:space="preserve"> the</w:t>
      </w:r>
      <w:r w:rsidRPr="00B20441">
        <w:t xml:space="preserve"> </w:t>
      </w:r>
      <w:r w:rsidRPr="00700D04">
        <w:rPr>
          <w:noProof/>
        </w:rPr>
        <w:t>test</w:t>
      </w:r>
      <w:r w:rsidRPr="00B20441">
        <w:t>, terminate the BERT analysis by</w:t>
      </w:r>
      <w:r>
        <w:t xml:space="preserve"> clicking on Stop (see Figure 14</w:t>
      </w:r>
      <w:r w:rsidRPr="00B20441">
        <w:t>).</w:t>
      </w:r>
    </w:p>
    <w:p w:rsidR="00792BDE" w:rsidRDefault="00792BDE" w:rsidP="00792BDE">
      <w:pPr>
        <w:pStyle w:val="ListParagraph"/>
        <w:jc w:val="center"/>
      </w:pPr>
      <w:r>
        <w:rPr>
          <w:noProof/>
        </w:rPr>
        <w:lastRenderedPageBreak/>
        <w:drawing>
          <wp:inline distT="0" distB="0" distL="0" distR="0" wp14:anchorId="78306E3E" wp14:editId="750233AF">
            <wp:extent cx="3293745" cy="2463800"/>
            <wp:effectExtent l="19050" t="19050" r="20955" b="12700"/>
            <wp:docPr id="472" name="Picture 472" descr="Снимок экрана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Снимок экрана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3745" cy="2463800"/>
                    </a:xfrm>
                    <a:prstGeom prst="rect">
                      <a:avLst/>
                    </a:prstGeom>
                    <a:noFill/>
                    <a:ln w="19050" cmpd="sng">
                      <a:solidFill>
                        <a:srgbClr val="000000"/>
                      </a:solidFill>
                      <a:miter lim="800000"/>
                      <a:headEnd/>
                      <a:tailEnd/>
                    </a:ln>
                    <a:effectLst/>
                  </pic:spPr>
                </pic:pic>
              </a:graphicData>
            </a:graphic>
          </wp:inline>
        </w:drawing>
      </w:r>
    </w:p>
    <w:p w:rsidR="00792BDE" w:rsidRDefault="00792BDE" w:rsidP="00792BDE">
      <w:pPr>
        <w:pStyle w:val="Figure"/>
      </w:pPr>
      <w:r>
        <w:t>Figure 14</w:t>
      </w:r>
      <w:r w:rsidRPr="00B731E7">
        <w:t>. Stop the BER test.</w:t>
      </w:r>
    </w:p>
    <w:p w:rsidR="00792BDE" w:rsidRDefault="00792BDE" w:rsidP="00792BDE">
      <w:pPr>
        <w:pStyle w:val="ListParagraph"/>
        <w:numPr>
          <w:ilvl w:val="0"/>
          <w:numId w:val="32"/>
        </w:numPr>
      </w:pPr>
      <w:r>
        <w:t xml:space="preserve"> Gradually increase the attenuation in steps of 0.5 dB, repeating the procedure of points (III) to (VI) for each attenuation value.</w:t>
      </w:r>
    </w:p>
    <w:p w:rsidR="00792BDE" w:rsidRDefault="00792BDE" w:rsidP="00792BDE">
      <w:pPr>
        <w:pStyle w:val="ListParagraph"/>
        <w:numPr>
          <w:ilvl w:val="0"/>
          <w:numId w:val="32"/>
        </w:numPr>
      </w:pPr>
      <w:r>
        <w:t>End up the tests when the loss of signal (LOS) alarm is displayed (approximately - 32 dBm).</w:t>
      </w:r>
    </w:p>
    <w:p w:rsidR="00792BDE" w:rsidRDefault="00792BDE" w:rsidP="00792BDE">
      <w:pPr>
        <w:pStyle w:val="ListParagraph"/>
        <w:numPr>
          <w:ilvl w:val="0"/>
          <w:numId w:val="32"/>
        </w:numPr>
      </w:pPr>
      <w:r>
        <w:t xml:space="preserve"> </w:t>
      </w:r>
      <w:r w:rsidRPr="00B20441">
        <w:t>With the obtained data, draw a graph depicting the evolution of the bit error rate as a function of the signal power in the variable optical attenuator output. In this graph, identify the loss of signal region, the no error region and the region where the errors are proportional to signal power.</w:t>
      </w:r>
    </w:p>
    <w:p w:rsidR="00792BDE" w:rsidRDefault="00792BDE" w:rsidP="00792BDE">
      <w:pPr>
        <w:pStyle w:val="ListParagraph"/>
        <w:numPr>
          <w:ilvl w:val="0"/>
          <w:numId w:val="32"/>
        </w:numPr>
      </w:pPr>
      <w:r>
        <w:t xml:space="preserve"> </w:t>
      </w:r>
      <w:r w:rsidRPr="00B20441">
        <w:t xml:space="preserve">Justify the results obtained on the graph by explaining why it </w:t>
      </w:r>
      <w:r>
        <w:t>is possible to see the three re</w:t>
      </w:r>
      <w:r w:rsidRPr="00B20441">
        <w:t>gions described above.</w:t>
      </w:r>
    </w:p>
    <w:p w:rsidR="00792BDE" w:rsidRDefault="00792BDE" w:rsidP="00792BDE">
      <w:pPr>
        <w:pStyle w:val="ListParagraph"/>
      </w:pPr>
    </w:p>
    <w:p w:rsidR="00792BDE" w:rsidRPr="003C6619" w:rsidRDefault="00792BDE" w:rsidP="00792BDE">
      <w:pPr>
        <w:pStyle w:val="ListParagraph"/>
        <w:numPr>
          <w:ilvl w:val="0"/>
          <w:numId w:val="30"/>
        </w:numPr>
        <w:ind w:left="567" w:hanging="567"/>
        <w:rPr>
          <w:b/>
        </w:rPr>
      </w:pPr>
      <w:r w:rsidRPr="00AF2EDB">
        <w:rPr>
          <w:b/>
        </w:rPr>
        <w:t>Assemble the experimental s</w:t>
      </w:r>
      <w:r>
        <w:rPr>
          <w:b/>
        </w:rPr>
        <w:t>etup of Figure 6</w:t>
      </w:r>
      <w:r w:rsidRPr="00AF2EDB">
        <w:rPr>
          <w:b/>
        </w:rPr>
        <w:t>(b) and proceed similarly to what has been done in section B:</w:t>
      </w:r>
    </w:p>
    <w:p w:rsidR="00792BDE" w:rsidRDefault="00792BDE" w:rsidP="00792BDE">
      <w:pPr>
        <w:pStyle w:val="ListParagraph"/>
        <w:numPr>
          <w:ilvl w:val="0"/>
          <w:numId w:val="33"/>
        </w:numPr>
      </w:pPr>
      <w:r>
        <w:t xml:space="preserve">Turn off the ANT-5 laser and place the variable optical attenuator between the ANT-5 transmitter and OIS16D card receiver, as shown in Figure 6(b). In this </w:t>
      </w:r>
      <w:r w:rsidRPr="00700D04">
        <w:rPr>
          <w:noProof/>
        </w:rPr>
        <w:t>scenario</w:t>
      </w:r>
      <w:r>
        <w:rPr>
          <w:noProof/>
        </w:rPr>
        <w:t>,</w:t>
      </w:r>
      <w:r>
        <w:t xml:space="preserve"> we need to use a fixed 10 dB optical attenuator before the ANT-5 receiver in order to prevent possible damages due to high optical powers.</w:t>
      </w:r>
    </w:p>
    <w:p w:rsidR="00792BDE" w:rsidRDefault="00792BDE" w:rsidP="00792BDE">
      <w:pPr>
        <w:pStyle w:val="ListParagraph"/>
        <w:numPr>
          <w:ilvl w:val="0"/>
          <w:numId w:val="33"/>
        </w:numPr>
      </w:pPr>
      <w:r>
        <w:t xml:space="preserve">Repeat the procedure of points (I) to (IX) discussed in section </w:t>
      </w:r>
      <w:r w:rsidRPr="003C7DD3">
        <w:rPr>
          <w:b/>
        </w:rPr>
        <w:t>B</w:t>
      </w:r>
      <w:r>
        <w:t>. This time, perform the BER analysis with the received optical power values between -22 dBm and -27 dBm.</w:t>
      </w:r>
    </w:p>
    <w:p w:rsidR="00792BDE" w:rsidRDefault="00792BDE" w:rsidP="00792BDE">
      <w:pPr>
        <w:pStyle w:val="ListParagraph"/>
        <w:numPr>
          <w:ilvl w:val="0"/>
          <w:numId w:val="33"/>
        </w:numPr>
      </w:pPr>
      <w:r>
        <w:t xml:space="preserve">Comparing the obtained results in section </w:t>
      </w:r>
      <w:r w:rsidRPr="00336A33">
        <w:rPr>
          <w:b/>
        </w:rPr>
        <w:t>B</w:t>
      </w:r>
      <w:r>
        <w:t xml:space="preserve"> and </w:t>
      </w:r>
      <w:r w:rsidRPr="00336A33">
        <w:rPr>
          <w:b/>
        </w:rPr>
        <w:t>C</w:t>
      </w:r>
      <w:r>
        <w:t>, what can you conclude about the sensitivity of both the ANT-5 and the STM-16 card receivers?</w:t>
      </w:r>
    </w:p>
    <w:p w:rsidR="00792BDE" w:rsidRDefault="00792BDE" w:rsidP="00792BDE">
      <w:pPr>
        <w:pStyle w:val="ListParagraph"/>
      </w:pPr>
    </w:p>
    <w:p w:rsidR="00792BDE" w:rsidRDefault="00792BDE" w:rsidP="00792BDE">
      <w:pPr>
        <w:pStyle w:val="ListParagraph"/>
      </w:pPr>
    </w:p>
    <w:p w:rsidR="00792BDE" w:rsidRDefault="00792BDE" w:rsidP="00792BDE">
      <w:pPr>
        <w:pStyle w:val="Heading2"/>
      </w:pPr>
      <w:r>
        <w:lastRenderedPageBreak/>
        <w:t>Obtained results</w:t>
      </w:r>
    </w:p>
    <w:tbl>
      <w:tblPr>
        <w:tblStyle w:val="TableGrid"/>
        <w:tblW w:w="0" w:type="auto"/>
        <w:tblLook w:val="04A0" w:firstRow="1" w:lastRow="0" w:firstColumn="1" w:lastColumn="0" w:noHBand="0" w:noVBand="1"/>
      </w:tblPr>
      <w:tblGrid>
        <w:gridCol w:w="2972"/>
        <w:gridCol w:w="1896"/>
        <w:gridCol w:w="3207"/>
        <w:gridCol w:w="1662"/>
      </w:tblGrid>
      <w:tr w:rsidR="00792BDE" w:rsidTr="00022F6F">
        <w:tc>
          <w:tcPr>
            <w:tcW w:w="4868" w:type="dxa"/>
            <w:gridSpan w:val="2"/>
          </w:tcPr>
          <w:p w:rsidR="00792BDE" w:rsidRPr="00371CD3" w:rsidRDefault="00792BDE" w:rsidP="00022F6F">
            <w:pPr>
              <w:jc w:val="center"/>
              <w:rPr>
                <w:b/>
                <w:sz w:val="28"/>
                <w:szCs w:val="28"/>
              </w:rPr>
            </w:pPr>
            <w:r w:rsidRPr="00371CD3">
              <w:rPr>
                <w:b/>
                <w:sz w:val="28"/>
                <w:szCs w:val="28"/>
              </w:rPr>
              <w:t>Case 1 (Figure 6(a))</w:t>
            </w:r>
          </w:p>
        </w:tc>
        <w:tc>
          <w:tcPr>
            <w:tcW w:w="4869" w:type="dxa"/>
            <w:gridSpan w:val="2"/>
          </w:tcPr>
          <w:p w:rsidR="00792BDE" w:rsidRPr="00371CD3" w:rsidRDefault="00792BDE" w:rsidP="00022F6F">
            <w:pPr>
              <w:tabs>
                <w:tab w:val="left" w:pos="1073"/>
              </w:tabs>
              <w:jc w:val="center"/>
              <w:rPr>
                <w:b/>
                <w:sz w:val="28"/>
                <w:szCs w:val="28"/>
              </w:rPr>
            </w:pPr>
            <w:r w:rsidRPr="00371CD3">
              <w:rPr>
                <w:b/>
                <w:sz w:val="28"/>
                <w:szCs w:val="28"/>
              </w:rPr>
              <w:t>Case 2 (Figure 6(b))</w:t>
            </w:r>
          </w:p>
        </w:tc>
      </w:tr>
      <w:tr w:rsidR="00792BDE" w:rsidTr="00022F6F">
        <w:tc>
          <w:tcPr>
            <w:tcW w:w="2972" w:type="dxa"/>
          </w:tcPr>
          <w:p w:rsidR="00792BDE" w:rsidRPr="00371CD3" w:rsidRDefault="00792BDE" w:rsidP="00022F6F">
            <w:pPr>
              <w:jc w:val="center"/>
              <w:rPr>
                <w:b/>
              </w:rPr>
            </w:pPr>
            <w:r w:rsidRPr="00371CD3">
              <w:rPr>
                <w:b/>
              </w:rPr>
              <w:t>Received Power</w:t>
            </w:r>
            <w:r>
              <w:rPr>
                <w:b/>
              </w:rPr>
              <w:t xml:space="preserve"> in dBm</w:t>
            </w:r>
          </w:p>
        </w:tc>
        <w:tc>
          <w:tcPr>
            <w:tcW w:w="1896" w:type="dxa"/>
          </w:tcPr>
          <w:p w:rsidR="00792BDE" w:rsidRPr="00371CD3" w:rsidRDefault="00792BDE" w:rsidP="00022F6F">
            <w:pPr>
              <w:jc w:val="center"/>
              <w:rPr>
                <w:b/>
              </w:rPr>
            </w:pPr>
            <w:r w:rsidRPr="00371CD3">
              <w:rPr>
                <w:b/>
              </w:rPr>
              <w:t>BER</w:t>
            </w:r>
          </w:p>
        </w:tc>
        <w:tc>
          <w:tcPr>
            <w:tcW w:w="3207" w:type="dxa"/>
          </w:tcPr>
          <w:p w:rsidR="00792BDE" w:rsidRPr="00371CD3" w:rsidRDefault="00792BDE" w:rsidP="00022F6F">
            <w:pPr>
              <w:jc w:val="center"/>
              <w:rPr>
                <w:b/>
              </w:rPr>
            </w:pPr>
            <w:r>
              <w:rPr>
                <w:b/>
              </w:rPr>
              <w:t>Transmitted</w:t>
            </w:r>
            <w:r w:rsidRPr="00371CD3">
              <w:rPr>
                <w:b/>
              </w:rPr>
              <w:t xml:space="preserve"> Power</w:t>
            </w:r>
            <w:r>
              <w:rPr>
                <w:b/>
              </w:rPr>
              <w:t xml:space="preserve"> in dBm</w:t>
            </w:r>
          </w:p>
        </w:tc>
        <w:tc>
          <w:tcPr>
            <w:tcW w:w="1662" w:type="dxa"/>
          </w:tcPr>
          <w:p w:rsidR="00792BDE" w:rsidRPr="00371CD3" w:rsidRDefault="00792BDE" w:rsidP="00022F6F">
            <w:pPr>
              <w:jc w:val="center"/>
              <w:rPr>
                <w:b/>
              </w:rPr>
            </w:pPr>
            <w:r w:rsidRPr="00371CD3">
              <w:rPr>
                <w:b/>
              </w:rPr>
              <w:t>BER</w:t>
            </w:r>
          </w:p>
        </w:tc>
      </w:tr>
      <w:tr w:rsidR="00792BDE" w:rsidTr="00022F6F">
        <w:tc>
          <w:tcPr>
            <w:tcW w:w="2972" w:type="dxa"/>
          </w:tcPr>
          <w:p w:rsidR="00792BDE" w:rsidRDefault="00792BDE" w:rsidP="00022F6F">
            <w:pPr>
              <w:jc w:val="center"/>
            </w:pPr>
            <w:r>
              <w:t>-27</w:t>
            </w:r>
          </w:p>
        </w:tc>
        <w:tc>
          <w:tcPr>
            <w:tcW w:w="1896" w:type="dxa"/>
          </w:tcPr>
          <w:p w:rsidR="00792BDE" w:rsidRDefault="00792BDE" w:rsidP="00022F6F">
            <w:pPr>
              <w:jc w:val="center"/>
            </w:pPr>
            <w:r>
              <w:t>0</w:t>
            </w:r>
          </w:p>
        </w:tc>
        <w:tc>
          <w:tcPr>
            <w:tcW w:w="3207" w:type="dxa"/>
          </w:tcPr>
          <w:p w:rsidR="00792BDE" w:rsidRDefault="00792BDE" w:rsidP="00022F6F">
            <w:pPr>
              <w:jc w:val="center"/>
            </w:pPr>
            <w:r>
              <w:t>-18.3</w:t>
            </w:r>
          </w:p>
        </w:tc>
        <w:tc>
          <w:tcPr>
            <w:tcW w:w="1662" w:type="dxa"/>
          </w:tcPr>
          <w:p w:rsidR="00792BDE" w:rsidRDefault="00792BDE" w:rsidP="00022F6F">
            <w:pPr>
              <w:jc w:val="center"/>
            </w:pPr>
            <w:r>
              <w:t>0</w:t>
            </w:r>
          </w:p>
        </w:tc>
      </w:tr>
      <w:tr w:rsidR="00792BDE" w:rsidTr="00022F6F">
        <w:tc>
          <w:tcPr>
            <w:tcW w:w="2972" w:type="dxa"/>
          </w:tcPr>
          <w:p w:rsidR="00792BDE" w:rsidRDefault="00792BDE" w:rsidP="00022F6F">
            <w:pPr>
              <w:jc w:val="center"/>
            </w:pPr>
            <w:r>
              <w:t>-28</w:t>
            </w:r>
          </w:p>
        </w:tc>
        <w:tc>
          <w:tcPr>
            <w:tcW w:w="1896" w:type="dxa"/>
          </w:tcPr>
          <w:p w:rsidR="00792BDE" w:rsidRDefault="00792BDE" w:rsidP="00022F6F">
            <w:pPr>
              <w:jc w:val="center"/>
            </w:pPr>
            <w:r>
              <w:t>3.79e-9</w:t>
            </w:r>
          </w:p>
        </w:tc>
        <w:tc>
          <w:tcPr>
            <w:tcW w:w="3207" w:type="dxa"/>
          </w:tcPr>
          <w:p w:rsidR="00792BDE" w:rsidRDefault="00792BDE" w:rsidP="00022F6F">
            <w:pPr>
              <w:jc w:val="center"/>
            </w:pPr>
            <w:r>
              <w:t>-19</w:t>
            </w:r>
          </w:p>
        </w:tc>
        <w:tc>
          <w:tcPr>
            <w:tcW w:w="1662" w:type="dxa"/>
          </w:tcPr>
          <w:p w:rsidR="00792BDE" w:rsidRDefault="00792BDE" w:rsidP="00022F6F">
            <w:pPr>
              <w:jc w:val="center"/>
            </w:pPr>
            <w:r>
              <w:t>1.33e-9</w:t>
            </w:r>
          </w:p>
        </w:tc>
      </w:tr>
      <w:tr w:rsidR="00792BDE" w:rsidTr="00022F6F">
        <w:tc>
          <w:tcPr>
            <w:tcW w:w="2972" w:type="dxa"/>
          </w:tcPr>
          <w:p w:rsidR="00792BDE" w:rsidRDefault="00792BDE" w:rsidP="00022F6F">
            <w:pPr>
              <w:jc w:val="center"/>
            </w:pPr>
            <w:r>
              <w:t>-28.5</w:t>
            </w:r>
          </w:p>
        </w:tc>
        <w:tc>
          <w:tcPr>
            <w:tcW w:w="1896" w:type="dxa"/>
          </w:tcPr>
          <w:p w:rsidR="00792BDE" w:rsidRDefault="00792BDE" w:rsidP="00022F6F">
            <w:pPr>
              <w:jc w:val="center"/>
            </w:pPr>
            <w:r>
              <w:t>1.38e-8</w:t>
            </w:r>
          </w:p>
        </w:tc>
        <w:tc>
          <w:tcPr>
            <w:tcW w:w="3207" w:type="dxa"/>
          </w:tcPr>
          <w:p w:rsidR="00792BDE" w:rsidRDefault="00792BDE" w:rsidP="00022F6F">
            <w:pPr>
              <w:jc w:val="center"/>
            </w:pPr>
            <w:r>
              <w:t>-19.5</w:t>
            </w:r>
          </w:p>
        </w:tc>
        <w:tc>
          <w:tcPr>
            <w:tcW w:w="1662" w:type="dxa"/>
          </w:tcPr>
          <w:p w:rsidR="00792BDE" w:rsidRDefault="00792BDE" w:rsidP="00022F6F">
            <w:pPr>
              <w:jc w:val="center"/>
            </w:pPr>
            <w:r>
              <w:t>3.072e-8</w:t>
            </w:r>
          </w:p>
        </w:tc>
      </w:tr>
      <w:tr w:rsidR="00792BDE" w:rsidTr="00022F6F">
        <w:tc>
          <w:tcPr>
            <w:tcW w:w="2972" w:type="dxa"/>
          </w:tcPr>
          <w:p w:rsidR="00792BDE" w:rsidRDefault="00792BDE" w:rsidP="00022F6F">
            <w:pPr>
              <w:jc w:val="center"/>
            </w:pPr>
            <w:r>
              <w:t>-29</w:t>
            </w:r>
          </w:p>
        </w:tc>
        <w:tc>
          <w:tcPr>
            <w:tcW w:w="1896" w:type="dxa"/>
          </w:tcPr>
          <w:p w:rsidR="00792BDE" w:rsidRDefault="00792BDE" w:rsidP="00022F6F">
            <w:pPr>
              <w:jc w:val="center"/>
            </w:pPr>
            <w:r>
              <w:t>1.49e-7</w:t>
            </w:r>
          </w:p>
        </w:tc>
        <w:tc>
          <w:tcPr>
            <w:tcW w:w="3207" w:type="dxa"/>
          </w:tcPr>
          <w:p w:rsidR="00792BDE" w:rsidRDefault="00792BDE" w:rsidP="00022F6F">
            <w:pPr>
              <w:jc w:val="center"/>
            </w:pPr>
            <w:r>
              <w:t>-20</w:t>
            </w:r>
          </w:p>
        </w:tc>
        <w:tc>
          <w:tcPr>
            <w:tcW w:w="1662" w:type="dxa"/>
          </w:tcPr>
          <w:p w:rsidR="00792BDE" w:rsidRDefault="00792BDE" w:rsidP="00022F6F">
            <w:pPr>
              <w:jc w:val="center"/>
            </w:pPr>
            <w:r>
              <w:t>7.59e-7</w:t>
            </w:r>
          </w:p>
        </w:tc>
      </w:tr>
      <w:tr w:rsidR="00792BDE" w:rsidTr="00022F6F">
        <w:tc>
          <w:tcPr>
            <w:tcW w:w="2972" w:type="dxa"/>
          </w:tcPr>
          <w:p w:rsidR="00792BDE" w:rsidRDefault="00792BDE" w:rsidP="00022F6F">
            <w:pPr>
              <w:jc w:val="center"/>
            </w:pPr>
            <w:r>
              <w:t>-29.5</w:t>
            </w:r>
          </w:p>
        </w:tc>
        <w:tc>
          <w:tcPr>
            <w:tcW w:w="1896" w:type="dxa"/>
          </w:tcPr>
          <w:p w:rsidR="00792BDE" w:rsidRDefault="00792BDE" w:rsidP="00022F6F">
            <w:pPr>
              <w:jc w:val="center"/>
            </w:pPr>
            <w:r>
              <w:t>8.89e-7</w:t>
            </w:r>
          </w:p>
        </w:tc>
        <w:tc>
          <w:tcPr>
            <w:tcW w:w="3207" w:type="dxa"/>
          </w:tcPr>
          <w:p w:rsidR="00792BDE" w:rsidRDefault="00792BDE" w:rsidP="00022F6F">
            <w:pPr>
              <w:jc w:val="center"/>
            </w:pPr>
            <w:r>
              <w:t>-20.5</w:t>
            </w:r>
          </w:p>
        </w:tc>
        <w:tc>
          <w:tcPr>
            <w:tcW w:w="1662" w:type="dxa"/>
          </w:tcPr>
          <w:p w:rsidR="00792BDE" w:rsidRDefault="00792BDE" w:rsidP="00022F6F">
            <w:pPr>
              <w:jc w:val="center"/>
            </w:pPr>
            <w:r>
              <w:t>5.24e-6</w:t>
            </w:r>
          </w:p>
        </w:tc>
      </w:tr>
      <w:tr w:rsidR="00792BDE" w:rsidTr="00022F6F">
        <w:tc>
          <w:tcPr>
            <w:tcW w:w="2972" w:type="dxa"/>
          </w:tcPr>
          <w:p w:rsidR="00792BDE" w:rsidRDefault="00792BDE" w:rsidP="00022F6F">
            <w:pPr>
              <w:jc w:val="center"/>
            </w:pPr>
            <w:r>
              <w:t>-30</w:t>
            </w:r>
          </w:p>
        </w:tc>
        <w:tc>
          <w:tcPr>
            <w:tcW w:w="1896" w:type="dxa"/>
          </w:tcPr>
          <w:p w:rsidR="00792BDE" w:rsidRDefault="00792BDE" w:rsidP="00022F6F">
            <w:pPr>
              <w:jc w:val="center"/>
            </w:pPr>
            <w:r>
              <w:t>4.08e-6</w:t>
            </w:r>
          </w:p>
        </w:tc>
        <w:tc>
          <w:tcPr>
            <w:tcW w:w="3207" w:type="dxa"/>
          </w:tcPr>
          <w:p w:rsidR="00792BDE" w:rsidRDefault="00792BDE" w:rsidP="00022F6F">
            <w:pPr>
              <w:jc w:val="center"/>
            </w:pPr>
            <w:r>
              <w:t>-21</w:t>
            </w:r>
          </w:p>
        </w:tc>
        <w:tc>
          <w:tcPr>
            <w:tcW w:w="1662" w:type="dxa"/>
          </w:tcPr>
          <w:p w:rsidR="00792BDE" w:rsidRDefault="00792BDE" w:rsidP="00022F6F">
            <w:pPr>
              <w:jc w:val="center"/>
            </w:pPr>
            <w:r>
              <w:t>4.77e-5</w:t>
            </w:r>
          </w:p>
        </w:tc>
      </w:tr>
      <w:tr w:rsidR="00792BDE" w:rsidTr="00022F6F">
        <w:tc>
          <w:tcPr>
            <w:tcW w:w="2972" w:type="dxa"/>
          </w:tcPr>
          <w:p w:rsidR="00792BDE" w:rsidRDefault="00792BDE" w:rsidP="00022F6F">
            <w:pPr>
              <w:jc w:val="center"/>
            </w:pPr>
            <w:r>
              <w:t>-30.5</w:t>
            </w:r>
          </w:p>
        </w:tc>
        <w:tc>
          <w:tcPr>
            <w:tcW w:w="1896" w:type="dxa"/>
          </w:tcPr>
          <w:p w:rsidR="00792BDE" w:rsidRDefault="00792BDE" w:rsidP="00022F6F">
            <w:pPr>
              <w:jc w:val="center"/>
            </w:pPr>
            <w:r>
              <w:t>2.38e-5</w:t>
            </w:r>
          </w:p>
        </w:tc>
        <w:tc>
          <w:tcPr>
            <w:tcW w:w="3207" w:type="dxa"/>
          </w:tcPr>
          <w:p w:rsidR="00792BDE" w:rsidRDefault="00792BDE" w:rsidP="00022F6F">
            <w:pPr>
              <w:jc w:val="center"/>
            </w:pPr>
            <w:r>
              <w:t>-21.5</w:t>
            </w:r>
          </w:p>
        </w:tc>
        <w:tc>
          <w:tcPr>
            <w:tcW w:w="1662" w:type="dxa"/>
          </w:tcPr>
          <w:p w:rsidR="00792BDE" w:rsidRDefault="00792BDE" w:rsidP="00022F6F">
            <w:pPr>
              <w:jc w:val="center"/>
            </w:pPr>
            <w:r>
              <w:t>2.01e-4</w:t>
            </w:r>
          </w:p>
        </w:tc>
      </w:tr>
      <w:tr w:rsidR="00792BDE" w:rsidTr="00022F6F">
        <w:tc>
          <w:tcPr>
            <w:tcW w:w="2972" w:type="dxa"/>
          </w:tcPr>
          <w:p w:rsidR="00792BDE" w:rsidRDefault="00792BDE" w:rsidP="00022F6F">
            <w:pPr>
              <w:jc w:val="center"/>
            </w:pPr>
            <w:r>
              <w:t>-31</w:t>
            </w:r>
          </w:p>
        </w:tc>
        <w:tc>
          <w:tcPr>
            <w:tcW w:w="1896" w:type="dxa"/>
          </w:tcPr>
          <w:p w:rsidR="00792BDE" w:rsidRDefault="00792BDE" w:rsidP="00022F6F">
            <w:pPr>
              <w:jc w:val="center"/>
            </w:pPr>
            <w:r>
              <w:t>7.29e-5</w:t>
            </w:r>
          </w:p>
        </w:tc>
        <w:tc>
          <w:tcPr>
            <w:tcW w:w="3207" w:type="dxa"/>
          </w:tcPr>
          <w:p w:rsidR="00792BDE" w:rsidRDefault="00792BDE" w:rsidP="00022F6F">
            <w:pPr>
              <w:jc w:val="center"/>
            </w:pPr>
            <w:r>
              <w:t>-22</w:t>
            </w:r>
          </w:p>
        </w:tc>
        <w:tc>
          <w:tcPr>
            <w:tcW w:w="1662" w:type="dxa"/>
          </w:tcPr>
          <w:p w:rsidR="00792BDE" w:rsidRDefault="00792BDE" w:rsidP="00022F6F">
            <w:pPr>
              <w:jc w:val="center"/>
            </w:pPr>
            <w:r>
              <w:t>8.31e-4</w:t>
            </w:r>
          </w:p>
        </w:tc>
      </w:tr>
      <w:tr w:rsidR="00792BDE" w:rsidTr="00022F6F">
        <w:tc>
          <w:tcPr>
            <w:tcW w:w="2972" w:type="dxa"/>
          </w:tcPr>
          <w:p w:rsidR="00792BDE" w:rsidRDefault="00792BDE" w:rsidP="00022F6F">
            <w:pPr>
              <w:jc w:val="center"/>
            </w:pPr>
            <w:r>
              <w:t>-31.5</w:t>
            </w:r>
          </w:p>
        </w:tc>
        <w:tc>
          <w:tcPr>
            <w:tcW w:w="1896" w:type="dxa"/>
          </w:tcPr>
          <w:p w:rsidR="00792BDE" w:rsidRPr="00371CD3" w:rsidRDefault="00792BDE" w:rsidP="00022F6F">
            <w:pPr>
              <w:jc w:val="center"/>
              <w:rPr>
                <w:b/>
              </w:rPr>
            </w:pPr>
            <w:r w:rsidRPr="00371CD3">
              <w:rPr>
                <w:b/>
                <w:color w:val="FF0000"/>
              </w:rPr>
              <w:t>LOS</w:t>
            </w:r>
          </w:p>
        </w:tc>
        <w:tc>
          <w:tcPr>
            <w:tcW w:w="3207" w:type="dxa"/>
          </w:tcPr>
          <w:p w:rsidR="00792BDE" w:rsidRDefault="00792BDE" w:rsidP="00022F6F">
            <w:pPr>
              <w:jc w:val="center"/>
            </w:pPr>
            <w:r>
              <w:t>-22.5</w:t>
            </w:r>
          </w:p>
        </w:tc>
        <w:tc>
          <w:tcPr>
            <w:tcW w:w="1662" w:type="dxa"/>
          </w:tcPr>
          <w:p w:rsidR="00792BDE" w:rsidRDefault="00792BDE" w:rsidP="00022F6F">
            <w:pPr>
              <w:jc w:val="center"/>
            </w:pPr>
            <w:r>
              <w:t>2.61e-3</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-23</w:t>
            </w:r>
          </w:p>
        </w:tc>
        <w:tc>
          <w:tcPr>
            <w:tcW w:w="1662" w:type="dxa"/>
          </w:tcPr>
          <w:p w:rsidR="00792BDE" w:rsidRDefault="00792BDE" w:rsidP="00022F6F">
            <w:pPr>
              <w:jc w:val="center"/>
            </w:pPr>
            <w:r>
              <w:t>5.47e-3</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-23.5</w:t>
            </w:r>
          </w:p>
        </w:tc>
        <w:tc>
          <w:tcPr>
            <w:tcW w:w="1662" w:type="dxa"/>
          </w:tcPr>
          <w:p w:rsidR="00792BDE" w:rsidRDefault="00792BDE" w:rsidP="00022F6F">
            <w:pPr>
              <w:jc w:val="center"/>
            </w:pPr>
            <w:r>
              <w:t>1.34e-2</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-24</w:t>
            </w:r>
          </w:p>
        </w:tc>
        <w:tc>
          <w:tcPr>
            <w:tcW w:w="1662" w:type="dxa"/>
          </w:tcPr>
          <w:p w:rsidR="00792BDE" w:rsidRDefault="00792BDE" w:rsidP="00022F6F">
            <w:pPr>
              <w:jc w:val="center"/>
            </w:pPr>
            <w:r>
              <w:t>2.25e-2</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-25</w:t>
            </w:r>
          </w:p>
        </w:tc>
        <w:tc>
          <w:tcPr>
            <w:tcW w:w="1662" w:type="dxa"/>
          </w:tcPr>
          <w:p w:rsidR="00792BDE" w:rsidRDefault="00792BDE" w:rsidP="00022F6F">
            <w:pPr>
              <w:jc w:val="center"/>
            </w:pPr>
            <w:r>
              <w:t>3.95e-1</w:t>
            </w:r>
          </w:p>
        </w:tc>
      </w:tr>
      <w:tr w:rsidR="00792BDE" w:rsidTr="00022F6F">
        <w:tc>
          <w:tcPr>
            <w:tcW w:w="2972" w:type="dxa"/>
          </w:tcPr>
          <w:p w:rsidR="00792BDE" w:rsidRDefault="00792BDE" w:rsidP="00022F6F">
            <w:pPr>
              <w:jc w:val="center"/>
            </w:pPr>
            <w:r>
              <w:t>--</w:t>
            </w:r>
          </w:p>
        </w:tc>
        <w:tc>
          <w:tcPr>
            <w:tcW w:w="1896" w:type="dxa"/>
          </w:tcPr>
          <w:p w:rsidR="00792BDE" w:rsidRDefault="00792BDE" w:rsidP="00022F6F">
            <w:pPr>
              <w:jc w:val="center"/>
            </w:pPr>
            <w:r>
              <w:t>--</w:t>
            </w:r>
          </w:p>
        </w:tc>
        <w:tc>
          <w:tcPr>
            <w:tcW w:w="3207" w:type="dxa"/>
          </w:tcPr>
          <w:p w:rsidR="00792BDE" w:rsidRDefault="00792BDE" w:rsidP="00022F6F">
            <w:pPr>
              <w:jc w:val="center"/>
            </w:pPr>
            <w:r>
              <w:t>-25.5</w:t>
            </w:r>
          </w:p>
        </w:tc>
        <w:tc>
          <w:tcPr>
            <w:tcW w:w="1662" w:type="dxa"/>
          </w:tcPr>
          <w:p w:rsidR="00792BDE" w:rsidRPr="0093709D" w:rsidRDefault="00792BDE" w:rsidP="00022F6F">
            <w:pPr>
              <w:jc w:val="center"/>
              <w:rPr>
                <w:b/>
              </w:rPr>
            </w:pPr>
            <w:r w:rsidRPr="0093709D">
              <w:rPr>
                <w:b/>
                <w:color w:val="FF0000"/>
              </w:rPr>
              <w:t>LOS</w:t>
            </w:r>
          </w:p>
        </w:tc>
      </w:tr>
    </w:tbl>
    <w:p w:rsidR="00E07E87" w:rsidRPr="00CF3DE1" w:rsidRDefault="00E07E87" w:rsidP="00E07E87"/>
    <w:sectPr w:rsidR="00E07E87" w:rsidRPr="00CF3DE1" w:rsidSect="0041161F">
      <w:headerReference w:type="default" r:id="rId30"/>
      <w:pgSz w:w="11907" w:h="16839" w:code="9"/>
      <w:pgMar w:top="1440" w:right="1080" w:bottom="1440" w:left="1080" w:header="720" w:footer="720" w:gutter="0"/>
      <w:pgNumType w:start="1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2AF1" w:rsidRDefault="00052AF1" w:rsidP="000C45A7">
      <w:pPr>
        <w:spacing w:after="0" w:line="240" w:lineRule="auto"/>
      </w:pPr>
      <w:r>
        <w:separator/>
      </w:r>
    </w:p>
  </w:endnote>
  <w:endnote w:type="continuationSeparator" w:id="0">
    <w:p w:rsidR="00052AF1" w:rsidRDefault="00052AF1" w:rsidP="000C4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2AF1" w:rsidRDefault="00052AF1" w:rsidP="000C45A7">
      <w:pPr>
        <w:spacing w:after="0" w:line="240" w:lineRule="auto"/>
      </w:pPr>
      <w:r>
        <w:separator/>
      </w:r>
    </w:p>
  </w:footnote>
  <w:footnote w:type="continuationSeparator" w:id="0">
    <w:p w:rsidR="00052AF1" w:rsidRDefault="00052AF1" w:rsidP="000C45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21879"/>
      <w:docPartObj>
        <w:docPartGallery w:val="Page Numbers (Top of Page)"/>
        <w:docPartUnique/>
      </w:docPartObj>
    </w:sdtPr>
    <w:sdtEndPr>
      <w:rPr>
        <w:noProof/>
      </w:rPr>
    </w:sdtEndPr>
    <w:sdtContent>
      <w:p w:rsidR="007E4AA1" w:rsidRDefault="007E4AA1">
        <w:pPr>
          <w:pStyle w:val="Header"/>
          <w:jc w:val="right"/>
        </w:pPr>
        <w:r>
          <w:fldChar w:fldCharType="begin"/>
        </w:r>
        <w:r>
          <w:instrText xml:space="preserve"> PAGE   \* MERGEFORMAT </w:instrText>
        </w:r>
        <w:r>
          <w:fldChar w:fldCharType="separate"/>
        </w:r>
        <w:r w:rsidR="00C87B92">
          <w:rPr>
            <w:noProof/>
          </w:rPr>
          <w:t>18</w:t>
        </w:r>
        <w:r>
          <w:rPr>
            <w:noProof/>
          </w:rPr>
          <w:fldChar w:fldCharType="end"/>
        </w:r>
      </w:p>
    </w:sdtContent>
  </w:sdt>
  <w:p w:rsidR="001209C8" w:rsidRPr="00C3036F" w:rsidRDefault="001209C8" w:rsidP="00C3036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5" type="#_x0000_t75" style="width:7.55pt;height:7.55pt;visibility:visible;mso-wrap-style:square" o:bullet="t">
        <v:imagedata r:id="rId1" o:title=""/>
      </v:shape>
    </w:pict>
  </w:numPicBullet>
  <w:numPicBullet w:numPicBulletId="1">
    <w:pict>
      <v:shape id="_x0000_i1306" type="#_x0000_t75" style="width:13.4pt;height:13.4pt" o:bullet="t">
        <v:imagedata r:id="rId2" o:title="mso8A6B"/>
      </v:shape>
    </w:pict>
  </w:numPicBullet>
  <w:abstractNum w:abstractNumId="0" w15:restartNumberingAfterBreak="0">
    <w:nsid w:val="007D7073"/>
    <w:multiLevelType w:val="hybridMultilevel"/>
    <w:tmpl w:val="24A67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27F6D"/>
    <w:multiLevelType w:val="hybridMultilevel"/>
    <w:tmpl w:val="060A08F4"/>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6BC1D01"/>
    <w:multiLevelType w:val="hybridMultilevel"/>
    <w:tmpl w:val="CB16948E"/>
    <w:lvl w:ilvl="0" w:tplc="C26050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164C8B"/>
    <w:multiLevelType w:val="hybridMultilevel"/>
    <w:tmpl w:val="8B1C42D8"/>
    <w:lvl w:ilvl="0" w:tplc="0816000B">
      <w:start w:val="1"/>
      <w:numFmt w:val="bullet"/>
      <w:lvlText w:val=""/>
      <w:lvlJc w:val="left"/>
      <w:pPr>
        <w:ind w:left="720" w:hanging="360"/>
      </w:pPr>
      <w:rPr>
        <w:rFonts w:ascii="Wingdings" w:hAnsi="Wingdings" w:hint="default"/>
      </w:rPr>
    </w:lvl>
    <w:lvl w:ilvl="1" w:tplc="B32082DC">
      <w:numFmt w:val="bullet"/>
      <w:lvlText w:val="•"/>
      <w:lvlJc w:val="left"/>
      <w:pPr>
        <w:ind w:left="1800" w:hanging="720"/>
      </w:pPr>
      <w:rPr>
        <w:rFonts w:ascii="Times New Roman" w:eastAsiaTheme="minorHAnsi" w:hAnsi="Times New Roman" w:cs="Times New Roman"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D11F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4F572C"/>
    <w:multiLevelType w:val="hybridMultilevel"/>
    <w:tmpl w:val="0F7EA0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91E8F"/>
    <w:multiLevelType w:val="multilevel"/>
    <w:tmpl w:val="3C8A06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D84F95"/>
    <w:multiLevelType w:val="hybridMultilevel"/>
    <w:tmpl w:val="8AD488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3A77BD"/>
    <w:multiLevelType w:val="hybridMultilevel"/>
    <w:tmpl w:val="792E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5A777B"/>
    <w:multiLevelType w:val="hybridMultilevel"/>
    <w:tmpl w:val="354E3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05E07"/>
    <w:multiLevelType w:val="hybridMultilevel"/>
    <w:tmpl w:val="DCD6833E"/>
    <w:lvl w:ilvl="0" w:tplc="835AA00C">
      <w:start w:val="1"/>
      <w:numFmt w:val="upperRoman"/>
      <w:lvlText w:val="%1."/>
      <w:lvlJc w:val="righ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3D64CA1"/>
    <w:multiLevelType w:val="hybridMultilevel"/>
    <w:tmpl w:val="F976B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943062"/>
    <w:multiLevelType w:val="hybridMultilevel"/>
    <w:tmpl w:val="8FB23784"/>
    <w:lvl w:ilvl="0" w:tplc="5C0C8C7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D4CC3"/>
    <w:multiLevelType w:val="hybridMultilevel"/>
    <w:tmpl w:val="57747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BC7EE0"/>
    <w:multiLevelType w:val="hybridMultilevel"/>
    <w:tmpl w:val="770C622C"/>
    <w:lvl w:ilvl="0" w:tplc="C638EC1C">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DD1311E"/>
    <w:multiLevelType w:val="hybridMultilevel"/>
    <w:tmpl w:val="4BB616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4A180C"/>
    <w:multiLevelType w:val="hybridMultilevel"/>
    <w:tmpl w:val="739CB526"/>
    <w:lvl w:ilvl="0" w:tplc="08160007">
      <w:start w:val="1"/>
      <w:numFmt w:val="bullet"/>
      <w:lvlText w:val=""/>
      <w:lvlPicBulletId w:val="1"/>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BF1B21"/>
    <w:multiLevelType w:val="hybridMultilevel"/>
    <w:tmpl w:val="FFEE00EC"/>
    <w:lvl w:ilvl="0" w:tplc="5AEA4FBE">
      <w:start w:val="1"/>
      <w:numFmt w:val="upp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477F04D3"/>
    <w:multiLevelType w:val="hybridMultilevel"/>
    <w:tmpl w:val="D73CB50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AAF5699"/>
    <w:multiLevelType w:val="hybridMultilevel"/>
    <w:tmpl w:val="B10CC618"/>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4AC53C40"/>
    <w:multiLevelType w:val="hybridMultilevel"/>
    <w:tmpl w:val="D826B304"/>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1A9745E"/>
    <w:multiLevelType w:val="hybridMultilevel"/>
    <w:tmpl w:val="1A5477C0"/>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52137869"/>
    <w:multiLevelType w:val="hybridMultilevel"/>
    <w:tmpl w:val="350EDE4E"/>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5728522E"/>
    <w:multiLevelType w:val="hybridMultilevel"/>
    <w:tmpl w:val="C93A4EFE"/>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B307FDE"/>
    <w:multiLevelType w:val="hybridMultilevel"/>
    <w:tmpl w:val="53B006FC"/>
    <w:lvl w:ilvl="0" w:tplc="CA5009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65DFB"/>
    <w:multiLevelType w:val="hybridMultilevel"/>
    <w:tmpl w:val="BB3EAF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B9350E"/>
    <w:multiLevelType w:val="hybridMultilevel"/>
    <w:tmpl w:val="1A5477C0"/>
    <w:lvl w:ilvl="0" w:tplc="08160013">
      <w:start w:val="1"/>
      <w:numFmt w:val="upp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69D56439"/>
    <w:multiLevelType w:val="hybridMultilevel"/>
    <w:tmpl w:val="55EC9BAA"/>
    <w:lvl w:ilvl="0" w:tplc="C66A8C0A">
      <w:start w:val="1"/>
      <w:numFmt w:val="upperRoman"/>
      <w:lvlText w:val="%1."/>
      <w:lvlJc w:val="righ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B3114EF"/>
    <w:multiLevelType w:val="hybridMultilevel"/>
    <w:tmpl w:val="AFDE5438"/>
    <w:lvl w:ilvl="0" w:tplc="40A2E29E">
      <w:start w:val="1"/>
      <w:numFmt w:val="bullet"/>
      <w:lvlText w:val=""/>
      <w:lvlPicBulletId w:val="0"/>
      <w:lvlJc w:val="left"/>
      <w:pPr>
        <w:tabs>
          <w:tab w:val="num" w:pos="720"/>
        </w:tabs>
        <w:ind w:left="720" w:hanging="360"/>
      </w:pPr>
      <w:rPr>
        <w:rFonts w:ascii="Symbol" w:hAnsi="Symbol" w:hint="default"/>
      </w:rPr>
    </w:lvl>
    <w:lvl w:ilvl="1" w:tplc="4ED2351C" w:tentative="1">
      <w:start w:val="1"/>
      <w:numFmt w:val="bullet"/>
      <w:lvlText w:val=""/>
      <w:lvlJc w:val="left"/>
      <w:pPr>
        <w:tabs>
          <w:tab w:val="num" w:pos="1440"/>
        </w:tabs>
        <w:ind w:left="1440" w:hanging="360"/>
      </w:pPr>
      <w:rPr>
        <w:rFonts w:ascii="Symbol" w:hAnsi="Symbol" w:hint="default"/>
      </w:rPr>
    </w:lvl>
    <w:lvl w:ilvl="2" w:tplc="D9BE07BE" w:tentative="1">
      <w:start w:val="1"/>
      <w:numFmt w:val="bullet"/>
      <w:lvlText w:val=""/>
      <w:lvlJc w:val="left"/>
      <w:pPr>
        <w:tabs>
          <w:tab w:val="num" w:pos="2160"/>
        </w:tabs>
        <w:ind w:left="2160" w:hanging="360"/>
      </w:pPr>
      <w:rPr>
        <w:rFonts w:ascii="Symbol" w:hAnsi="Symbol" w:hint="default"/>
      </w:rPr>
    </w:lvl>
    <w:lvl w:ilvl="3" w:tplc="6FFC8AAA" w:tentative="1">
      <w:start w:val="1"/>
      <w:numFmt w:val="bullet"/>
      <w:lvlText w:val=""/>
      <w:lvlJc w:val="left"/>
      <w:pPr>
        <w:tabs>
          <w:tab w:val="num" w:pos="2880"/>
        </w:tabs>
        <w:ind w:left="2880" w:hanging="360"/>
      </w:pPr>
      <w:rPr>
        <w:rFonts w:ascii="Symbol" w:hAnsi="Symbol" w:hint="default"/>
      </w:rPr>
    </w:lvl>
    <w:lvl w:ilvl="4" w:tplc="1B34EDAE" w:tentative="1">
      <w:start w:val="1"/>
      <w:numFmt w:val="bullet"/>
      <w:lvlText w:val=""/>
      <w:lvlJc w:val="left"/>
      <w:pPr>
        <w:tabs>
          <w:tab w:val="num" w:pos="3600"/>
        </w:tabs>
        <w:ind w:left="3600" w:hanging="360"/>
      </w:pPr>
      <w:rPr>
        <w:rFonts w:ascii="Symbol" w:hAnsi="Symbol" w:hint="default"/>
      </w:rPr>
    </w:lvl>
    <w:lvl w:ilvl="5" w:tplc="EC762EBA" w:tentative="1">
      <w:start w:val="1"/>
      <w:numFmt w:val="bullet"/>
      <w:lvlText w:val=""/>
      <w:lvlJc w:val="left"/>
      <w:pPr>
        <w:tabs>
          <w:tab w:val="num" w:pos="4320"/>
        </w:tabs>
        <w:ind w:left="4320" w:hanging="360"/>
      </w:pPr>
      <w:rPr>
        <w:rFonts w:ascii="Symbol" w:hAnsi="Symbol" w:hint="default"/>
      </w:rPr>
    </w:lvl>
    <w:lvl w:ilvl="6" w:tplc="10A4C9BE" w:tentative="1">
      <w:start w:val="1"/>
      <w:numFmt w:val="bullet"/>
      <w:lvlText w:val=""/>
      <w:lvlJc w:val="left"/>
      <w:pPr>
        <w:tabs>
          <w:tab w:val="num" w:pos="5040"/>
        </w:tabs>
        <w:ind w:left="5040" w:hanging="360"/>
      </w:pPr>
      <w:rPr>
        <w:rFonts w:ascii="Symbol" w:hAnsi="Symbol" w:hint="default"/>
      </w:rPr>
    </w:lvl>
    <w:lvl w:ilvl="7" w:tplc="3628E500" w:tentative="1">
      <w:start w:val="1"/>
      <w:numFmt w:val="bullet"/>
      <w:lvlText w:val=""/>
      <w:lvlJc w:val="left"/>
      <w:pPr>
        <w:tabs>
          <w:tab w:val="num" w:pos="5760"/>
        </w:tabs>
        <w:ind w:left="5760" w:hanging="360"/>
      </w:pPr>
      <w:rPr>
        <w:rFonts w:ascii="Symbol" w:hAnsi="Symbol" w:hint="default"/>
      </w:rPr>
    </w:lvl>
    <w:lvl w:ilvl="8" w:tplc="EC16ABE4"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6DF069E6"/>
    <w:multiLevelType w:val="hybridMultilevel"/>
    <w:tmpl w:val="866EC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0A6C1D"/>
    <w:multiLevelType w:val="hybridMultilevel"/>
    <w:tmpl w:val="6DE66A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0A3FE9"/>
    <w:multiLevelType w:val="hybridMultilevel"/>
    <w:tmpl w:val="BA8070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A0B5AA6"/>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15:restartNumberingAfterBreak="0">
    <w:nsid w:val="7AFE2DD9"/>
    <w:multiLevelType w:val="hybridMultilevel"/>
    <w:tmpl w:val="B6FE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031F40"/>
    <w:multiLevelType w:val="hybridMultilevel"/>
    <w:tmpl w:val="0C547888"/>
    <w:lvl w:ilvl="0" w:tplc="08160007">
      <w:start w:val="1"/>
      <w:numFmt w:val="bullet"/>
      <w:lvlText w:val=""/>
      <w:lvlPicBulletId w:val="1"/>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4"/>
  </w:num>
  <w:num w:numId="2">
    <w:abstractNumId w:val="6"/>
  </w:num>
  <w:num w:numId="3">
    <w:abstractNumId w:val="33"/>
  </w:num>
  <w:num w:numId="4">
    <w:abstractNumId w:val="8"/>
  </w:num>
  <w:num w:numId="5">
    <w:abstractNumId w:val="32"/>
  </w:num>
  <w:num w:numId="6">
    <w:abstractNumId w:val="9"/>
  </w:num>
  <w:num w:numId="7">
    <w:abstractNumId w:val="30"/>
  </w:num>
  <w:num w:numId="8">
    <w:abstractNumId w:val="29"/>
  </w:num>
  <w:num w:numId="9">
    <w:abstractNumId w:val="5"/>
  </w:num>
  <w:num w:numId="10">
    <w:abstractNumId w:val="13"/>
  </w:num>
  <w:num w:numId="11">
    <w:abstractNumId w:val="11"/>
  </w:num>
  <w:num w:numId="12">
    <w:abstractNumId w:val="24"/>
  </w:num>
  <w:num w:numId="13">
    <w:abstractNumId w:val="12"/>
  </w:num>
  <w:num w:numId="14">
    <w:abstractNumId w:val="28"/>
  </w:num>
  <w:num w:numId="15">
    <w:abstractNumId w:val="2"/>
  </w:num>
  <w:num w:numId="16">
    <w:abstractNumId w:val="0"/>
  </w:num>
  <w:num w:numId="17">
    <w:abstractNumId w:val="31"/>
  </w:num>
  <w:num w:numId="18">
    <w:abstractNumId w:val="15"/>
  </w:num>
  <w:num w:numId="19">
    <w:abstractNumId w:val="25"/>
  </w:num>
  <w:num w:numId="20">
    <w:abstractNumId w:val="7"/>
  </w:num>
  <w:num w:numId="21">
    <w:abstractNumId w:val="19"/>
  </w:num>
  <w:num w:numId="22">
    <w:abstractNumId w:val="16"/>
  </w:num>
  <w:num w:numId="23">
    <w:abstractNumId w:val="34"/>
  </w:num>
  <w:num w:numId="24">
    <w:abstractNumId w:val="22"/>
  </w:num>
  <w:num w:numId="25">
    <w:abstractNumId w:val="18"/>
  </w:num>
  <w:num w:numId="26">
    <w:abstractNumId w:val="14"/>
  </w:num>
  <w:num w:numId="27">
    <w:abstractNumId w:val="21"/>
  </w:num>
  <w:num w:numId="28">
    <w:abstractNumId w:val="23"/>
  </w:num>
  <w:num w:numId="29">
    <w:abstractNumId w:val="3"/>
  </w:num>
  <w:num w:numId="30">
    <w:abstractNumId w:val="1"/>
  </w:num>
  <w:num w:numId="31">
    <w:abstractNumId w:val="20"/>
  </w:num>
  <w:num w:numId="32">
    <w:abstractNumId w:val="10"/>
  </w:num>
  <w:num w:numId="33">
    <w:abstractNumId w:val="27"/>
  </w:num>
  <w:num w:numId="34">
    <w:abstractNumId w:val="17"/>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en-US" w:vendorID="64" w:dllVersion="131078" w:nlCheck="1" w:checkStyle="0"/>
  <w:activeWritingStyle w:appName="MSWord" w:lang="en-IN"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wNDYyMbY0NTIwsjRV0lEKTi0uzszPAykwrwUAbhZeESwAAAA="/>
  </w:docVars>
  <w:rsids>
    <w:rsidRoot w:val="002B14F6"/>
    <w:rsid w:val="000020F7"/>
    <w:rsid w:val="00003C34"/>
    <w:rsid w:val="00003F7C"/>
    <w:rsid w:val="00003FD2"/>
    <w:rsid w:val="00010AC1"/>
    <w:rsid w:val="0001539A"/>
    <w:rsid w:val="000155B5"/>
    <w:rsid w:val="000177D2"/>
    <w:rsid w:val="00021035"/>
    <w:rsid w:val="0002240C"/>
    <w:rsid w:val="000239E7"/>
    <w:rsid w:val="000261C5"/>
    <w:rsid w:val="00026ED1"/>
    <w:rsid w:val="00031440"/>
    <w:rsid w:val="00031A8B"/>
    <w:rsid w:val="00031EAC"/>
    <w:rsid w:val="0003292D"/>
    <w:rsid w:val="00034A26"/>
    <w:rsid w:val="00040EBE"/>
    <w:rsid w:val="000439BE"/>
    <w:rsid w:val="00044AE3"/>
    <w:rsid w:val="00046136"/>
    <w:rsid w:val="000461F5"/>
    <w:rsid w:val="000477CB"/>
    <w:rsid w:val="0005073B"/>
    <w:rsid w:val="00050C8E"/>
    <w:rsid w:val="00050F66"/>
    <w:rsid w:val="000523AD"/>
    <w:rsid w:val="00052915"/>
    <w:rsid w:val="00052AF1"/>
    <w:rsid w:val="00052DC9"/>
    <w:rsid w:val="000537D7"/>
    <w:rsid w:val="00053C7C"/>
    <w:rsid w:val="00053F63"/>
    <w:rsid w:val="00060E32"/>
    <w:rsid w:val="00062129"/>
    <w:rsid w:val="00062A6A"/>
    <w:rsid w:val="0006310F"/>
    <w:rsid w:val="00063353"/>
    <w:rsid w:val="0006379E"/>
    <w:rsid w:val="00063DBB"/>
    <w:rsid w:val="00064368"/>
    <w:rsid w:val="00065026"/>
    <w:rsid w:val="000677F4"/>
    <w:rsid w:val="000711FF"/>
    <w:rsid w:val="00071270"/>
    <w:rsid w:val="000741F3"/>
    <w:rsid w:val="000818D0"/>
    <w:rsid w:val="0008429E"/>
    <w:rsid w:val="000845AA"/>
    <w:rsid w:val="00086974"/>
    <w:rsid w:val="00086EC5"/>
    <w:rsid w:val="00087F8D"/>
    <w:rsid w:val="00091C9F"/>
    <w:rsid w:val="0009269E"/>
    <w:rsid w:val="00092AF8"/>
    <w:rsid w:val="0009797F"/>
    <w:rsid w:val="000A4709"/>
    <w:rsid w:val="000B3FAC"/>
    <w:rsid w:val="000C23BB"/>
    <w:rsid w:val="000C45A7"/>
    <w:rsid w:val="000C50A9"/>
    <w:rsid w:val="000D0DAD"/>
    <w:rsid w:val="000D19CD"/>
    <w:rsid w:val="000D299E"/>
    <w:rsid w:val="000D363D"/>
    <w:rsid w:val="000D5149"/>
    <w:rsid w:val="000D533A"/>
    <w:rsid w:val="000E272B"/>
    <w:rsid w:val="000F0475"/>
    <w:rsid w:val="000F4065"/>
    <w:rsid w:val="000F4487"/>
    <w:rsid w:val="00102F24"/>
    <w:rsid w:val="0010638B"/>
    <w:rsid w:val="00112F22"/>
    <w:rsid w:val="00114F4F"/>
    <w:rsid w:val="001176BF"/>
    <w:rsid w:val="001209C8"/>
    <w:rsid w:val="00123A9C"/>
    <w:rsid w:val="00124FE6"/>
    <w:rsid w:val="00127573"/>
    <w:rsid w:val="00130044"/>
    <w:rsid w:val="0013337C"/>
    <w:rsid w:val="00135A4F"/>
    <w:rsid w:val="00136308"/>
    <w:rsid w:val="00136355"/>
    <w:rsid w:val="00136E41"/>
    <w:rsid w:val="0013777F"/>
    <w:rsid w:val="00142157"/>
    <w:rsid w:val="0014271F"/>
    <w:rsid w:val="00147A3D"/>
    <w:rsid w:val="0015083D"/>
    <w:rsid w:val="001509D8"/>
    <w:rsid w:val="00151DBE"/>
    <w:rsid w:val="00152ADB"/>
    <w:rsid w:val="001548A2"/>
    <w:rsid w:val="00154F4D"/>
    <w:rsid w:val="001557C3"/>
    <w:rsid w:val="001558E1"/>
    <w:rsid w:val="0016026D"/>
    <w:rsid w:val="00170FB7"/>
    <w:rsid w:val="00172D09"/>
    <w:rsid w:val="0017356B"/>
    <w:rsid w:val="00173B63"/>
    <w:rsid w:val="0017707C"/>
    <w:rsid w:val="00181076"/>
    <w:rsid w:val="00182AEE"/>
    <w:rsid w:val="00184A21"/>
    <w:rsid w:val="00185B52"/>
    <w:rsid w:val="00187A8C"/>
    <w:rsid w:val="0019637D"/>
    <w:rsid w:val="001A08F4"/>
    <w:rsid w:val="001A0920"/>
    <w:rsid w:val="001A0D46"/>
    <w:rsid w:val="001A1A00"/>
    <w:rsid w:val="001A4A00"/>
    <w:rsid w:val="001A4C46"/>
    <w:rsid w:val="001A6937"/>
    <w:rsid w:val="001B26E3"/>
    <w:rsid w:val="001B3DF2"/>
    <w:rsid w:val="001B4236"/>
    <w:rsid w:val="001B42A8"/>
    <w:rsid w:val="001B4984"/>
    <w:rsid w:val="001B6B6D"/>
    <w:rsid w:val="001B6C49"/>
    <w:rsid w:val="001C1FBE"/>
    <w:rsid w:val="001C6DD3"/>
    <w:rsid w:val="001C730C"/>
    <w:rsid w:val="001D1E2E"/>
    <w:rsid w:val="001D2032"/>
    <w:rsid w:val="001D26E5"/>
    <w:rsid w:val="001D38A9"/>
    <w:rsid w:val="001D3D43"/>
    <w:rsid w:val="001E0EA3"/>
    <w:rsid w:val="001E1208"/>
    <w:rsid w:val="001E3FF2"/>
    <w:rsid w:val="001E44C9"/>
    <w:rsid w:val="001E64C9"/>
    <w:rsid w:val="001E667E"/>
    <w:rsid w:val="001E71FD"/>
    <w:rsid w:val="001F21BB"/>
    <w:rsid w:val="001F326C"/>
    <w:rsid w:val="001F4CBF"/>
    <w:rsid w:val="001F61E4"/>
    <w:rsid w:val="001F7889"/>
    <w:rsid w:val="00200FA8"/>
    <w:rsid w:val="002013DA"/>
    <w:rsid w:val="002025A4"/>
    <w:rsid w:val="00202CC0"/>
    <w:rsid w:val="00206EF2"/>
    <w:rsid w:val="00211C79"/>
    <w:rsid w:val="00211DB4"/>
    <w:rsid w:val="00213F0B"/>
    <w:rsid w:val="00215D85"/>
    <w:rsid w:val="00216A9B"/>
    <w:rsid w:val="0022051B"/>
    <w:rsid w:val="00221545"/>
    <w:rsid w:val="00222FA1"/>
    <w:rsid w:val="00223EF4"/>
    <w:rsid w:val="0022430C"/>
    <w:rsid w:val="00224531"/>
    <w:rsid w:val="00225F24"/>
    <w:rsid w:val="0022720D"/>
    <w:rsid w:val="00231C9B"/>
    <w:rsid w:val="0023203A"/>
    <w:rsid w:val="002324CE"/>
    <w:rsid w:val="00233B60"/>
    <w:rsid w:val="002359F9"/>
    <w:rsid w:val="00236836"/>
    <w:rsid w:val="002376CE"/>
    <w:rsid w:val="00240D6F"/>
    <w:rsid w:val="0024181B"/>
    <w:rsid w:val="00241FD2"/>
    <w:rsid w:val="00242BFA"/>
    <w:rsid w:val="002439C7"/>
    <w:rsid w:val="002446D8"/>
    <w:rsid w:val="00244B23"/>
    <w:rsid w:val="0024685B"/>
    <w:rsid w:val="00247C28"/>
    <w:rsid w:val="00254C5B"/>
    <w:rsid w:val="00256155"/>
    <w:rsid w:val="00257320"/>
    <w:rsid w:val="002602B0"/>
    <w:rsid w:val="0026147C"/>
    <w:rsid w:val="00261C08"/>
    <w:rsid w:val="00263954"/>
    <w:rsid w:val="00273928"/>
    <w:rsid w:val="00273EB1"/>
    <w:rsid w:val="002752A3"/>
    <w:rsid w:val="00277F8E"/>
    <w:rsid w:val="0028074B"/>
    <w:rsid w:val="00280F5F"/>
    <w:rsid w:val="002828CC"/>
    <w:rsid w:val="00286197"/>
    <w:rsid w:val="002871E4"/>
    <w:rsid w:val="002903B4"/>
    <w:rsid w:val="002906DE"/>
    <w:rsid w:val="0029382C"/>
    <w:rsid w:val="002965A4"/>
    <w:rsid w:val="00296864"/>
    <w:rsid w:val="002A26D3"/>
    <w:rsid w:val="002A27CA"/>
    <w:rsid w:val="002A317F"/>
    <w:rsid w:val="002A4042"/>
    <w:rsid w:val="002A5914"/>
    <w:rsid w:val="002A5DB3"/>
    <w:rsid w:val="002A6AB7"/>
    <w:rsid w:val="002A763C"/>
    <w:rsid w:val="002B0665"/>
    <w:rsid w:val="002B14F6"/>
    <w:rsid w:val="002B1711"/>
    <w:rsid w:val="002B5398"/>
    <w:rsid w:val="002B547F"/>
    <w:rsid w:val="002C0451"/>
    <w:rsid w:val="002C0A3D"/>
    <w:rsid w:val="002C0F89"/>
    <w:rsid w:val="002C13EB"/>
    <w:rsid w:val="002C46E8"/>
    <w:rsid w:val="002C4805"/>
    <w:rsid w:val="002C6BFC"/>
    <w:rsid w:val="002C7ECC"/>
    <w:rsid w:val="002D00CE"/>
    <w:rsid w:val="002D0395"/>
    <w:rsid w:val="002D0DB6"/>
    <w:rsid w:val="002D175E"/>
    <w:rsid w:val="002D1C21"/>
    <w:rsid w:val="002D2836"/>
    <w:rsid w:val="002D37F9"/>
    <w:rsid w:val="002D4F43"/>
    <w:rsid w:val="002D53D7"/>
    <w:rsid w:val="002D7AB0"/>
    <w:rsid w:val="002E01C5"/>
    <w:rsid w:val="002E1055"/>
    <w:rsid w:val="002E44CE"/>
    <w:rsid w:val="002E570D"/>
    <w:rsid w:val="00301AE9"/>
    <w:rsid w:val="003029DA"/>
    <w:rsid w:val="00303750"/>
    <w:rsid w:val="003052FC"/>
    <w:rsid w:val="00305BBE"/>
    <w:rsid w:val="00306FF0"/>
    <w:rsid w:val="00307877"/>
    <w:rsid w:val="003101D9"/>
    <w:rsid w:val="00311211"/>
    <w:rsid w:val="0031168A"/>
    <w:rsid w:val="00312678"/>
    <w:rsid w:val="0031538C"/>
    <w:rsid w:val="00316574"/>
    <w:rsid w:val="003168CA"/>
    <w:rsid w:val="003173CD"/>
    <w:rsid w:val="00321947"/>
    <w:rsid w:val="0032438C"/>
    <w:rsid w:val="00325A43"/>
    <w:rsid w:val="00330619"/>
    <w:rsid w:val="0033230E"/>
    <w:rsid w:val="00334A33"/>
    <w:rsid w:val="00334F47"/>
    <w:rsid w:val="00335701"/>
    <w:rsid w:val="00336A33"/>
    <w:rsid w:val="00337DED"/>
    <w:rsid w:val="00340795"/>
    <w:rsid w:val="003475D9"/>
    <w:rsid w:val="00347DBC"/>
    <w:rsid w:val="00351F1F"/>
    <w:rsid w:val="003526AA"/>
    <w:rsid w:val="003536A6"/>
    <w:rsid w:val="00353C8F"/>
    <w:rsid w:val="0035477C"/>
    <w:rsid w:val="003603C5"/>
    <w:rsid w:val="00362189"/>
    <w:rsid w:val="003625A7"/>
    <w:rsid w:val="003636EB"/>
    <w:rsid w:val="00367912"/>
    <w:rsid w:val="00370756"/>
    <w:rsid w:val="00370B66"/>
    <w:rsid w:val="00371907"/>
    <w:rsid w:val="00371CD3"/>
    <w:rsid w:val="00372F9D"/>
    <w:rsid w:val="00375639"/>
    <w:rsid w:val="00375F67"/>
    <w:rsid w:val="00377C0E"/>
    <w:rsid w:val="00381681"/>
    <w:rsid w:val="0038251D"/>
    <w:rsid w:val="00383782"/>
    <w:rsid w:val="00383944"/>
    <w:rsid w:val="00384B83"/>
    <w:rsid w:val="003850BA"/>
    <w:rsid w:val="00385A61"/>
    <w:rsid w:val="0038615E"/>
    <w:rsid w:val="00386855"/>
    <w:rsid w:val="00392152"/>
    <w:rsid w:val="00393172"/>
    <w:rsid w:val="00395D8F"/>
    <w:rsid w:val="003967A1"/>
    <w:rsid w:val="003A29B5"/>
    <w:rsid w:val="003A37EF"/>
    <w:rsid w:val="003A3DC5"/>
    <w:rsid w:val="003A43EC"/>
    <w:rsid w:val="003A656B"/>
    <w:rsid w:val="003B19A7"/>
    <w:rsid w:val="003B6F89"/>
    <w:rsid w:val="003C1590"/>
    <w:rsid w:val="003C16DF"/>
    <w:rsid w:val="003C58F8"/>
    <w:rsid w:val="003C6619"/>
    <w:rsid w:val="003C6A92"/>
    <w:rsid w:val="003C7DD3"/>
    <w:rsid w:val="003D1237"/>
    <w:rsid w:val="003D315F"/>
    <w:rsid w:val="003D35F0"/>
    <w:rsid w:val="003D3A68"/>
    <w:rsid w:val="003D5098"/>
    <w:rsid w:val="003D5A41"/>
    <w:rsid w:val="003E05B9"/>
    <w:rsid w:val="003E6714"/>
    <w:rsid w:val="003E6746"/>
    <w:rsid w:val="003E7CA6"/>
    <w:rsid w:val="003E7CEA"/>
    <w:rsid w:val="003F327D"/>
    <w:rsid w:val="003F44F7"/>
    <w:rsid w:val="003F6FAB"/>
    <w:rsid w:val="003F7062"/>
    <w:rsid w:val="0040050A"/>
    <w:rsid w:val="0040156B"/>
    <w:rsid w:val="004025BF"/>
    <w:rsid w:val="004026D8"/>
    <w:rsid w:val="004111F7"/>
    <w:rsid w:val="0041161F"/>
    <w:rsid w:val="0041257C"/>
    <w:rsid w:val="0041460B"/>
    <w:rsid w:val="0041561C"/>
    <w:rsid w:val="004169DA"/>
    <w:rsid w:val="00416E7A"/>
    <w:rsid w:val="00420751"/>
    <w:rsid w:val="00420991"/>
    <w:rsid w:val="00424739"/>
    <w:rsid w:val="004261B5"/>
    <w:rsid w:val="004270E8"/>
    <w:rsid w:val="004270F1"/>
    <w:rsid w:val="00436603"/>
    <w:rsid w:val="00436DEA"/>
    <w:rsid w:val="00437F02"/>
    <w:rsid w:val="00442802"/>
    <w:rsid w:val="00442E20"/>
    <w:rsid w:val="0044525F"/>
    <w:rsid w:val="004459E9"/>
    <w:rsid w:val="004460BD"/>
    <w:rsid w:val="00446359"/>
    <w:rsid w:val="00450235"/>
    <w:rsid w:val="004524DC"/>
    <w:rsid w:val="004533AC"/>
    <w:rsid w:val="00456A01"/>
    <w:rsid w:val="00456F34"/>
    <w:rsid w:val="004606C1"/>
    <w:rsid w:val="00461829"/>
    <w:rsid w:val="00462C36"/>
    <w:rsid w:val="004727C6"/>
    <w:rsid w:val="00475E86"/>
    <w:rsid w:val="00484217"/>
    <w:rsid w:val="00484413"/>
    <w:rsid w:val="00487C18"/>
    <w:rsid w:val="00490C05"/>
    <w:rsid w:val="004928C5"/>
    <w:rsid w:val="00493AF8"/>
    <w:rsid w:val="004956F3"/>
    <w:rsid w:val="004973B4"/>
    <w:rsid w:val="00497A6D"/>
    <w:rsid w:val="004A23CF"/>
    <w:rsid w:val="004A4361"/>
    <w:rsid w:val="004A68C6"/>
    <w:rsid w:val="004A6A8C"/>
    <w:rsid w:val="004A6C4C"/>
    <w:rsid w:val="004B0C65"/>
    <w:rsid w:val="004B1FE7"/>
    <w:rsid w:val="004B2C84"/>
    <w:rsid w:val="004B5746"/>
    <w:rsid w:val="004B6A24"/>
    <w:rsid w:val="004C0350"/>
    <w:rsid w:val="004C07F3"/>
    <w:rsid w:val="004C4956"/>
    <w:rsid w:val="004C78F2"/>
    <w:rsid w:val="004D4992"/>
    <w:rsid w:val="004E5645"/>
    <w:rsid w:val="004E785B"/>
    <w:rsid w:val="004E7BC6"/>
    <w:rsid w:val="004F0AD2"/>
    <w:rsid w:val="004F3AB2"/>
    <w:rsid w:val="004F3D3A"/>
    <w:rsid w:val="004F4363"/>
    <w:rsid w:val="004F724A"/>
    <w:rsid w:val="0050019B"/>
    <w:rsid w:val="00502F56"/>
    <w:rsid w:val="0050305E"/>
    <w:rsid w:val="00503EAF"/>
    <w:rsid w:val="00505D8A"/>
    <w:rsid w:val="005115D6"/>
    <w:rsid w:val="00513255"/>
    <w:rsid w:val="00515A50"/>
    <w:rsid w:val="00520D4B"/>
    <w:rsid w:val="005255FA"/>
    <w:rsid w:val="00525B3D"/>
    <w:rsid w:val="00526B2F"/>
    <w:rsid w:val="0053024B"/>
    <w:rsid w:val="0053203E"/>
    <w:rsid w:val="005362D6"/>
    <w:rsid w:val="005406E6"/>
    <w:rsid w:val="005410AE"/>
    <w:rsid w:val="005417E9"/>
    <w:rsid w:val="005419D2"/>
    <w:rsid w:val="005442D7"/>
    <w:rsid w:val="00546E2A"/>
    <w:rsid w:val="00552DC0"/>
    <w:rsid w:val="00553472"/>
    <w:rsid w:val="00553BA1"/>
    <w:rsid w:val="00553CEA"/>
    <w:rsid w:val="00557B94"/>
    <w:rsid w:val="00557CB7"/>
    <w:rsid w:val="005665C7"/>
    <w:rsid w:val="0057035B"/>
    <w:rsid w:val="0057232C"/>
    <w:rsid w:val="00574FB6"/>
    <w:rsid w:val="0058750C"/>
    <w:rsid w:val="005904B7"/>
    <w:rsid w:val="00590D8A"/>
    <w:rsid w:val="0059361C"/>
    <w:rsid w:val="00596396"/>
    <w:rsid w:val="00597895"/>
    <w:rsid w:val="005A54EC"/>
    <w:rsid w:val="005A7459"/>
    <w:rsid w:val="005A7A57"/>
    <w:rsid w:val="005B01C1"/>
    <w:rsid w:val="005B17EA"/>
    <w:rsid w:val="005B191B"/>
    <w:rsid w:val="005B191C"/>
    <w:rsid w:val="005B22CE"/>
    <w:rsid w:val="005B6F9C"/>
    <w:rsid w:val="005B73A2"/>
    <w:rsid w:val="005C074A"/>
    <w:rsid w:val="005C1558"/>
    <w:rsid w:val="005C3F37"/>
    <w:rsid w:val="005C4E7F"/>
    <w:rsid w:val="005C5DEA"/>
    <w:rsid w:val="005C67B6"/>
    <w:rsid w:val="005C6B28"/>
    <w:rsid w:val="005D0431"/>
    <w:rsid w:val="005D1C42"/>
    <w:rsid w:val="005D28F3"/>
    <w:rsid w:val="005D4040"/>
    <w:rsid w:val="005D532A"/>
    <w:rsid w:val="005D5727"/>
    <w:rsid w:val="005D57D5"/>
    <w:rsid w:val="005D600B"/>
    <w:rsid w:val="005D639E"/>
    <w:rsid w:val="005D77AB"/>
    <w:rsid w:val="005D7C6D"/>
    <w:rsid w:val="005E06A1"/>
    <w:rsid w:val="005E3ACB"/>
    <w:rsid w:val="005E45D5"/>
    <w:rsid w:val="005E50F9"/>
    <w:rsid w:val="005E667F"/>
    <w:rsid w:val="005F2531"/>
    <w:rsid w:val="005F2B94"/>
    <w:rsid w:val="005F37E7"/>
    <w:rsid w:val="005F5B98"/>
    <w:rsid w:val="005F6460"/>
    <w:rsid w:val="005F681F"/>
    <w:rsid w:val="006000FE"/>
    <w:rsid w:val="00601075"/>
    <w:rsid w:val="00601B10"/>
    <w:rsid w:val="0060232C"/>
    <w:rsid w:val="00603733"/>
    <w:rsid w:val="00605255"/>
    <w:rsid w:val="00605648"/>
    <w:rsid w:val="00605C50"/>
    <w:rsid w:val="006103F8"/>
    <w:rsid w:val="00612382"/>
    <w:rsid w:val="00615134"/>
    <w:rsid w:val="00616554"/>
    <w:rsid w:val="00620B3C"/>
    <w:rsid w:val="00621BDB"/>
    <w:rsid w:val="006227BF"/>
    <w:rsid w:val="00623A9E"/>
    <w:rsid w:val="00624663"/>
    <w:rsid w:val="00625B03"/>
    <w:rsid w:val="00627ADF"/>
    <w:rsid w:val="00635AA1"/>
    <w:rsid w:val="00636169"/>
    <w:rsid w:val="00640D28"/>
    <w:rsid w:val="00643CE4"/>
    <w:rsid w:val="006446D2"/>
    <w:rsid w:val="00644B85"/>
    <w:rsid w:val="00645284"/>
    <w:rsid w:val="00645361"/>
    <w:rsid w:val="006454CE"/>
    <w:rsid w:val="00645545"/>
    <w:rsid w:val="00646620"/>
    <w:rsid w:val="00646926"/>
    <w:rsid w:val="0064698D"/>
    <w:rsid w:val="00651FD4"/>
    <w:rsid w:val="00660B49"/>
    <w:rsid w:val="00661F95"/>
    <w:rsid w:val="00662191"/>
    <w:rsid w:val="00665FC0"/>
    <w:rsid w:val="00680366"/>
    <w:rsid w:val="00680F8E"/>
    <w:rsid w:val="006810E4"/>
    <w:rsid w:val="0068115B"/>
    <w:rsid w:val="00682997"/>
    <w:rsid w:val="00683A0E"/>
    <w:rsid w:val="00684CD2"/>
    <w:rsid w:val="00686065"/>
    <w:rsid w:val="0068690E"/>
    <w:rsid w:val="006913A3"/>
    <w:rsid w:val="00692966"/>
    <w:rsid w:val="006949E0"/>
    <w:rsid w:val="006A3525"/>
    <w:rsid w:val="006A60D4"/>
    <w:rsid w:val="006B0DF9"/>
    <w:rsid w:val="006B103F"/>
    <w:rsid w:val="006B513E"/>
    <w:rsid w:val="006B71AF"/>
    <w:rsid w:val="006C1C2C"/>
    <w:rsid w:val="006C24A6"/>
    <w:rsid w:val="006C320C"/>
    <w:rsid w:val="006C4159"/>
    <w:rsid w:val="006C42CE"/>
    <w:rsid w:val="006C6642"/>
    <w:rsid w:val="006C6EE1"/>
    <w:rsid w:val="006C7186"/>
    <w:rsid w:val="006C73B3"/>
    <w:rsid w:val="006D1B31"/>
    <w:rsid w:val="006D302E"/>
    <w:rsid w:val="006D50B2"/>
    <w:rsid w:val="006D53BE"/>
    <w:rsid w:val="006D5891"/>
    <w:rsid w:val="006D68D2"/>
    <w:rsid w:val="006D6A37"/>
    <w:rsid w:val="006D740A"/>
    <w:rsid w:val="006E03C3"/>
    <w:rsid w:val="006E09A4"/>
    <w:rsid w:val="006E2605"/>
    <w:rsid w:val="006E3A22"/>
    <w:rsid w:val="006E4BCD"/>
    <w:rsid w:val="006E65B0"/>
    <w:rsid w:val="006E792C"/>
    <w:rsid w:val="006E7A37"/>
    <w:rsid w:val="006E7F66"/>
    <w:rsid w:val="006F0E6D"/>
    <w:rsid w:val="006F2FDE"/>
    <w:rsid w:val="006F642B"/>
    <w:rsid w:val="00700D04"/>
    <w:rsid w:val="007025F3"/>
    <w:rsid w:val="00702642"/>
    <w:rsid w:val="00702F77"/>
    <w:rsid w:val="0070341E"/>
    <w:rsid w:val="00703675"/>
    <w:rsid w:val="00710E87"/>
    <w:rsid w:val="0071150F"/>
    <w:rsid w:val="007140D0"/>
    <w:rsid w:val="00717F30"/>
    <w:rsid w:val="0072124D"/>
    <w:rsid w:val="00723287"/>
    <w:rsid w:val="00723901"/>
    <w:rsid w:val="00727B03"/>
    <w:rsid w:val="007314C2"/>
    <w:rsid w:val="00733139"/>
    <w:rsid w:val="0073487E"/>
    <w:rsid w:val="00735669"/>
    <w:rsid w:val="007365AD"/>
    <w:rsid w:val="007368A7"/>
    <w:rsid w:val="00737C9F"/>
    <w:rsid w:val="007415C1"/>
    <w:rsid w:val="00741639"/>
    <w:rsid w:val="00742C88"/>
    <w:rsid w:val="00743E63"/>
    <w:rsid w:val="00746177"/>
    <w:rsid w:val="0075121B"/>
    <w:rsid w:val="00751B41"/>
    <w:rsid w:val="00754A96"/>
    <w:rsid w:val="00755E6C"/>
    <w:rsid w:val="007665CA"/>
    <w:rsid w:val="00770118"/>
    <w:rsid w:val="00772D3E"/>
    <w:rsid w:val="007731D0"/>
    <w:rsid w:val="007733CF"/>
    <w:rsid w:val="00773A94"/>
    <w:rsid w:val="00774E00"/>
    <w:rsid w:val="00775DC0"/>
    <w:rsid w:val="00780771"/>
    <w:rsid w:val="00781815"/>
    <w:rsid w:val="00781A40"/>
    <w:rsid w:val="007848D4"/>
    <w:rsid w:val="00785B4E"/>
    <w:rsid w:val="00787B5E"/>
    <w:rsid w:val="007926C4"/>
    <w:rsid w:val="00792BDE"/>
    <w:rsid w:val="007932AF"/>
    <w:rsid w:val="007975AC"/>
    <w:rsid w:val="007A0E39"/>
    <w:rsid w:val="007A12CD"/>
    <w:rsid w:val="007A5631"/>
    <w:rsid w:val="007A5ED4"/>
    <w:rsid w:val="007A600C"/>
    <w:rsid w:val="007B0261"/>
    <w:rsid w:val="007B3B39"/>
    <w:rsid w:val="007B59B3"/>
    <w:rsid w:val="007B7EC8"/>
    <w:rsid w:val="007C0281"/>
    <w:rsid w:val="007C0B97"/>
    <w:rsid w:val="007C0CC1"/>
    <w:rsid w:val="007C1102"/>
    <w:rsid w:val="007C16BF"/>
    <w:rsid w:val="007C46D8"/>
    <w:rsid w:val="007C53D9"/>
    <w:rsid w:val="007C5599"/>
    <w:rsid w:val="007C5E7F"/>
    <w:rsid w:val="007C5F44"/>
    <w:rsid w:val="007C6301"/>
    <w:rsid w:val="007C728A"/>
    <w:rsid w:val="007C73E2"/>
    <w:rsid w:val="007D3482"/>
    <w:rsid w:val="007D396B"/>
    <w:rsid w:val="007D3EC2"/>
    <w:rsid w:val="007E0973"/>
    <w:rsid w:val="007E2583"/>
    <w:rsid w:val="007E4134"/>
    <w:rsid w:val="007E4AA1"/>
    <w:rsid w:val="007E4B87"/>
    <w:rsid w:val="007E51EC"/>
    <w:rsid w:val="007F026A"/>
    <w:rsid w:val="007F2B5D"/>
    <w:rsid w:val="007F4334"/>
    <w:rsid w:val="007F570F"/>
    <w:rsid w:val="007F7733"/>
    <w:rsid w:val="00800588"/>
    <w:rsid w:val="00804980"/>
    <w:rsid w:val="00804A44"/>
    <w:rsid w:val="0080715A"/>
    <w:rsid w:val="008120B5"/>
    <w:rsid w:val="00813DFE"/>
    <w:rsid w:val="00814D2F"/>
    <w:rsid w:val="008150B6"/>
    <w:rsid w:val="00817D75"/>
    <w:rsid w:val="008219B1"/>
    <w:rsid w:val="00824C3C"/>
    <w:rsid w:val="00826A3D"/>
    <w:rsid w:val="00826A43"/>
    <w:rsid w:val="00831F7F"/>
    <w:rsid w:val="00832331"/>
    <w:rsid w:val="00835872"/>
    <w:rsid w:val="0083790B"/>
    <w:rsid w:val="00843C0D"/>
    <w:rsid w:val="00844813"/>
    <w:rsid w:val="0084724A"/>
    <w:rsid w:val="008502A0"/>
    <w:rsid w:val="00850BA3"/>
    <w:rsid w:val="0085685C"/>
    <w:rsid w:val="00856C9A"/>
    <w:rsid w:val="008627C6"/>
    <w:rsid w:val="00862B0B"/>
    <w:rsid w:val="00863043"/>
    <w:rsid w:val="00871212"/>
    <w:rsid w:val="0087282D"/>
    <w:rsid w:val="008732FC"/>
    <w:rsid w:val="008766A2"/>
    <w:rsid w:val="00876AB3"/>
    <w:rsid w:val="008772C0"/>
    <w:rsid w:val="0088056E"/>
    <w:rsid w:val="008805C7"/>
    <w:rsid w:val="008805F3"/>
    <w:rsid w:val="00882FFA"/>
    <w:rsid w:val="0088338B"/>
    <w:rsid w:val="00883DE9"/>
    <w:rsid w:val="00885B39"/>
    <w:rsid w:val="008875B2"/>
    <w:rsid w:val="00890EF0"/>
    <w:rsid w:val="00892B60"/>
    <w:rsid w:val="00894345"/>
    <w:rsid w:val="00894DC0"/>
    <w:rsid w:val="008968DE"/>
    <w:rsid w:val="008A0A46"/>
    <w:rsid w:val="008A1CB8"/>
    <w:rsid w:val="008A3354"/>
    <w:rsid w:val="008A40CC"/>
    <w:rsid w:val="008A49DA"/>
    <w:rsid w:val="008A6409"/>
    <w:rsid w:val="008B2842"/>
    <w:rsid w:val="008B3DDC"/>
    <w:rsid w:val="008B4668"/>
    <w:rsid w:val="008B4E72"/>
    <w:rsid w:val="008B62FE"/>
    <w:rsid w:val="008B6634"/>
    <w:rsid w:val="008B7113"/>
    <w:rsid w:val="008C0848"/>
    <w:rsid w:val="008C0E69"/>
    <w:rsid w:val="008C1A16"/>
    <w:rsid w:val="008C393B"/>
    <w:rsid w:val="008C3C15"/>
    <w:rsid w:val="008C4F0C"/>
    <w:rsid w:val="008C6BEC"/>
    <w:rsid w:val="008C7E9A"/>
    <w:rsid w:val="008D1C01"/>
    <w:rsid w:val="008D5286"/>
    <w:rsid w:val="008D6A86"/>
    <w:rsid w:val="008D7960"/>
    <w:rsid w:val="008E420C"/>
    <w:rsid w:val="008E66EA"/>
    <w:rsid w:val="008F0668"/>
    <w:rsid w:val="008F0B0C"/>
    <w:rsid w:val="008F2344"/>
    <w:rsid w:val="008F4167"/>
    <w:rsid w:val="00902FDE"/>
    <w:rsid w:val="00903F67"/>
    <w:rsid w:val="00905753"/>
    <w:rsid w:val="00905D36"/>
    <w:rsid w:val="00905D9B"/>
    <w:rsid w:val="009143CD"/>
    <w:rsid w:val="00915B59"/>
    <w:rsid w:val="00916BCD"/>
    <w:rsid w:val="00916C7B"/>
    <w:rsid w:val="00917F4F"/>
    <w:rsid w:val="009216A2"/>
    <w:rsid w:val="00923989"/>
    <w:rsid w:val="00926EC3"/>
    <w:rsid w:val="009303B4"/>
    <w:rsid w:val="009337FD"/>
    <w:rsid w:val="00934020"/>
    <w:rsid w:val="009349AA"/>
    <w:rsid w:val="0093709D"/>
    <w:rsid w:val="009401B7"/>
    <w:rsid w:val="00940C7D"/>
    <w:rsid w:val="00941439"/>
    <w:rsid w:val="00943CA3"/>
    <w:rsid w:val="00946676"/>
    <w:rsid w:val="009468DD"/>
    <w:rsid w:val="00950F2F"/>
    <w:rsid w:val="00951EF1"/>
    <w:rsid w:val="0095307A"/>
    <w:rsid w:val="009559B8"/>
    <w:rsid w:val="00957C4D"/>
    <w:rsid w:val="0096199C"/>
    <w:rsid w:val="00965002"/>
    <w:rsid w:val="00966C78"/>
    <w:rsid w:val="00970B36"/>
    <w:rsid w:val="00971569"/>
    <w:rsid w:val="0097219F"/>
    <w:rsid w:val="00974F0B"/>
    <w:rsid w:val="00976E68"/>
    <w:rsid w:val="00981617"/>
    <w:rsid w:val="00984381"/>
    <w:rsid w:val="00987C0B"/>
    <w:rsid w:val="00987C1B"/>
    <w:rsid w:val="00990BB3"/>
    <w:rsid w:val="00990F6A"/>
    <w:rsid w:val="0099539B"/>
    <w:rsid w:val="00996C29"/>
    <w:rsid w:val="009A0008"/>
    <w:rsid w:val="009A0996"/>
    <w:rsid w:val="009A0D47"/>
    <w:rsid w:val="009A1DC2"/>
    <w:rsid w:val="009A3066"/>
    <w:rsid w:val="009A4FC0"/>
    <w:rsid w:val="009B12DF"/>
    <w:rsid w:val="009B3F98"/>
    <w:rsid w:val="009B4255"/>
    <w:rsid w:val="009B55D9"/>
    <w:rsid w:val="009C0618"/>
    <w:rsid w:val="009C1536"/>
    <w:rsid w:val="009C1E5E"/>
    <w:rsid w:val="009C4A68"/>
    <w:rsid w:val="009C5944"/>
    <w:rsid w:val="009C7A84"/>
    <w:rsid w:val="009D0B28"/>
    <w:rsid w:val="009D24BC"/>
    <w:rsid w:val="009D5EF0"/>
    <w:rsid w:val="009D6E1C"/>
    <w:rsid w:val="009E1686"/>
    <w:rsid w:val="009E2995"/>
    <w:rsid w:val="009E4500"/>
    <w:rsid w:val="009E46FF"/>
    <w:rsid w:val="009E7033"/>
    <w:rsid w:val="009F49A4"/>
    <w:rsid w:val="00A01673"/>
    <w:rsid w:val="00A04F27"/>
    <w:rsid w:val="00A05F3A"/>
    <w:rsid w:val="00A0671E"/>
    <w:rsid w:val="00A06DA2"/>
    <w:rsid w:val="00A07AE1"/>
    <w:rsid w:val="00A1035F"/>
    <w:rsid w:val="00A117DE"/>
    <w:rsid w:val="00A12288"/>
    <w:rsid w:val="00A143D6"/>
    <w:rsid w:val="00A1442C"/>
    <w:rsid w:val="00A14DC5"/>
    <w:rsid w:val="00A15103"/>
    <w:rsid w:val="00A17D1A"/>
    <w:rsid w:val="00A20988"/>
    <w:rsid w:val="00A24FE9"/>
    <w:rsid w:val="00A273F4"/>
    <w:rsid w:val="00A302A9"/>
    <w:rsid w:val="00A30EE5"/>
    <w:rsid w:val="00A32AED"/>
    <w:rsid w:val="00A353C6"/>
    <w:rsid w:val="00A3546F"/>
    <w:rsid w:val="00A3662F"/>
    <w:rsid w:val="00A36E95"/>
    <w:rsid w:val="00A37035"/>
    <w:rsid w:val="00A41317"/>
    <w:rsid w:val="00A41678"/>
    <w:rsid w:val="00A420DE"/>
    <w:rsid w:val="00A47D36"/>
    <w:rsid w:val="00A5074B"/>
    <w:rsid w:val="00A53118"/>
    <w:rsid w:val="00A569A6"/>
    <w:rsid w:val="00A608B7"/>
    <w:rsid w:val="00A73E9B"/>
    <w:rsid w:val="00A75F9E"/>
    <w:rsid w:val="00A819C5"/>
    <w:rsid w:val="00A907B8"/>
    <w:rsid w:val="00A90C69"/>
    <w:rsid w:val="00A9396F"/>
    <w:rsid w:val="00A96A9F"/>
    <w:rsid w:val="00AA572A"/>
    <w:rsid w:val="00AA726B"/>
    <w:rsid w:val="00AB002B"/>
    <w:rsid w:val="00AB0657"/>
    <w:rsid w:val="00AB33B6"/>
    <w:rsid w:val="00AB48E4"/>
    <w:rsid w:val="00AB7E30"/>
    <w:rsid w:val="00AC41A3"/>
    <w:rsid w:val="00AC5C0D"/>
    <w:rsid w:val="00AC7246"/>
    <w:rsid w:val="00AD21A5"/>
    <w:rsid w:val="00AD41CB"/>
    <w:rsid w:val="00AD56BB"/>
    <w:rsid w:val="00AE31A1"/>
    <w:rsid w:val="00AE7F6E"/>
    <w:rsid w:val="00AF05FB"/>
    <w:rsid w:val="00AF0B62"/>
    <w:rsid w:val="00AF0C0D"/>
    <w:rsid w:val="00AF1DF6"/>
    <w:rsid w:val="00AF2D15"/>
    <w:rsid w:val="00AF2EDB"/>
    <w:rsid w:val="00AF42BA"/>
    <w:rsid w:val="00AF501B"/>
    <w:rsid w:val="00AF6955"/>
    <w:rsid w:val="00AF6E9F"/>
    <w:rsid w:val="00B00F87"/>
    <w:rsid w:val="00B01298"/>
    <w:rsid w:val="00B02CFE"/>
    <w:rsid w:val="00B06970"/>
    <w:rsid w:val="00B10F36"/>
    <w:rsid w:val="00B13F0A"/>
    <w:rsid w:val="00B15FEF"/>
    <w:rsid w:val="00B20441"/>
    <w:rsid w:val="00B2185B"/>
    <w:rsid w:val="00B21E28"/>
    <w:rsid w:val="00B21FCC"/>
    <w:rsid w:val="00B25B9F"/>
    <w:rsid w:val="00B25BA9"/>
    <w:rsid w:val="00B406C4"/>
    <w:rsid w:val="00B41186"/>
    <w:rsid w:val="00B42270"/>
    <w:rsid w:val="00B42E9F"/>
    <w:rsid w:val="00B42ECC"/>
    <w:rsid w:val="00B44E8E"/>
    <w:rsid w:val="00B4516F"/>
    <w:rsid w:val="00B509F9"/>
    <w:rsid w:val="00B53FDE"/>
    <w:rsid w:val="00B545CE"/>
    <w:rsid w:val="00B55519"/>
    <w:rsid w:val="00B561FF"/>
    <w:rsid w:val="00B611B9"/>
    <w:rsid w:val="00B61B56"/>
    <w:rsid w:val="00B63E22"/>
    <w:rsid w:val="00B72BAD"/>
    <w:rsid w:val="00B731E7"/>
    <w:rsid w:val="00B75EB7"/>
    <w:rsid w:val="00B90481"/>
    <w:rsid w:val="00B91069"/>
    <w:rsid w:val="00B95190"/>
    <w:rsid w:val="00B9676D"/>
    <w:rsid w:val="00BA11A5"/>
    <w:rsid w:val="00BA1A35"/>
    <w:rsid w:val="00BA557A"/>
    <w:rsid w:val="00BA63FA"/>
    <w:rsid w:val="00BA6AE9"/>
    <w:rsid w:val="00BA7640"/>
    <w:rsid w:val="00BA7674"/>
    <w:rsid w:val="00BA7D30"/>
    <w:rsid w:val="00BB0848"/>
    <w:rsid w:val="00BB0A23"/>
    <w:rsid w:val="00BB1425"/>
    <w:rsid w:val="00BB1952"/>
    <w:rsid w:val="00BB2BA7"/>
    <w:rsid w:val="00BB3242"/>
    <w:rsid w:val="00BB61D9"/>
    <w:rsid w:val="00BB6FA0"/>
    <w:rsid w:val="00BC1B30"/>
    <w:rsid w:val="00BC1D21"/>
    <w:rsid w:val="00BC736B"/>
    <w:rsid w:val="00BD0978"/>
    <w:rsid w:val="00BD7529"/>
    <w:rsid w:val="00BE1C8E"/>
    <w:rsid w:val="00BE39FD"/>
    <w:rsid w:val="00BE4C14"/>
    <w:rsid w:val="00BF0048"/>
    <w:rsid w:val="00BF0F4E"/>
    <w:rsid w:val="00BF6ECF"/>
    <w:rsid w:val="00C027A2"/>
    <w:rsid w:val="00C03B68"/>
    <w:rsid w:val="00C0410B"/>
    <w:rsid w:val="00C0433E"/>
    <w:rsid w:val="00C06493"/>
    <w:rsid w:val="00C07891"/>
    <w:rsid w:val="00C116F1"/>
    <w:rsid w:val="00C1265A"/>
    <w:rsid w:val="00C15E2C"/>
    <w:rsid w:val="00C258FF"/>
    <w:rsid w:val="00C26F3E"/>
    <w:rsid w:val="00C3036F"/>
    <w:rsid w:val="00C32DDF"/>
    <w:rsid w:val="00C33021"/>
    <w:rsid w:val="00C34D70"/>
    <w:rsid w:val="00C36218"/>
    <w:rsid w:val="00C410BD"/>
    <w:rsid w:val="00C44014"/>
    <w:rsid w:val="00C46048"/>
    <w:rsid w:val="00C469C6"/>
    <w:rsid w:val="00C5107F"/>
    <w:rsid w:val="00C5233B"/>
    <w:rsid w:val="00C525E0"/>
    <w:rsid w:val="00C53E0A"/>
    <w:rsid w:val="00C5463D"/>
    <w:rsid w:val="00C5527C"/>
    <w:rsid w:val="00C57A47"/>
    <w:rsid w:val="00C57DFD"/>
    <w:rsid w:val="00C60849"/>
    <w:rsid w:val="00C60880"/>
    <w:rsid w:val="00C61964"/>
    <w:rsid w:val="00C619A5"/>
    <w:rsid w:val="00C62732"/>
    <w:rsid w:val="00C634CE"/>
    <w:rsid w:val="00C66858"/>
    <w:rsid w:val="00C67900"/>
    <w:rsid w:val="00C67B61"/>
    <w:rsid w:val="00C67CC7"/>
    <w:rsid w:val="00C70E74"/>
    <w:rsid w:val="00C72946"/>
    <w:rsid w:val="00C7538F"/>
    <w:rsid w:val="00C766B3"/>
    <w:rsid w:val="00C7678E"/>
    <w:rsid w:val="00C8073E"/>
    <w:rsid w:val="00C8374F"/>
    <w:rsid w:val="00C87B92"/>
    <w:rsid w:val="00C87C26"/>
    <w:rsid w:val="00C94BF0"/>
    <w:rsid w:val="00CA2A96"/>
    <w:rsid w:val="00CA3276"/>
    <w:rsid w:val="00CA447A"/>
    <w:rsid w:val="00CA6649"/>
    <w:rsid w:val="00CB0327"/>
    <w:rsid w:val="00CB1BD8"/>
    <w:rsid w:val="00CB4DA4"/>
    <w:rsid w:val="00CB5161"/>
    <w:rsid w:val="00CB5394"/>
    <w:rsid w:val="00CB6924"/>
    <w:rsid w:val="00CB7F5C"/>
    <w:rsid w:val="00CC1B89"/>
    <w:rsid w:val="00CC2A65"/>
    <w:rsid w:val="00CC488D"/>
    <w:rsid w:val="00CC50F1"/>
    <w:rsid w:val="00CC572C"/>
    <w:rsid w:val="00CD0307"/>
    <w:rsid w:val="00CD1263"/>
    <w:rsid w:val="00CD403C"/>
    <w:rsid w:val="00CD5CB4"/>
    <w:rsid w:val="00CD672D"/>
    <w:rsid w:val="00CD6B84"/>
    <w:rsid w:val="00CE08BA"/>
    <w:rsid w:val="00CE51A1"/>
    <w:rsid w:val="00CF245E"/>
    <w:rsid w:val="00CF3DE1"/>
    <w:rsid w:val="00CF5969"/>
    <w:rsid w:val="00D01D84"/>
    <w:rsid w:val="00D03D60"/>
    <w:rsid w:val="00D0541E"/>
    <w:rsid w:val="00D06DCA"/>
    <w:rsid w:val="00D143F3"/>
    <w:rsid w:val="00D16C49"/>
    <w:rsid w:val="00D1713F"/>
    <w:rsid w:val="00D17835"/>
    <w:rsid w:val="00D30D58"/>
    <w:rsid w:val="00D323BE"/>
    <w:rsid w:val="00D32F66"/>
    <w:rsid w:val="00D33336"/>
    <w:rsid w:val="00D34924"/>
    <w:rsid w:val="00D35A50"/>
    <w:rsid w:val="00D3613C"/>
    <w:rsid w:val="00D361A1"/>
    <w:rsid w:val="00D369C3"/>
    <w:rsid w:val="00D37FA5"/>
    <w:rsid w:val="00D41B61"/>
    <w:rsid w:val="00D425D0"/>
    <w:rsid w:val="00D4314B"/>
    <w:rsid w:val="00D46B16"/>
    <w:rsid w:val="00D53BE8"/>
    <w:rsid w:val="00D57990"/>
    <w:rsid w:val="00D628D0"/>
    <w:rsid w:val="00D66F6B"/>
    <w:rsid w:val="00D70926"/>
    <w:rsid w:val="00D733FE"/>
    <w:rsid w:val="00D77F84"/>
    <w:rsid w:val="00D82318"/>
    <w:rsid w:val="00D82761"/>
    <w:rsid w:val="00D83C1E"/>
    <w:rsid w:val="00D8508C"/>
    <w:rsid w:val="00D85D07"/>
    <w:rsid w:val="00D86925"/>
    <w:rsid w:val="00D87E0B"/>
    <w:rsid w:val="00D90043"/>
    <w:rsid w:val="00DA0FEA"/>
    <w:rsid w:val="00DA6BD4"/>
    <w:rsid w:val="00DB053E"/>
    <w:rsid w:val="00DB0799"/>
    <w:rsid w:val="00DB39BC"/>
    <w:rsid w:val="00DB3C4C"/>
    <w:rsid w:val="00DB51B9"/>
    <w:rsid w:val="00DB5396"/>
    <w:rsid w:val="00DC0A0A"/>
    <w:rsid w:val="00DD4B88"/>
    <w:rsid w:val="00DD5FB0"/>
    <w:rsid w:val="00DD6C06"/>
    <w:rsid w:val="00DE2A8E"/>
    <w:rsid w:val="00DE6352"/>
    <w:rsid w:val="00DF2010"/>
    <w:rsid w:val="00E00574"/>
    <w:rsid w:val="00E01B6D"/>
    <w:rsid w:val="00E01CAB"/>
    <w:rsid w:val="00E03414"/>
    <w:rsid w:val="00E055BB"/>
    <w:rsid w:val="00E05E53"/>
    <w:rsid w:val="00E07E87"/>
    <w:rsid w:val="00E10090"/>
    <w:rsid w:val="00E13147"/>
    <w:rsid w:val="00E14209"/>
    <w:rsid w:val="00E174A1"/>
    <w:rsid w:val="00E17E74"/>
    <w:rsid w:val="00E204C4"/>
    <w:rsid w:val="00E21DBA"/>
    <w:rsid w:val="00E225E7"/>
    <w:rsid w:val="00E23C04"/>
    <w:rsid w:val="00E303E7"/>
    <w:rsid w:val="00E314D6"/>
    <w:rsid w:val="00E32F7D"/>
    <w:rsid w:val="00E35613"/>
    <w:rsid w:val="00E3673E"/>
    <w:rsid w:val="00E373D2"/>
    <w:rsid w:val="00E37BB9"/>
    <w:rsid w:val="00E37F84"/>
    <w:rsid w:val="00E40578"/>
    <w:rsid w:val="00E408A3"/>
    <w:rsid w:val="00E41379"/>
    <w:rsid w:val="00E44546"/>
    <w:rsid w:val="00E46062"/>
    <w:rsid w:val="00E55590"/>
    <w:rsid w:val="00E56845"/>
    <w:rsid w:val="00E57AEC"/>
    <w:rsid w:val="00E60D62"/>
    <w:rsid w:val="00E614C2"/>
    <w:rsid w:val="00E61846"/>
    <w:rsid w:val="00E640FF"/>
    <w:rsid w:val="00E64216"/>
    <w:rsid w:val="00E64693"/>
    <w:rsid w:val="00E64DE2"/>
    <w:rsid w:val="00E6570F"/>
    <w:rsid w:val="00E66054"/>
    <w:rsid w:val="00E66ED7"/>
    <w:rsid w:val="00E7012A"/>
    <w:rsid w:val="00E7036A"/>
    <w:rsid w:val="00E74001"/>
    <w:rsid w:val="00E7475C"/>
    <w:rsid w:val="00E74F35"/>
    <w:rsid w:val="00E81FE9"/>
    <w:rsid w:val="00E82A39"/>
    <w:rsid w:val="00E84904"/>
    <w:rsid w:val="00E87967"/>
    <w:rsid w:val="00E92674"/>
    <w:rsid w:val="00E9353A"/>
    <w:rsid w:val="00E94038"/>
    <w:rsid w:val="00E95809"/>
    <w:rsid w:val="00E96504"/>
    <w:rsid w:val="00EA1167"/>
    <w:rsid w:val="00EA3129"/>
    <w:rsid w:val="00EA3996"/>
    <w:rsid w:val="00EA450B"/>
    <w:rsid w:val="00EA53FB"/>
    <w:rsid w:val="00EA750A"/>
    <w:rsid w:val="00EB0659"/>
    <w:rsid w:val="00EB0824"/>
    <w:rsid w:val="00EB2382"/>
    <w:rsid w:val="00EB31F5"/>
    <w:rsid w:val="00EB322D"/>
    <w:rsid w:val="00EB7456"/>
    <w:rsid w:val="00EC00BC"/>
    <w:rsid w:val="00EC164C"/>
    <w:rsid w:val="00EC4743"/>
    <w:rsid w:val="00EC4D78"/>
    <w:rsid w:val="00ED0409"/>
    <w:rsid w:val="00ED3303"/>
    <w:rsid w:val="00ED3CE1"/>
    <w:rsid w:val="00ED4DB5"/>
    <w:rsid w:val="00ED5BD8"/>
    <w:rsid w:val="00EE288A"/>
    <w:rsid w:val="00EE35D1"/>
    <w:rsid w:val="00EE5849"/>
    <w:rsid w:val="00EE6413"/>
    <w:rsid w:val="00EF05CE"/>
    <w:rsid w:val="00EF26C5"/>
    <w:rsid w:val="00EF297D"/>
    <w:rsid w:val="00EF5D87"/>
    <w:rsid w:val="00F01A94"/>
    <w:rsid w:val="00F02579"/>
    <w:rsid w:val="00F0536F"/>
    <w:rsid w:val="00F06C24"/>
    <w:rsid w:val="00F07C06"/>
    <w:rsid w:val="00F1202D"/>
    <w:rsid w:val="00F15950"/>
    <w:rsid w:val="00F15E65"/>
    <w:rsid w:val="00F21845"/>
    <w:rsid w:val="00F228E4"/>
    <w:rsid w:val="00F2754A"/>
    <w:rsid w:val="00F308F9"/>
    <w:rsid w:val="00F346A3"/>
    <w:rsid w:val="00F40824"/>
    <w:rsid w:val="00F43A83"/>
    <w:rsid w:val="00F448FD"/>
    <w:rsid w:val="00F4560E"/>
    <w:rsid w:val="00F50B4C"/>
    <w:rsid w:val="00F517BB"/>
    <w:rsid w:val="00F51A6D"/>
    <w:rsid w:val="00F52D2E"/>
    <w:rsid w:val="00F52E50"/>
    <w:rsid w:val="00F61007"/>
    <w:rsid w:val="00F61981"/>
    <w:rsid w:val="00F62598"/>
    <w:rsid w:val="00F625EF"/>
    <w:rsid w:val="00F64E84"/>
    <w:rsid w:val="00F6586A"/>
    <w:rsid w:val="00F715B8"/>
    <w:rsid w:val="00F727C8"/>
    <w:rsid w:val="00F7506D"/>
    <w:rsid w:val="00F80208"/>
    <w:rsid w:val="00F8259B"/>
    <w:rsid w:val="00F828B0"/>
    <w:rsid w:val="00F85A47"/>
    <w:rsid w:val="00F90C94"/>
    <w:rsid w:val="00F91484"/>
    <w:rsid w:val="00F93F3B"/>
    <w:rsid w:val="00F949A8"/>
    <w:rsid w:val="00F96FF3"/>
    <w:rsid w:val="00FA1091"/>
    <w:rsid w:val="00FA2CD8"/>
    <w:rsid w:val="00FA30C3"/>
    <w:rsid w:val="00FA42B2"/>
    <w:rsid w:val="00FA5DEF"/>
    <w:rsid w:val="00FB42FF"/>
    <w:rsid w:val="00FB45DA"/>
    <w:rsid w:val="00FC34E3"/>
    <w:rsid w:val="00FC37CF"/>
    <w:rsid w:val="00FC4C2F"/>
    <w:rsid w:val="00FC61BE"/>
    <w:rsid w:val="00FD11BF"/>
    <w:rsid w:val="00FD2EF3"/>
    <w:rsid w:val="00FD6719"/>
    <w:rsid w:val="00FD6E13"/>
    <w:rsid w:val="00FE1788"/>
    <w:rsid w:val="00FE2172"/>
    <w:rsid w:val="00FE295A"/>
    <w:rsid w:val="00FE3B0D"/>
    <w:rsid w:val="00FE5A00"/>
    <w:rsid w:val="00FE6043"/>
    <w:rsid w:val="00FF0EF3"/>
    <w:rsid w:val="00FF191F"/>
    <w:rsid w:val="00FF47FD"/>
    <w:rsid w:val="00FF58EE"/>
    <w:rsid w:val="00FF5D91"/>
    <w:rsid w:val="00FF709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A2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4F43"/>
    <w:pPr>
      <w:spacing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9D24BC"/>
    <w:pPr>
      <w:keepNext/>
      <w:keepLines/>
      <w:numPr>
        <w:numId w:val="2"/>
      </w:numPr>
      <w:spacing w:before="480" w:after="360"/>
      <w:jc w:val="left"/>
      <w:outlineLvl w:val="0"/>
    </w:pPr>
    <w:rPr>
      <w:rFonts w:eastAsiaTheme="majorEastAsia" w:cstheme="majorBidi"/>
      <w:b/>
      <w:bCs/>
      <w:sz w:val="28"/>
      <w:szCs w:val="28"/>
    </w:rPr>
  </w:style>
  <w:style w:type="paragraph" w:styleId="Heading2">
    <w:name w:val="heading 2"/>
    <w:basedOn w:val="Normal"/>
    <w:next w:val="Normal"/>
    <w:link w:val="Heading2Char"/>
    <w:autoRedefine/>
    <w:uiPriority w:val="9"/>
    <w:unhideWhenUsed/>
    <w:qFormat/>
    <w:rsid w:val="000461F5"/>
    <w:pPr>
      <w:keepNext/>
      <w:keepLines/>
      <w:numPr>
        <w:ilvl w:val="1"/>
        <w:numId w:val="2"/>
      </w:numPr>
      <w:spacing w:before="200" w:after="240"/>
      <w:jc w:val="left"/>
      <w:outlineLvl w:val="1"/>
    </w:pPr>
    <w:rPr>
      <w:rFonts w:eastAsiaTheme="majorEastAsia" w:cstheme="majorBidi"/>
      <w:b/>
      <w:bCs/>
      <w:szCs w:val="26"/>
    </w:rPr>
  </w:style>
  <w:style w:type="paragraph" w:styleId="Heading3">
    <w:name w:val="heading 3"/>
    <w:basedOn w:val="Normal"/>
    <w:next w:val="Normal"/>
    <w:link w:val="Heading3Char"/>
    <w:autoRedefine/>
    <w:uiPriority w:val="9"/>
    <w:unhideWhenUsed/>
    <w:qFormat/>
    <w:rsid w:val="008B6634"/>
    <w:pPr>
      <w:keepNext/>
      <w:keepLines/>
      <w:numPr>
        <w:ilvl w:val="2"/>
        <w:numId w:val="2"/>
      </w:numPr>
      <w:spacing w:before="200" w:after="120"/>
      <w:jc w:val="left"/>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59789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9789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9789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9789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9789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9789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335701"/>
    <w:pPr>
      <w:numPr>
        <w:ilvl w:val="1"/>
      </w:numPr>
      <w:spacing w:after="0"/>
    </w:pPr>
    <w:rPr>
      <w:rFonts w:eastAsiaTheme="majorEastAsia" w:cs="Times New Roman"/>
      <w:bCs/>
      <w:color w:val="000000" w:themeColor="text1"/>
      <w:spacing w:val="15"/>
      <w:szCs w:val="24"/>
      <w:lang w:val="en-IN"/>
    </w:rPr>
  </w:style>
  <w:style w:type="character" w:customStyle="1" w:styleId="SubtitleChar">
    <w:name w:val="Subtitle Char"/>
    <w:basedOn w:val="DefaultParagraphFont"/>
    <w:link w:val="Subtitle"/>
    <w:uiPriority w:val="11"/>
    <w:rsid w:val="00335701"/>
    <w:rPr>
      <w:rFonts w:ascii="Times New Roman" w:eastAsiaTheme="majorEastAsia" w:hAnsi="Times New Roman" w:cs="Times New Roman"/>
      <w:bCs/>
      <w:color w:val="000000" w:themeColor="text1"/>
      <w:spacing w:val="15"/>
      <w:sz w:val="24"/>
      <w:szCs w:val="24"/>
      <w:lang w:val="en-IN"/>
    </w:rPr>
  </w:style>
  <w:style w:type="paragraph" w:styleId="TableofFigures">
    <w:name w:val="table of figures"/>
    <w:aliases w:val="Table of Tables"/>
    <w:basedOn w:val="Normal"/>
    <w:next w:val="Normal"/>
    <w:autoRedefine/>
    <w:uiPriority w:val="99"/>
    <w:unhideWhenUsed/>
    <w:qFormat/>
    <w:rsid w:val="004111F7"/>
    <w:pPr>
      <w:tabs>
        <w:tab w:val="left" w:pos="1170"/>
        <w:tab w:val="right" w:leader="dot" w:pos="8297"/>
      </w:tabs>
      <w:spacing w:after="0"/>
      <w:ind w:left="1170" w:hanging="1170"/>
      <w:jc w:val="left"/>
    </w:pPr>
    <w:rPr>
      <w:iCs/>
      <w:noProof/>
      <w:szCs w:val="20"/>
    </w:rPr>
  </w:style>
  <w:style w:type="character" w:customStyle="1" w:styleId="Heading1Char">
    <w:name w:val="Heading 1 Char"/>
    <w:basedOn w:val="DefaultParagraphFont"/>
    <w:link w:val="Heading1"/>
    <w:uiPriority w:val="9"/>
    <w:rsid w:val="009D24BC"/>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0461F5"/>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8B6634"/>
    <w:rPr>
      <w:rFonts w:ascii="Times New Roman" w:eastAsiaTheme="majorEastAsia" w:hAnsi="Times New Roman" w:cstheme="majorBidi"/>
      <w:b/>
      <w:bCs/>
      <w:i/>
      <w:sz w:val="24"/>
    </w:rPr>
  </w:style>
  <w:style w:type="paragraph" w:styleId="Header">
    <w:name w:val="header"/>
    <w:basedOn w:val="Normal"/>
    <w:link w:val="HeaderChar"/>
    <w:uiPriority w:val="99"/>
    <w:unhideWhenUsed/>
    <w:rsid w:val="000C45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A7"/>
    <w:rPr>
      <w:rFonts w:ascii="Times New Roman" w:hAnsi="Times New Roman"/>
      <w:sz w:val="24"/>
    </w:rPr>
  </w:style>
  <w:style w:type="paragraph" w:styleId="Footer">
    <w:name w:val="footer"/>
    <w:basedOn w:val="Normal"/>
    <w:link w:val="FooterChar"/>
    <w:uiPriority w:val="99"/>
    <w:unhideWhenUsed/>
    <w:rsid w:val="000C45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5A7"/>
    <w:rPr>
      <w:rFonts w:ascii="Times New Roman" w:hAnsi="Times New Roman"/>
      <w:sz w:val="24"/>
    </w:rPr>
  </w:style>
  <w:style w:type="character" w:customStyle="1" w:styleId="Heading4Char">
    <w:name w:val="Heading 4 Char"/>
    <w:basedOn w:val="DefaultParagraphFont"/>
    <w:link w:val="Heading4"/>
    <w:uiPriority w:val="9"/>
    <w:rsid w:val="0059789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97895"/>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97895"/>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97895"/>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978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9789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597895"/>
    <w:pPr>
      <w:ind w:left="720"/>
      <w:contextualSpacing/>
    </w:pPr>
  </w:style>
  <w:style w:type="paragraph" w:styleId="NormalWeb">
    <w:name w:val="Normal (Web)"/>
    <w:basedOn w:val="Normal"/>
    <w:uiPriority w:val="99"/>
    <w:unhideWhenUsed/>
    <w:rsid w:val="00597895"/>
    <w:pPr>
      <w:spacing w:before="100" w:beforeAutospacing="1" w:after="100" w:afterAutospacing="1" w:line="240" w:lineRule="auto"/>
      <w:jc w:val="left"/>
    </w:pPr>
    <w:rPr>
      <w:rFonts w:eastAsia="Times New Roman" w:cs="Times New Roman"/>
      <w:szCs w:val="24"/>
      <w:lang w:val="en-IN" w:eastAsia="en-IN"/>
    </w:rPr>
  </w:style>
  <w:style w:type="table" w:styleId="TableGrid">
    <w:name w:val="Table Grid"/>
    <w:basedOn w:val="TableNormal"/>
    <w:uiPriority w:val="39"/>
    <w:rsid w:val="00597895"/>
    <w:pPr>
      <w:spacing w:after="0" w:line="240" w:lineRule="auto"/>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04A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A44"/>
    <w:rPr>
      <w:rFonts w:ascii="Tahoma" w:hAnsi="Tahoma" w:cs="Tahoma"/>
      <w:sz w:val="16"/>
      <w:szCs w:val="16"/>
    </w:rPr>
  </w:style>
  <w:style w:type="paragraph" w:styleId="Title">
    <w:name w:val="Title"/>
    <w:basedOn w:val="Normal"/>
    <w:next w:val="Normal"/>
    <w:link w:val="TitleChar"/>
    <w:uiPriority w:val="10"/>
    <w:qFormat/>
    <w:rsid w:val="00E64DE2"/>
    <w:pPr>
      <w:pBdr>
        <w:bottom w:val="single" w:sz="8" w:space="4" w:color="4F81BD" w:themeColor="accent1"/>
      </w:pBdr>
      <w:spacing w:after="300" w:line="240" w:lineRule="auto"/>
      <w:contextualSpacing/>
      <w:jc w:val="center"/>
    </w:pPr>
    <w:rPr>
      <w:rFonts w:eastAsiaTheme="majorEastAsia" w:cstheme="majorBidi"/>
      <w:b/>
      <w:spacing w:val="5"/>
      <w:kern w:val="28"/>
      <w:sz w:val="28"/>
      <w:szCs w:val="52"/>
      <w:lang w:val="en-IN"/>
    </w:rPr>
  </w:style>
  <w:style w:type="character" w:customStyle="1" w:styleId="TitleChar">
    <w:name w:val="Title Char"/>
    <w:basedOn w:val="DefaultParagraphFont"/>
    <w:link w:val="Title"/>
    <w:uiPriority w:val="10"/>
    <w:rsid w:val="00E64DE2"/>
    <w:rPr>
      <w:rFonts w:ascii="Times New Roman" w:eastAsiaTheme="majorEastAsia" w:hAnsi="Times New Roman" w:cstheme="majorBidi"/>
      <w:b/>
      <w:spacing w:val="5"/>
      <w:kern w:val="28"/>
      <w:sz w:val="28"/>
      <w:szCs w:val="52"/>
      <w:lang w:val="en-IN"/>
    </w:rPr>
  </w:style>
  <w:style w:type="table" w:customStyle="1" w:styleId="TableGrid1">
    <w:name w:val="Table Grid1"/>
    <w:basedOn w:val="TableNormal"/>
    <w:next w:val="TableGrid"/>
    <w:uiPriority w:val="59"/>
    <w:rsid w:val="005255FA"/>
    <w:pPr>
      <w:spacing w:after="0" w:line="240" w:lineRule="auto"/>
    </w:pPr>
    <w:rPr>
      <w:rFonts w:ascii="Times New Roman" w:hAnsi="Times New Roman" w:cs="Times New Roman"/>
      <w:dstrike/>
      <w:sz w:val="24"/>
      <w:szCs w:val="20"/>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basedOn w:val="DefaultParagraphFont"/>
    <w:uiPriority w:val="20"/>
    <w:qFormat/>
    <w:rsid w:val="005255FA"/>
    <w:rPr>
      <w:i/>
      <w:iCs/>
    </w:rPr>
  </w:style>
  <w:style w:type="character" w:styleId="SubtleEmphasis">
    <w:name w:val="Subtle Emphasis"/>
    <w:uiPriority w:val="19"/>
    <w:qFormat/>
    <w:rsid w:val="005255FA"/>
    <w:rPr>
      <w:rFonts w:ascii="Times New Roman" w:hAnsi="Times New Roman"/>
      <w:i/>
      <w:sz w:val="24"/>
    </w:rPr>
  </w:style>
  <w:style w:type="paragraph" w:styleId="TOCHeading">
    <w:name w:val="TOC Heading"/>
    <w:basedOn w:val="Heading1"/>
    <w:next w:val="Normal"/>
    <w:uiPriority w:val="39"/>
    <w:semiHidden/>
    <w:unhideWhenUsed/>
    <w:qFormat/>
    <w:rsid w:val="006E3A22"/>
    <w:pPr>
      <w:numPr>
        <w:numId w:val="0"/>
      </w:numPr>
      <w:spacing w:after="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qFormat/>
    <w:rsid w:val="00CA447A"/>
    <w:pPr>
      <w:tabs>
        <w:tab w:val="left" w:pos="270"/>
        <w:tab w:val="right" w:leader="dot" w:pos="8297"/>
      </w:tabs>
      <w:spacing w:before="120" w:after="120" w:line="240" w:lineRule="auto"/>
      <w:jc w:val="left"/>
    </w:pPr>
    <w:rPr>
      <w:b/>
    </w:rPr>
  </w:style>
  <w:style w:type="paragraph" w:styleId="TOC2">
    <w:name w:val="toc 2"/>
    <w:basedOn w:val="Normal"/>
    <w:next w:val="Normal"/>
    <w:autoRedefine/>
    <w:uiPriority w:val="39"/>
    <w:unhideWhenUsed/>
    <w:qFormat/>
    <w:rsid w:val="00CB5161"/>
    <w:pPr>
      <w:tabs>
        <w:tab w:val="left" w:pos="900"/>
        <w:tab w:val="right" w:leader="dot" w:pos="8297"/>
      </w:tabs>
      <w:spacing w:after="120" w:line="240" w:lineRule="auto"/>
      <w:ind w:left="270"/>
      <w:contextualSpacing/>
      <w:jc w:val="left"/>
    </w:pPr>
  </w:style>
  <w:style w:type="paragraph" w:styleId="TOC3">
    <w:name w:val="toc 3"/>
    <w:basedOn w:val="Normal"/>
    <w:next w:val="Normal"/>
    <w:autoRedefine/>
    <w:uiPriority w:val="39"/>
    <w:unhideWhenUsed/>
    <w:qFormat/>
    <w:rsid w:val="00CB5161"/>
    <w:pPr>
      <w:tabs>
        <w:tab w:val="left" w:pos="990"/>
        <w:tab w:val="left" w:pos="1620"/>
        <w:tab w:val="right" w:leader="dot" w:pos="8297"/>
      </w:tabs>
      <w:spacing w:after="120" w:line="240" w:lineRule="auto"/>
      <w:ind w:left="900"/>
      <w:contextualSpacing/>
    </w:pPr>
  </w:style>
  <w:style w:type="character" w:styleId="Hyperlink">
    <w:name w:val="Hyperlink"/>
    <w:basedOn w:val="DefaultParagraphFont"/>
    <w:uiPriority w:val="99"/>
    <w:unhideWhenUsed/>
    <w:rsid w:val="006E3A22"/>
    <w:rPr>
      <w:color w:val="0000FF" w:themeColor="hyperlink"/>
      <w:u w:val="single"/>
    </w:rPr>
  </w:style>
  <w:style w:type="paragraph" w:styleId="TOC5">
    <w:name w:val="toc 5"/>
    <w:basedOn w:val="Normal"/>
    <w:next w:val="Normal"/>
    <w:autoRedefine/>
    <w:uiPriority w:val="39"/>
    <w:semiHidden/>
    <w:unhideWhenUsed/>
    <w:rsid w:val="005D57D5"/>
    <w:pPr>
      <w:spacing w:after="100"/>
      <w:ind w:left="960"/>
    </w:pPr>
  </w:style>
  <w:style w:type="paragraph" w:styleId="Caption">
    <w:name w:val="caption"/>
    <w:basedOn w:val="Normal"/>
    <w:next w:val="Normal"/>
    <w:autoRedefine/>
    <w:unhideWhenUsed/>
    <w:qFormat/>
    <w:rsid w:val="00FD6719"/>
    <w:pPr>
      <w:tabs>
        <w:tab w:val="left" w:pos="993"/>
      </w:tabs>
      <w:spacing w:before="240" w:after="240" w:line="240" w:lineRule="auto"/>
      <w:ind w:left="720"/>
      <w:jc w:val="center"/>
    </w:pPr>
    <w:rPr>
      <w:b/>
      <w:bCs/>
      <w:sz w:val="20"/>
      <w:szCs w:val="18"/>
    </w:rPr>
  </w:style>
  <w:style w:type="character" w:styleId="PlaceholderText">
    <w:name w:val="Placeholder Text"/>
    <w:basedOn w:val="DefaultParagraphFont"/>
    <w:uiPriority w:val="99"/>
    <w:semiHidden/>
    <w:rsid w:val="001E44C9"/>
    <w:rPr>
      <w:color w:val="808080"/>
    </w:rPr>
  </w:style>
  <w:style w:type="character" w:styleId="LineNumber">
    <w:name w:val="line number"/>
    <w:basedOn w:val="DefaultParagraphFont"/>
    <w:uiPriority w:val="99"/>
    <w:semiHidden/>
    <w:unhideWhenUsed/>
    <w:rsid w:val="0029382C"/>
  </w:style>
  <w:style w:type="paragraph" w:customStyle="1" w:styleId="Default">
    <w:name w:val="Default"/>
    <w:rsid w:val="00645284"/>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462C36"/>
    <w:rPr>
      <w:b/>
      <w:bCs/>
    </w:rPr>
  </w:style>
  <w:style w:type="character" w:customStyle="1" w:styleId="apple-style-span">
    <w:name w:val="apple-style-span"/>
    <w:basedOn w:val="DefaultParagraphFont"/>
    <w:rsid w:val="00181076"/>
  </w:style>
  <w:style w:type="character" w:customStyle="1" w:styleId="apple-converted-space">
    <w:name w:val="apple-converted-space"/>
    <w:basedOn w:val="DefaultParagraphFont"/>
    <w:rsid w:val="00C36218"/>
  </w:style>
  <w:style w:type="table" w:customStyle="1" w:styleId="Calendar1">
    <w:name w:val="Calendar 1"/>
    <w:basedOn w:val="TableNormal"/>
    <w:uiPriority w:val="99"/>
    <w:qFormat/>
    <w:rsid w:val="0017356B"/>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customStyle="1" w:styleId="538552DCBB0F4C4BB087ED922D6A6322">
    <w:name w:val="538552DCBB0F4C4BB087ED922D6A6322"/>
    <w:rsid w:val="00987C0B"/>
    <w:rPr>
      <w:rFonts w:eastAsiaTheme="minorEastAsia"/>
      <w:lang w:eastAsia="ja-JP"/>
    </w:rPr>
  </w:style>
  <w:style w:type="character" w:styleId="SubtleReference">
    <w:name w:val="Subtle Reference"/>
    <w:basedOn w:val="DefaultParagraphFont"/>
    <w:uiPriority w:val="31"/>
    <w:qFormat/>
    <w:rsid w:val="00EE288A"/>
    <w:rPr>
      <w:rFonts w:ascii="Times New Roman" w:hAnsi="Times New Roman"/>
      <w:b/>
      <w:smallCaps/>
      <w:color w:val="auto"/>
      <w:sz w:val="28"/>
      <w:u w:val="none"/>
    </w:rPr>
  </w:style>
  <w:style w:type="character" w:styleId="IntenseReference">
    <w:name w:val="Intense Reference"/>
    <w:basedOn w:val="DefaultParagraphFont"/>
    <w:uiPriority w:val="32"/>
    <w:qFormat/>
    <w:rsid w:val="00EE288A"/>
    <w:rPr>
      <w:b/>
      <w:bCs/>
      <w:smallCaps/>
      <w:color w:val="C0504D" w:themeColor="accent2"/>
      <w:spacing w:val="5"/>
      <w:u w:val="single"/>
    </w:rPr>
  </w:style>
  <w:style w:type="paragraph" w:customStyle="1" w:styleId="Figure">
    <w:name w:val="Figure"/>
    <w:basedOn w:val="Normal"/>
    <w:link w:val="FigureChar"/>
    <w:qFormat/>
    <w:rsid w:val="008B3DDC"/>
    <w:pPr>
      <w:spacing w:before="100" w:beforeAutospacing="1" w:after="100" w:afterAutospacing="1" w:line="259" w:lineRule="auto"/>
      <w:jc w:val="center"/>
    </w:pPr>
    <w:rPr>
      <w:rFonts w:asciiTheme="majorHAnsi" w:hAnsiTheme="majorHAnsi" w:cstheme="majorHAnsi"/>
      <w:b/>
      <w:sz w:val="22"/>
    </w:rPr>
  </w:style>
  <w:style w:type="character" w:customStyle="1" w:styleId="FigureChar">
    <w:name w:val="Figure Char"/>
    <w:basedOn w:val="DefaultParagraphFont"/>
    <w:link w:val="Figure"/>
    <w:rsid w:val="008B3DDC"/>
    <w:rPr>
      <w:rFonts w:asciiTheme="majorHAnsi" w:hAnsiTheme="majorHAnsi" w:cstheme="majorHAnsi"/>
      <w:b/>
    </w:rPr>
  </w:style>
  <w:style w:type="paragraph" w:styleId="NoSpacing">
    <w:name w:val="No Spacing"/>
    <w:link w:val="NoSpacingChar"/>
    <w:uiPriority w:val="1"/>
    <w:qFormat/>
    <w:rsid w:val="00601B10"/>
    <w:pPr>
      <w:spacing w:after="0" w:line="240" w:lineRule="auto"/>
    </w:pPr>
    <w:rPr>
      <w:rFonts w:eastAsiaTheme="minorEastAsia"/>
    </w:rPr>
  </w:style>
  <w:style w:type="character" w:customStyle="1" w:styleId="NoSpacingChar">
    <w:name w:val="No Spacing Char"/>
    <w:basedOn w:val="DefaultParagraphFont"/>
    <w:link w:val="NoSpacing"/>
    <w:uiPriority w:val="1"/>
    <w:rsid w:val="00601B1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085943">
      <w:bodyDiv w:val="1"/>
      <w:marLeft w:val="0"/>
      <w:marRight w:val="0"/>
      <w:marTop w:val="0"/>
      <w:marBottom w:val="0"/>
      <w:divBdr>
        <w:top w:val="none" w:sz="0" w:space="0" w:color="auto"/>
        <w:left w:val="none" w:sz="0" w:space="0" w:color="auto"/>
        <w:bottom w:val="none" w:sz="0" w:space="0" w:color="auto"/>
        <w:right w:val="none" w:sz="0" w:space="0" w:color="auto"/>
      </w:divBdr>
      <w:divsChild>
        <w:div w:id="1866479472">
          <w:marLeft w:val="0"/>
          <w:marRight w:val="0"/>
          <w:marTop w:val="0"/>
          <w:marBottom w:val="0"/>
          <w:divBdr>
            <w:top w:val="none" w:sz="0" w:space="0" w:color="auto"/>
            <w:left w:val="none" w:sz="0" w:space="0" w:color="auto"/>
            <w:bottom w:val="none" w:sz="0" w:space="0" w:color="auto"/>
            <w:right w:val="none" w:sz="0" w:space="0" w:color="auto"/>
          </w:divBdr>
        </w:div>
        <w:div w:id="17325781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C99BD-CF30-4EF7-8DBF-966EF8843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2744</Words>
  <Characters>15647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2018-02-28T19:15:00Z</dcterms:created>
  <dcterms:modified xsi:type="dcterms:W3CDTF">2018-03-19T13:47:00Z</dcterms:modified>
</cp:coreProperties>
</file>