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34F75" w14:textId="77777777" w:rsidR="00C03FE0" w:rsidRPr="00021264" w:rsidRDefault="00C03FE0" w:rsidP="00C03FE0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21264">
        <w:rPr>
          <w:rFonts w:asciiTheme="majorHAnsi" w:hAnsiTheme="majorHAnsi" w:cstheme="majorHAnsi"/>
          <w:b/>
          <w:bCs/>
          <w:sz w:val="28"/>
          <w:szCs w:val="28"/>
          <w:lang w:val="en-US"/>
        </w:rPr>
        <w:t>MOOD metrics</w:t>
      </w:r>
    </w:p>
    <w:p w14:paraId="7F7C24B3" w14:textId="77777777" w:rsidR="00C03FE0" w:rsidRDefault="00C03FE0" w:rsidP="00C03FE0">
      <w:pPr>
        <w:rPr>
          <w:rFonts w:asciiTheme="minorHAnsi" w:hAnsiTheme="minorHAnsi" w:cstheme="minorHAnsi"/>
          <w:lang w:val="en-US"/>
        </w:rPr>
      </w:pPr>
    </w:p>
    <w:p w14:paraId="5898E821" w14:textId="77777777" w:rsidR="00C03FE0" w:rsidRPr="00BA0217" w:rsidRDefault="00C03FE0" w:rsidP="00C03FE0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D0E12A0" w14:textId="77777777" w:rsidR="00C03FE0" w:rsidRPr="00BA0217" w:rsidRDefault="00C03FE0" w:rsidP="00C03FE0">
      <w:pPr>
        <w:rPr>
          <w:rFonts w:asciiTheme="minorHAnsi" w:hAnsiTheme="minorHAnsi" w:cstheme="minorHAnsi"/>
          <w:sz w:val="28"/>
          <w:szCs w:val="28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719"/>
        <w:gridCol w:w="1845"/>
        <w:gridCol w:w="617"/>
        <w:gridCol w:w="719"/>
        <w:gridCol w:w="719"/>
        <w:gridCol w:w="719"/>
      </w:tblGrid>
      <w:tr w:rsidR="00C03FE0" w:rsidRPr="00021264" w14:paraId="02F0EF0A" w14:textId="77777777" w:rsidTr="00577D87">
        <w:trPr>
          <w:trHeight w:val="165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D7FC2" w14:textId="77777777" w:rsidR="00C03FE0" w:rsidRPr="00021264" w:rsidRDefault="00C03FE0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B0439" w14:textId="77777777" w:rsidR="00C03FE0" w:rsidRPr="00021264" w:rsidRDefault="00C03FE0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AHF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DFB3D" w14:textId="77777777" w:rsidR="00C03FE0" w:rsidRPr="00021264" w:rsidRDefault="00C03FE0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AIF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C28CE" w14:textId="77777777" w:rsidR="00C03FE0" w:rsidRPr="00021264" w:rsidRDefault="00C03FE0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CF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631EA" w14:textId="77777777" w:rsidR="00C03FE0" w:rsidRPr="00021264" w:rsidRDefault="00C03FE0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MHF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5B7FF" w14:textId="77777777" w:rsidR="00C03FE0" w:rsidRPr="00021264" w:rsidRDefault="00C03FE0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MIF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0913F" w14:textId="77777777" w:rsidR="00C03FE0" w:rsidRPr="00021264" w:rsidRDefault="00C03FE0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PF</w:t>
            </w:r>
          </w:p>
        </w:tc>
      </w:tr>
      <w:tr w:rsidR="00C03FE0" w:rsidRPr="00021264" w14:paraId="06CF9C22" w14:textId="77777777" w:rsidTr="00577D87">
        <w:trPr>
          <w:trHeight w:val="165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EFB3E" w14:textId="77777777" w:rsidR="00C03FE0" w:rsidRPr="00021264" w:rsidRDefault="00C03FE0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2126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project</w:t>
            </w:r>
            <w:proofErr w:type="spellEnd"/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9649A" w14:textId="77777777" w:rsidR="00C03FE0" w:rsidRPr="00021264" w:rsidRDefault="00C03FE0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78,33%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521B8" w14:textId="77777777" w:rsidR="00C03FE0" w:rsidRPr="00021264" w:rsidRDefault="00C03FE0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23,20%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B450B" w14:textId="77777777" w:rsidR="00C03FE0" w:rsidRPr="00021264" w:rsidRDefault="00C03FE0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0,68%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48F7D" w14:textId="77777777" w:rsidR="00C03FE0" w:rsidRPr="00021264" w:rsidRDefault="00C03FE0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36,93%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175BE" w14:textId="77777777" w:rsidR="00C03FE0" w:rsidRPr="00021264" w:rsidRDefault="00C03FE0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18,28%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ED0DE" w14:textId="77777777" w:rsidR="00C03FE0" w:rsidRPr="00021264" w:rsidRDefault="00C03FE0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49,59%</w:t>
            </w:r>
          </w:p>
        </w:tc>
      </w:tr>
    </w:tbl>
    <w:p w14:paraId="65A582C4" w14:textId="77777777" w:rsidR="00C03FE0" w:rsidRPr="00021264" w:rsidRDefault="00C03FE0" w:rsidP="00C03FE0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9967ECF" w14:textId="77777777" w:rsidR="00C03FE0" w:rsidRPr="00F14261" w:rsidRDefault="00C03FE0" w:rsidP="00C03FE0">
      <w:pPr>
        <w:rPr>
          <w:rFonts w:asciiTheme="minorHAnsi" w:hAnsiTheme="minorHAnsi" w:cstheme="minorHAnsi"/>
          <w:b/>
          <w:bCs/>
          <w:lang w:val="en-US"/>
        </w:rPr>
      </w:pPr>
      <w:r w:rsidRPr="00F14261">
        <w:rPr>
          <w:rFonts w:asciiTheme="minorHAnsi" w:hAnsiTheme="minorHAnsi" w:cstheme="minorHAnsi"/>
          <w:b/>
          <w:bCs/>
          <w:lang w:val="en-US"/>
        </w:rPr>
        <w:t>Legend:</w:t>
      </w:r>
    </w:p>
    <w:p w14:paraId="3D8B8A5D" w14:textId="77777777" w:rsidR="00C03FE0" w:rsidRPr="00B31956" w:rsidRDefault="00C03FE0" w:rsidP="00C03FE0">
      <w:pPr>
        <w:rPr>
          <w:rFonts w:asciiTheme="minorHAnsi" w:hAnsiTheme="minorHAnsi" w:cstheme="minorHAnsi"/>
          <w:lang w:val="en-US"/>
        </w:rPr>
      </w:pPr>
      <w:r w:rsidRPr="00B31956">
        <w:rPr>
          <w:rFonts w:asciiTheme="minorHAnsi" w:hAnsiTheme="minorHAnsi" w:cstheme="minorHAnsi"/>
          <w:lang w:val="en-US"/>
        </w:rPr>
        <w:t>AHF – Attribute hiding factor</w:t>
      </w:r>
    </w:p>
    <w:p w14:paraId="2D47F059" w14:textId="77777777" w:rsidR="00C03FE0" w:rsidRPr="00B31956" w:rsidRDefault="00C03FE0" w:rsidP="00C03FE0">
      <w:pPr>
        <w:rPr>
          <w:rFonts w:asciiTheme="minorHAnsi" w:hAnsiTheme="minorHAnsi" w:cstheme="minorHAnsi"/>
          <w:lang w:val="en-US"/>
        </w:rPr>
      </w:pPr>
      <w:r w:rsidRPr="00B31956">
        <w:rPr>
          <w:rFonts w:asciiTheme="minorHAnsi" w:hAnsiTheme="minorHAnsi" w:cstheme="minorHAnsi"/>
          <w:lang w:val="en-US"/>
        </w:rPr>
        <w:t>AIF – Attribute inheritance factor</w:t>
      </w:r>
    </w:p>
    <w:p w14:paraId="3BDC42A6" w14:textId="77777777" w:rsidR="00C03FE0" w:rsidRPr="00B31956" w:rsidRDefault="00C03FE0" w:rsidP="00C03FE0">
      <w:pPr>
        <w:rPr>
          <w:rFonts w:asciiTheme="minorHAnsi" w:hAnsiTheme="minorHAnsi" w:cstheme="minorHAnsi"/>
          <w:lang w:val="en-US"/>
        </w:rPr>
      </w:pPr>
      <w:r w:rsidRPr="00B31956">
        <w:rPr>
          <w:rFonts w:asciiTheme="minorHAnsi" w:hAnsiTheme="minorHAnsi" w:cstheme="minorHAnsi"/>
          <w:lang w:val="en-US"/>
        </w:rPr>
        <w:t>CF – Coupling factor</w:t>
      </w:r>
    </w:p>
    <w:p w14:paraId="0BF5BC9D" w14:textId="77777777" w:rsidR="00C03FE0" w:rsidRPr="00B31956" w:rsidRDefault="00C03FE0" w:rsidP="00C03FE0">
      <w:pPr>
        <w:rPr>
          <w:rFonts w:asciiTheme="minorHAnsi" w:hAnsiTheme="minorHAnsi" w:cstheme="minorHAnsi"/>
          <w:lang w:val="en-US"/>
        </w:rPr>
      </w:pPr>
      <w:r w:rsidRPr="00B31956">
        <w:rPr>
          <w:rFonts w:asciiTheme="minorHAnsi" w:hAnsiTheme="minorHAnsi" w:cstheme="minorHAnsi"/>
          <w:lang w:val="en-US"/>
        </w:rPr>
        <w:t>MHF – Method hiding factor</w:t>
      </w:r>
    </w:p>
    <w:p w14:paraId="6D51927F" w14:textId="77777777" w:rsidR="00C03FE0" w:rsidRPr="00B31956" w:rsidRDefault="00C03FE0" w:rsidP="00C03FE0">
      <w:pPr>
        <w:rPr>
          <w:rFonts w:asciiTheme="minorHAnsi" w:hAnsiTheme="minorHAnsi" w:cstheme="minorHAnsi"/>
          <w:lang w:val="en-US"/>
        </w:rPr>
      </w:pPr>
      <w:r w:rsidRPr="00B31956">
        <w:rPr>
          <w:rFonts w:asciiTheme="minorHAnsi" w:hAnsiTheme="minorHAnsi" w:cstheme="minorHAnsi"/>
          <w:lang w:val="en-US"/>
        </w:rPr>
        <w:t>MIF – Method inheritance factor</w:t>
      </w:r>
    </w:p>
    <w:p w14:paraId="6D6E0C91" w14:textId="77777777" w:rsidR="00C03FE0" w:rsidRPr="00B31956" w:rsidRDefault="00C03FE0" w:rsidP="00C03FE0">
      <w:pPr>
        <w:rPr>
          <w:rFonts w:asciiTheme="minorHAnsi" w:hAnsiTheme="minorHAnsi" w:cstheme="minorHAnsi"/>
          <w:lang w:val="en-US"/>
        </w:rPr>
      </w:pPr>
      <w:r w:rsidRPr="00B31956">
        <w:rPr>
          <w:rFonts w:asciiTheme="minorHAnsi" w:hAnsiTheme="minorHAnsi" w:cstheme="minorHAnsi"/>
          <w:lang w:val="en-US"/>
        </w:rPr>
        <w:t>PF – Polymorphism factor</w:t>
      </w:r>
    </w:p>
    <w:p w14:paraId="31E50F63" w14:textId="77777777" w:rsidR="00C03FE0" w:rsidRDefault="00C03FE0" w:rsidP="00C03FE0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B8C146B" w14:textId="77777777" w:rsidR="00C03FE0" w:rsidRPr="00BA0217" w:rsidRDefault="00C03FE0" w:rsidP="00C03FE0">
      <w:pPr>
        <w:jc w:val="center"/>
        <w:rPr>
          <w:rFonts w:asciiTheme="minorHAnsi" w:hAnsiTheme="minorHAnsi" w:cstheme="minorHAnsi"/>
          <w:lang w:val="en-US"/>
        </w:rPr>
      </w:pPr>
      <w:r w:rsidRPr="00BA0217">
        <w:rPr>
          <w:rFonts w:asciiTheme="minorHAnsi" w:hAnsiTheme="minorHAnsi" w:cstheme="minorHAnsi"/>
          <w:lang w:val="en-US"/>
        </w:rPr>
        <w:t>Analysis of the collected metrics</w:t>
      </w:r>
      <w:r>
        <w:rPr>
          <w:rFonts w:asciiTheme="minorHAnsi" w:hAnsiTheme="minorHAnsi" w:cstheme="minorHAnsi"/>
          <w:lang w:val="en-US"/>
        </w:rPr>
        <w:t>:</w:t>
      </w:r>
    </w:p>
    <w:p w14:paraId="07F82358" w14:textId="77777777" w:rsidR="00C03FE0" w:rsidRDefault="00C03FE0" w:rsidP="00C03FE0">
      <w:pPr>
        <w:jc w:val="center"/>
        <w:rPr>
          <w:rFonts w:asciiTheme="minorHAnsi" w:hAnsiTheme="minorHAnsi" w:cstheme="minorHAnsi"/>
          <w:lang w:val="en-US"/>
        </w:rPr>
      </w:pPr>
    </w:p>
    <w:p w14:paraId="55708B9C" w14:textId="77777777" w:rsidR="00C03FE0" w:rsidRDefault="00C03FE0" w:rsidP="00C03FE0">
      <w:pPr>
        <w:rPr>
          <w:rFonts w:asciiTheme="minorHAnsi" w:hAnsiTheme="minorHAnsi" w:cstheme="minorHAnsi"/>
          <w:lang w:val="en-US"/>
        </w:rPr>
      </w:pPr>
    </w:p>
    <w:p w14:paraId="59A8B2B1" w14:textId="77777777" w:rsidR="00C03FE0" w:rsidRPr="00BA0217" w:rsidRDefault="00C03FE0" w:rsidP="00C03FE0">
      <w:pPr>
        <w:ind w:firstLine="708"/>
        <w:jc w:val="both"/>
        <w:rPr>
          <w:lang w:val="en-US"/>
        </w:rPr>
      </w:pPr>
      <w:r>
        <w:rPr>
          <w:rFonts w:asciiTheme="minorHAnsi" w:hAnsiTheme="minorHAnsi" w:cstheme="minorHAnsi"/>
          <w:lang w:val="en-US"/>
        </w:rPr>
        <w:t xml:space="preserve">MOOD metrics </w:t>
      </w:r>
      <w:r w:rsidRPr="00BA021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are designed to provide a summary of the overall quality of a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A021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project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37DC1408" w14:textId="77777777" w:rsidR="00C03FE0" w:rsidRDefault="00C03FE0" w:rsidP="00C03FE0">
      <w:pPr>
        <w:ind w:firstLine="70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 an ideal world all the attributes would be hidden and AHF = 100% would be the perfect percentage. Observing the AHF percentage (78,33%) we may conclude that it is in acceptable values.</w:t>
      </w:r>
    </w:p>
    <w:p w14:paraId="10F947AF" w14:textId="77777777" w:rsidR="00C03FE0" w:rsidRDefault="00C03FE0" w:rsidP="00C03FE0">
      <w:pPr>
        <w:ind w:firstLine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Regarding the MIF and the AIF:</w:t>
      </w:r>
    </w:p>
    <w:p w14:paraId="463FB0B5" w14:textId="77777777" w:rsidR="00C03FE0" w:rsidRPr="00422A9F" w:rsidRDefault="00C03FE0" w:rsidP="00C03FE0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422A9F">
        <w:rPr>
          <w:rFonts w:asciiTheme="minorHAnsi" w:hAnsiTheme="minorHAnsi" w:cstheme="minorHAnsi"/>
          <w:lang w:val="en-US"/>
        </w:rPr>
        <w:t>MIF = inherited methods / total methods available in classes</w:t>
      </w:r>
    </w:p>
    <w:p w14:paraId="146AE912" w14:textId="77777777" w:rsidR="00C03FE0" w:rsidRDefault="00C03FE0" w:rsidP="00C03FE0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422A9F">
        <w:rPr>
          <w:rFonts w:asciiTheme="minorHAnsi" w:hAnsiTheme="minorHAnsi" w:cstheme="minorHAnsi"/>
          <w:lang w:val="en-US"/>
        </w:rPr>
        <w:t>AIF = inherited attributes / total attributes available in classes</w:t>
      </w:r>
    </w:p>
    <w:p w14:paraId="647C1ECB" w14:textId="77777777" w:rsidR="00C03FE0" w:rsidRDefault="00C03FE0" w:rsidP="00C03FE0">
      <w:pPr>
        <w:jc w:val="both"/>
        <w:rPr>
          <w:rFonts w:asciiTheme="minorHAnsi" w:hAnsiTheme="minorHAnsi" w:cstheme="minorHAnsi"/>
          <w:color w:val="000000"/>
          <w:shd w:val="clear" w:color="auto" w:fill="FFFFFF"/>
          <w:lang w:val="en-US"/>
        </w:rPr>
      </w:pPr>
      <w:r w:rsidRPr="00422A9F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A class that inherits lots of methods (attributes) from its ancestor classes contributes to a high MIF (AIF). A child class that redefines its ancestors' methods (attributes) and adds new ones contributes to a lower MIF (AIF). An independent class that does not inherit and has no children contributes to a lower MIF (AIF).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The AIF and MIF values shouldn’t be too high or too low. </w:t>
      </w:r>
      <w:r w:rsidRPr="00422A9F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The acceptable MIF range is 20% to 80% and the acceptable AIF range is 0% to 48%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>, according to research. AIF is between acceptable values. MIF is a bit lower than it should be. This may be a trouble spot in the code.</w:t>
      </w:r>
    </w:p>
    <w:p w14:paraId="08B647FD" w14:textId="77777777" w:rsidR="00C03FE0" w:rsidRDefault="00C03FE0" w:rsidP="00C03FE0">
      <w:pPr>
        <w:ind w:firstLine="708"/>
        <w:jc w:val="both"/>
        <w:rPr>
          <w:rFonts w:asciiTheme="minorHAnsi" w:hAnsiTheme="minorHAnsi" w:cstheme="minorHAnsi"/>
          <w:color w:val="000000"/>
          <w:shd w:val="clear" w:color="auto" w:fill="FFFFFF"/>
          <w:lang w:val="en-US"/>
        </w:rPr>
      </w:pPr>
      <w:r w:rsidRPr="00422A9F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PF measures the degree of method overriding in the class inheritance tree. 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>The Polymorphism factor has an average percentage.</w:t>
      </w:r>
    </w:p>
    <w:p w14:paraId="53F45A26" w14:textId="77777777" w:rsidR="00C03FE0" w:rsidRDefault="00C03FE0" w:rsidP="00C03FE0">
      <w:pPr>
        <w:ind w:firstLine="708"/>
        <w:jc w:val="both"/>
        <w:rPr>
          <w:rFonts w:asciiTheme="minorHAnsi" w:hAnsiTheme="minorHAnsi" w:cstheme="minorHAnsi"/>
          <w:color w:val="000000"/>
          <w:shd w:val="clear" w:color="auto" w:fill="FFFFFF"/>
          <w:lang w:val="en-US"/>
        </w:rPr>
      </w:pPr>
      <w:r w:rsidRPr="00422A9F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Coupling Factor measures the actual couplings among classes in relation to the maximum number of possible couplings.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Analyzing the chart, it is possible to assume that almost no classes are coupled in the project.</w:t>
      </w:r>
    </w:p>
    <w:p w14:paraId="60334835" w14:textId="77777777" w:rsidR="00C03FE0" w:rsidRPr="00350678" w:rsidRDefault="00C03FE0" w:rsidP="00C03FE0">
      <w:pPr>
        <w:ind w:firstLine="708"/>
        <w:jc w:val="both"/>
        <w:rPr>
          <w:rFonts w:asciiTheme="minorHAnsi" w:hAnsiTheme="minorHAnsi" w:cstheme="minorHAnsi"/>
          <w:color w:val="000000"/>
          <w:shd w:val="clear" w:color="auto" w:fill="FFFFFF"/>
          <w:lang w:val="en-US"/>
        </w:rPr>
      </w:pPr>
      <w:r w:rsidRPr="00807C6F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The number of visible methods is a measure of the class functionality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. </w:t>
      </w:r>
      <w:r w:rsidRPr="00350678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A low MHF indicates insufficiently abstracted implementation and a high MHF indicates very little functionality. 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>The project has MHF = 36,93%, which isn’t too high but also not too low, so we may conclude that it is an acceptable percentage.</w:t>
      </w:r>
    </w:p>
    <w:p w14:paraId="2A660261" w14:textId="5F01C008" w:rsidR="00C03FE0" w:rsidRPr="00350678" w:rsidRDefault="00AC3989" w:rsidP="00C03FE0">
      <w:pPr>
        <w:jc w:val="both"/>
        <w:rPr>
          <w:rFonts w:asciiTheme="minorHAnsi" w:hAnsiTheme="minorHAnsi" w:cstheme="minorHAnsi"/>
          <w:color w:val="000000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ab/>
        <w:t>As for the code smells related to this metrics, we can identify the refused request regarding inheritance of classes and methods.</w:t>
      </w:r>
    </w:p>
    <w:p w14:paraId="3B105776" w14:textId="77777777" w:rsidR="00C03FE0" w:rsidRPr="00AC3989" w:rsidRDefault="00C03FE0">
      <w:pPr>
        <w:rPr>
          <w:lang w:val="en-US"/>
        </w:rPr>
      </w:pPr>
    </w:p>
    <w:sectPr w:rsidR="00C03FE0" w:rsidRPr="00AC3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B18D8"/>
    <w:multiLevelType w:val="hybridMultilevel"/>
    <w:tmpl w:val="04D826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E0"/>
    <w:rsid w:val="00AC3989"/>
    <w:rsid w:val="00C0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3D0DEE"/>
  <w15:chartTrackingRefBased/>
  <w15:docId w15:val="{6BFF9573-B575-B443-A6D5-B49FF283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FE0"/>
    <w:rPr>
      <w:rFonts w:ascii="Times New Roman" w:eastAsia="Times New Roman" w:hAnsi="Times New Roman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Maximiano</dc:creator>
  <cp:keywords/>
  <dc:description/>
  <cp:lastModifiedBy>Mariana Maximiano</cp:lastModifiedBy>
  <cp:revision>2</cp:revision>
  <dcterms:created xsi:type="dcterms:W3CDTF">2021-11-30T22:15:00Z</dcterms:created>
  <dcterms:modified xsi:type="dcterms:W3CDTF">2021-11-30T22:28:00Z</dcterms:modified>
</cp:coreProperties>
</file>