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0D982" w14:textId="77777777" w:rsidR="006336DC" w:rsidRPr="00E32A9F" w:rsidRDefault="006336DC" w:rsidP="006336DC">
      <w:pPr>
        <w:pStyle w:val="Ttulo1"/>
      </w:pPr>
      <w:r w:rsidRPr="00E32A9F">
        <w:t>Factories:</w:t>
      </w:r>
    </w:p>
    <w:p w14:paraId="07C54066" w14:textId="77777777" w:rsidR="006336DC" w:rsidRDefault="006336DC" w:rsidP="006336DC">
      <w:r w:rsidRPr="00BC08E0">
        <w:t>Code:</w:t>
      </w:r>
    </w:p>
    <w:p w14:paraId="35443962" w14:textId="77777777" w:rsidR="006336DC" w:rsidRDefault="006336DC" w:rsidP="006336DC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D864A"/>
        </w:rPr>
        <w:t xml:space="preserve">public class </w:t>
      </w:r>
      <w:r>
        <w:rPr>
          <w:rFonts w:ascii="Verdana" w:hAnsi="Verdana"/>
          <w:color w:val="FFFFFF"/>
        </w:rPr>
        <w:t>ViewModelTextFieldTableCellVisualizationFactory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864A"/>
        </w:rPr>
        <w:t xml:space="preserve">implements </w:t>
      </w:r>
      <w:r>
        <w:rPr>
          <w:rFonts w:ascii="Verdana" w:hAnsi="Verdana"/>
          <w:color w:val="FFFFFF"/>
        </w:rPr>
        <w:t>Callback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TableColumn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TableCell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&gt;&gt;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static final </w:t>
      </w:r>
      <w:r>
        <w:rPr>
          <w:rFonts w:ascii="Verdana" w:hAnsi="Verdana"/>
          <w:color w:val="FFFFFF"/>
        </w:rPr>
        <w:t xml:space="preserve">PseudoClass </w:t>
      </w:r>
      <w:r>
        <w:rPr>
          <w:rFonts w:ascii="Verdana" w:hAnsi="Verdana"/>
          <w:i/>
          <w:iCs/>
          <w:color w:val="ED94FF"/>
        </w:rPr>
        <w:t xml:space="preserve">INVALID_PSEUDO_CLASS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PseudoClass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getPseudoClass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54B33E"/>
        </w:rPr>
        <w:t>"invalid"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ValidationStatus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validationStatusProperty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StringConverter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stringConverter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ViewModelTextFieldTableCellVisualizationFactory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withValidation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ValidationStatus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validationStatusProperty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validationStatusProperty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validationStatusProperty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void </w:t>
      </w:r>
      <w:r>
        <w:rPr>
          <w:rFonts w:ascii="Verdana" w:hAnsi="Verdana"/>
          <w:color w:val="FFCF40"/>
        </w:rPr>
        <w:t>install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TableColumn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column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StringConverter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stringConverter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FFFFFF"/>
        </w:rPr>
        <w:t>column</w:t>
      </w:r>
      <w:r>
        <w:rPr>
          <w:rFonts w:ascii="Verdana" w:hAnsi="Verdana"/>
          <w:color w:val="EBEBEB"/>
        </w:rPr>
        <w:t>.setCellFactory(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stringConverter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stringConverter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</w:p>
    <w:p w14:paraId="155A4483" w14:textId="77777777" w:rsidR="006336DC" w:rsidRPr="00BC08E0" w:rsidRDefault="006336DC" w:rsidP="006336DC"/>
    <w:p w14:paraId="43031C3F" w14:textId="77777777" w:rsidR="006336DC" w:rsidRPr="00BC08E0" w:rsidRDefault="006336DC" w:rsidP="006336DC">
      <w:r w:rsidRPr="00BC08E0">
        <w:br/>
        <w:t>Location:</w:t>
      </w:r>
    </w:p>
    <w:p w14:paraId="695F81BD" w14:textId="77777777" w:rsidR="006336DC" w:rsidRPr="00BC08E0" w:rsidRDefault="006336DC" w:rsidP="006336DC">
      <w:r w:rsidRPr="003833F9">
        <w:t>src/main/java/org/jabref/gui/util/ViewModelTextFieldTableCellVisualizationFactory.java</w:t>
      </w:r>
    </w:p>
    <w:p w14:paraId="10011C3C" w14:textId="77777777" w:rsidR="006336DC" w:rsidRPr="00BC08E0" w:rsidRDefault="006336DC" w:rsidP="006336DC">
      <w:r w:rsidRPr="00BC08E0">
        <w:t>Reasoning:</w:t>
      </w:r>
    </w:p>
    <w:p w14:paraId="15A4E4D8" w14:textId="77777777" w:rsidR="006336DC" w:rsidRPr="00BC08E0" w:rsidRDefault="006336DC" w:rsidP="006336DC">
      <w:r>
        <w:t xml:space="preserve">Paired with </w:t>
      </w:r>
      <w:r w:rsidRPr="003833F9">
        <w:t>src/main/java/org/jabref/gui/util/ValueTableCellFactory.java</w:t>
      </w:r>
    </w:p>
    <w:p w14:paraId="71EBEB09" w14:textId="77777777" w:rsidR="006336DC" w:rsidRPr="00BC08E0" w:rsidRDefault="006336DC" w:rsidP="006336DC">
      <w:r w:rsidRPr="00BC08E0">
        <w:br w:type="page"/>
      </w:r>
    </w:p>
    <w:p w14:paraId="02A4BDCC" w14:textId="77777777" w:rsidR="006336DC" w:rsidRPr="00BC08E0" w:rsidRDefault="006336DC" w:rsidP="006336DC">
      <w:r w:rsidRPr="00BC08E0">
        <w:lastRenderedPageBreak/>
        <w:t>Code:</w:t>
      </w:r>
    </w:p>
    <w:p w14:paraId="0511E29A" w14:textId="77777777" w:rsidR="006336DC" w:rsidRDefault="006336DC" w:rsidP="006336DC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br/>
      </w:r>
      <w:r>
        <w:rPr>
          <w:rFonts w:ascii="Verdana" w:hAnsi="Verdana"/>
          <w:i/>
          <w:iCs/>
          <w:color w:val="499936"/>
        </w:rPr>
        <w:t>/**</w:t>
      </w:r>
      <w:r>
        <w:rPr>
          <w:rFonts w:ascii="Verdana" w:hAnsi="Verdana"/>
          <w:i/>
          <w:iCs/>
          <w:color w:val="499936"/>
        </w:rPr>
        <w:br/>
        <w:t xml:space="preserve"> * Constructs a {</w:t>
      </w:r>
      <w:r>
        <w:rPr>
          <w:rFonts w:ascii="Verdana" w:hAnsi="Verdana"/>
          <w:b/>
          <w:bCs/>
          <w:i/>
          <w:iCs/>
          <w:color w:val="499936"/>
        </w:rPr>
        <w:t xml:space="preserve">@link </w:t>
      </w:r>
      <w:r>
        <w:rPr>
          <w:rFonts w:ascii="Verdana" w:hAnsi="Verdana"/>
          <w:i/>
          <w:iCs/>
          <w:color w:val="FFFFFF"/>
        </w:rPr>
        <w:t>TableCell</w:t>
      </w:r>
      <w:r>
        <w:rPr>
          <w:rFonts w:ascii="Verdana" w:hAnsi="Verdana"/>
          <w:i/>
          <w:iCs/>
          <w:color w:val="499936"/>
        </w:rPr>
        <w:t>} based on the value of the cell and a bunch of specified converter methods.</w:t>
      </w:r>
      <w:r>
        <w:rPr>
          <w:rFonts w:ascii="Verdana" w:hAnsi="Verdana"/>
          <w:i/>
          <w:iCs/>
          <w:color w:val="499936"/>
        </w:rPr>
        <w:br/>
        <w:t xml:space="preserve"> *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 xml:space="preserve">@param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S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view model of table row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 xml:space="preserve">@param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T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cell value</w:t>
      </w:r>
      <w:r>
        <w:rPr>
          <w:rFonts w:ascii="Verdana" w:hAnsi="Verdana"/>
          <w:i/>
          <w:iCs/>
          <w:color w:val="499936"/>
        </w:rPr>
        <w:br/>
        <w:t xml:space="preserve"> */</w:t>
      </w:r>
      <w:r>
        <w:rPr>
          <w:rFonts w:ascii="Verdana" w:hAnsi="Verdana"/>
          <w:i/>
          <w:iCs/>
          <w:color w:val="499936"/>
        </w:rPr>
        <w:br/>
      </w:r>
      <w:r>
        <w:rPr>
          <w:rFonts w:ascii="Verdana" w:hAnsi="Verdana"/>
          <w:color w:val="ED864A"/>
        </w:rPr>
        <w:t xml:space="preserve">public class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864A"/>
        </w:rPr>
        <w:t xml:space="preserve">implements </w:t>
      </w:r>
      <w:r>
        <w:rPr>
          <w:rFonts w:ascii="Verdana" w:hAnsi="Verdana"/>
          <w:color w:val="FFFFFF"/>
        </w:rPr>
        <w:t>Callback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TableColumn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TableCell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&gt;&gt;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toText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toGraphic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EventHandler</w:t>
      </w:r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r>
        <w:rPr>
          <w:rFonts w:ascii="Verdana" w:hAnsi="Verdana"/>
          <w:color w:val="FFFFFF"/>
        </w:rPr>
        <w:t>MouseEvent</w:t>
      </w:r>
      <w:r>
        <w:rPr>
          <w:rFonts w:ascii="Verdana" w:hAnsi="Verdana"/>
          <w:color w:val="EBEBEB"/>
        </w:rPr>
        <w:t xml:space="preserve">&gt;&gt; </w:t>
      </w:r>
      <w:r>
        <w:rPr>
          <w:rFonts w:ascii="Verdana" w:hAnsi="Verdana"/>
          <w:color w:val="ED94FF"/>
        </w:rPr>
        <w:t>toOnMouseClickedEvent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BooleanExpression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toDisableExpression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BooleanExpression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toVisibleExpression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toTooltip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ContextMenu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contextMenuFactory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ContextMenu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>menuFactory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withText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toText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toText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toText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withGraphic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toGraphic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toGraphic </w:t>
      </w:r>
      <w:r>
        <w:rPr>
          <w:rFonts w:ascii="Verdana" w:hAnsi="Verdana"/>
          <w:color w:val="EBEBEB"/>
        </w:rPr>
        <w:t>= (</w:t>
      </w:r>
      <w:r>
        <w:rPr>
          <w:rFonts w:ascii="Verdana" w:hAnsi="Verdana"/>
          <w:color w:val="FFFFFF"/>
        </w:rPr>
        <w:t>rowItem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value</w:t>
      </w:r>
      <w:r>
        <w:rPr>
          <w:rFonts w:ascii="Verdana" w:hAnsi="Verdana"/>
          <w:color w:val="EBEBEB"/>
        </w:rPr>
        <w:t xml:space="preserve">) -&gt; </w:t>
      </w:r>
      <w:r>
        <w:rPr>
          <w:rFonts w:ascii="Verdana" w:hAnsi="Verdana"/>
          <w:color w:val="ED94FF"/>
        </w:rPr>
        <w:t>toGraphic</w:t>
      </w:r>
      <w:r>
        <w:rPr>
          <w:rFonts w:ascii="Verdana" w:hAnsi="Verdana"/>
          <w:color w:val="EBEBEB"/>
        </w:rPr>
        <w:t>.apply(</w:t>
      </w:r>
      <w:r>
        <w:rPr>
          <w:rFonts w:ascii="Verdana" w:hAnsi="Verdana"/>
          <w:color w:val="FFFFFF"/>
        </w:rPr>
        <w:t>value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withGraphic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toGraphic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toGraphic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toGraphic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withTooltip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toTooltip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toTooltip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toTooltip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withTooltip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String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toTooltip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toTooltip </w:t>
      </w:r>
      <w:r>
        <w:rPr>
          <w:rFonts w:ascii="Verdana" w:hAnsi="Verdana"/>
          <w:color w:val="EBEBEB"/>
        </w:rPr>
        <w:t>= (</w:t>
      </w:r>
      <w:r>
        <w:rPr>
          <w:rFonts w:ascii="Verdana" w:hAnsi="Verdana"/>
          <w:color w:val="FFFFFF"/>
        </w:rPr>
        <w:t>rowItem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value</w:t>
      </w:r>
      <w:r>
        <w:rPr>
          <w:rFonts w:ascii="Verdana" w:hAnsi="Verdana"/>
          <w:color w:val="EBEBEB"/>
        </w:rPr>
        <w:t xml:space="preserve">) -&gt; </w:t>
      </w:r>
      <w:r>
        <w:rPr>
          <w:rFonts w:ascii="Verdana" w:hAnsi="Verdana"/>
          <w:color w:val="ED94FF"/>
        </w:rPr>
        <w:t>toTooltip</w:t>
      </w:r>
      <w:r>
        <w:rPr>
          <w:rFonts w:ascii="Verdana" w:hAnsi="Verdana"/>
          <w:color w:val="EBEBEB"/>
        </w:rPr>
        <w:t>.apply(</w:t>
      </w:r>
      <w:r>
        <w:rPr>
          <w:rFonts w:ascii="Verdana" w:hAnsi="Verdana"/>
          <w:color w:val="FFFFFF"/>
        </w:rPr>
        <w:t>value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withOnMouseClickedEvent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EventHandler</w:t>
      </w:r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r>
        <w:rPr>
          <w:rFonts w:ascii="Verdana" w:hAnsi="Verdana"/>
          <w:color w:val="FFFFFF"/>
        </w:rPr>
        <w:t>MouseEvent</w:t>
      </w:r>
      <w:r>
        <w:rPr>
          <w:rFonts w:ascii="Verdana" w:hAnsi="Verdana"/>
          <w:color w:val="EBEBEB"/>
        </w:rPr>
        <w:t xml:space="preserve">&gt;&gt; </w:t>
      </w:r>
      <w:r>
        <w:rPr>
          <w:rFonts w:ascii="Verdana" w:hAnsi="Verdana"/>
          <w:color w:val="FFFFFF"/>
        </w:rPr>
        <w:t>toOnMouseClickedEvent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toOnMouseClickedEvent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toOnMouseClickedEvent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withOnMouseClickedEvent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EventHandler</w:t>
      </w:r>
      <w:r>
        <w:rPr>
          <w:rFonts w:ascii="Verdana" w:hAnsi="Verdana"/>
          <w:color w:val="EBEBEB"/>
        </w:rPr>
        <w:t xml:space="preserve">&lt;? </w:t>
      </w:r>
      <w:r>
        <w:rPr>
          <w:rFonts w:ascii="Verdana" w:hAnsi="Verdana"/>
          <w:color w:val="ED864A"/>
        </w:rPr>
        <w:t xml:space="preserve">super </w:t>
      </w:r>
      <w:r>
        <w:rPr>
          <w:rFonts w:ascii="Verdana" w:hAnsi="Verdana"/>
          <w:color w:val="FFFFFF"/>
        </w:rPr>
        <w:t>MouseEvent</w:t>
      </w:r>
      <w:r>
        <w:rPr>
          <w:rFonts w:ascii="Verdana" w:hAnsi="Verdana"/>
          <w:color w:val="EBEBEB"/>
        </w:rPr>
        <w:t xml:space="preserve">&gt;&gt; </w:t>
      </w:r>
      <w:r>
        <w:rPr>
          <w:rFonts w:ascii="Verdana" w:hAnsi="Verdana"/>
          <w:color w:val="FFFFFF"/>
        </w:rPr>
        <w:t>toOnMouseClickedEvent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lastRenderedPageBreak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toOnMouseClickedEvent </w:t>
      </w:r>
      <w:r>
        <w:rPr>
          <w:rFonts w:ascii="Verdana" w:hAnsi="Verdana"/>
          <w:color w:val="EBEBEB"/>
        </w:rPr>
        <w:t>= (</w:t>
      </w:r>
      <w:r>
        <w:rPr>
          <w:rFonts w:ascii="Verdana" w:hAnsi="Verdana"/>
          <w:color w:val="FFFFFF"/>
        </w:rPr>
        <w:t>rowItem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value</w:t>
      </w:r>
      <w:r>
        <w:rPr>
          <w:rFonts w:ascii="Verdana" w:hAnsi="Verdana"/>
          <w:color w:val="EBEBEB"/>
        </w:rPr>
        <w:t xml:space="preserve">) -&gt; </w:t>
      </w:r>
      <w:r>
        <w:rPr>
          <w:rFonts w:ascii="Verdana" w:hAnsi="Verdana"/>
          <w:color w:val="ED94FF"/>
        </w:rPr>
        <w:t>toOnMouseClickedEvent</w:t>
      </w:r>
      <w:r>
        <w:rPr>
          <w:rFonts w:ascii="Verdana" w:hAnsi="Verdana"/>
          <w:color w:val="EBEBEB"/>
        </w:rPr>
        <w:t>.apply(</w:t>
      </w:r>
      <w:r>
        <w:rPr>
          <w:rFonts w:ascii="Verdana" w:hAnsi="Verdana"/>
          <w:color w:val="FFFFFF"/>
        </w:rPr>
        <w:t>value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withDisableExpression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BooleanExpression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toDisableBinding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toDisableExpression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toDisableBinding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withVisibleExpression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BooleanExpression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toVisibleBinding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toVisibleExpression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toVisibleBinding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withContextMenu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ContextMenu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contextMenuFactory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contextMenuFactory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contextMenuFactory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>ValueTableCellFactory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CF40"/>
        </w:rPr>
        <w:t>withMenu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BiFunction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ContextMenu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menuFactory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menuFactory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menuFactory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</w:p>
    <w:p w14:paraId="1A2ED6DC" w14:textId="77777777" w:rsidR="006336DC" w:rsidRPr="00BC08E0" w:rsidRDefault="006336DC" w:rsidP="006336DC">
      <w:r w:rsidRPr="00BC08E0">
        <w:br/>
        <w:t>Location:</w:t>
      </w:r>
    </w:p>
    <w:p w14:paraId="11F58723" w14:textId="77777777" w:rsidR="006336DC" w:rsidRPr="00BC08E0" w:rsidRDefault="006336DC" w:rsidP="006336DC">
      <w:r w:rsidRPr="003833F9">
        <w:t>src/main/java/org/jabref/gui/util/ValueTableCellFactory.java</w:t>
      </w:r>
    </w:p>
    <w:p w14:paraId="134E106A" w14:textId="77777777" w:rsidR="006336DC" w:rsidRPr="00BC08E0" w:rsidRDefault="006336DC" w:rsidP="006336DC">
      <w:r w:rsidRPr="00BC08E0">
        <w:t>Reasoning:</w:t>
      </w:r>
    </w:p>
    <w:p w14:paraId="34D8614D" w14:textId="77777777" w:rsidR="006336DC" w:rsidRPr="00BC08E0" w:rsidRDefault="006336DC" w:rsidP="006336DC">
      <w:r>
        <w:t xml:space="preserve">Paired with </w:t>
      </w:r>
      <w:r w:rsidRPr="003833F9">
        <w:t>src/main/java/org/jabref/gui/util/ViewModelTextFieldTableCellVisualizationFactory.java</w:t>
      </w:r>
    </w:p>
    <w:p w14:paraId="6C199E4D" w14:textId="77777777" w:rsidR="006336DC" w:rsidRDefault="006336DC" w:rsidP="006336DC">
      <w:r>
        <w:br w:type="page"/>
      </w:r>
    </w:p>
    <w:p w14:paraId="2DDAD191" w14:textId="77777777" w:rsidR="006336DC" w:rsidRPr="00030519" w:rsidRDefault="006336DC" w:rsidP="006336DC">
      <w:pPr>
        <w:pStyle w:val="Ttulo1"/>
      </w:pPr>
      <w:r w:rsidRPr="00030519">
        <w:lastRenderedPageBreak/>
        <w:t>Builder:</w:t>
      </w:r>
    </w:p>
    <w:p w14:paraId="3EA684F6" w14:textId="77777777" w:rsidR="006336DC" w:rsidRDefault="006336DC" w:rsidP="006336DC">
      <w:r w:rsidRPr="00030519">
        <w:t>Code:</w:t>
      </w:r>
    </w:p>
    <w:p w14:paraId="1547B0AE" w14:textId="77777777" w:rsidR="006336DC" w:rsidRDefault="006336DC" w:rsidP="006336DC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D864A"/>
        </w:rPr>
        <w:t xml:space="preserve">public class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 xml:space="preserve">EntryType </w:t>
      </w:r>
      <w:r>
        <w:rPr>
          <w:rFonts w:ascii="Verdana" w:hAnsi="Verdana"/>
          <w:color w:val="ED94FF"/>
        </w:rPr>
        <w:t xml:space="preserve">type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StandardEntryType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D94FF"/>
        </w:rPr>
        <w:t>Misc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Set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BibField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 xml:space="preserve">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 xml:space="preserve">new </w:t>
      </w:r>
      <w:r>
        <w:rPr>
          <w:rFonts w:ascii="Verdana" w:hAnsi="Verdana"/>
          <w:color w:val="EBEBEB"/>
        </w:rPr>
        <w:t>LinkedHashSet&lt;&gt;()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>Set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OrFields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94FF"/>
        </w:rPr>
        <w:t xml:space="preserve">requiredFields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 xml:space="preserve">new </w:t>
      </w:r>
      <w:r>
        <w:rPr>
          <w:rFonts w:ascii="Verdana" w:hAnsi="Verdana"/>
          <w:color w:val="EBEBEB"/>
        </w:rPr>
        <w:t>LinkedHashSet&lt;&gt;()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withType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EntryType type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type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type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withImportantFields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Set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BibField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return </w:t>
      </w:r>
      <w:r>
        <w:rPr>
          <w:rFonts w:ascii="Verdana" w:hAnsi="Verdana"/>
          <w:color w:val="EBEBEB"/>
        </w:rPr>
        <w:t>withImportantFields(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.stream().map(</w:t>
      </w:r>
      <w:r>
        <w:rPr>
          <w:rFonts w:ascii="Verdana" w:hAnsi="Verdana"/>
          <w:color w:val="FFFFFF"/>
        </w:rPr>
        <w:t>BibField</w:t>
      </w:r>
      <w:r>
        <w:rPr>
          <w:rFonts w:ascii="Verdana" w:hAnsi="Verdana"/>
          <w:color w:val="EBEBEB"/>
        </w:rPr>
        <w:t>::getField).collect(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withImportantFields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Collection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Streams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concat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D94FF"/>
        </w:rPr>
        <w:t>fields</w:t>
      </w:r>
      <w:r>
        <w:rPr>
          <w:rFonts w:ascii="Verdana" w:hAnsi="Verdana"/>
          <w:color w:val="EBEBEB"/>
        </w:rPr>
        <w:t>.stream()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.stream().map(</w:t>
      </w:r>
      <w:r>
        <w:rPr>
          <w:rFonts w:ascii="Verdana" w:hAnsi="Verdana"/>
          <w:color w:val="FFFFFF"/>
        </w:rPr>
        <w:t xml:space="preserve">field </w:t>
      </w:r>
      <w:r>
        <w:rPr>
          <w:rFonts w:ascii="Verdana" w:hAnsi="Verdana"/>
          <w:color w:val="EBEBEB"/>
        </w:rPr>
        <w:t xml:space="preserve">-&gt; </w:t>
      </w:r>
      <w:r>
        <w:rPr>
          <w:rFonts w:ascii="Verdana" w:hAnsi="Verdana"/>
          <w:color w:val="ED864A"/>
        </w:rPr>
        <w:t xml:space="preserve">new </w:t>
      </w:r>
      <w:r>
        <w:rPr>
          <w:rFonts w:ascii="Verdana" w:hAnsi="Verdana"/>
          <w:color w:val="EBEBEB"/>
        </w:rPr>
        <w:t>BibField(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FieldPriority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D94FF"/>
        </w:rPr>
        <w:t>IMPORTANT</w:t>
      </w:r>
      <w:r>
        <w:rPr>
          <w:rFonts w:ascii="Verdana" w:hAnsi="Verdana"/>
          <w:color w:val="EBEBEB"/>
        </w:rPr>
        <w:t>)))</w:t>
      </w:r>
      <w:r>
        <w:rPr>
          <w:rFonts w:ascii="Verdana" w:hAnsi="Verdana"/>
          <w:color w:val="EBEBEB"/>
        </w:rPr>
        <w:br/>
        <w:t xml:space="preserve">                             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withImportantFields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... 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return </w:t>
      </w:r>
      <w:r>
        <w:rPr>
          <w:rFonts w:ascii="Verdana" w:hAnsi="Verdana"/>
          <w:color w:val="EBEBEB"/>
        </w:rPr>
        <w:t>withImportantFields(</w:t>
      </w:r>
      <w:r>
        <w:rPr>
          <w:rFonts w:ascii="Verdana" w:hAnsi="Verdana"/>
          <w:color w:val="FFFFFF"/>
        </w:rPr>
        <w:t>Arrays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asList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withDetailFields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Collection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Streams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concat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D94FF"/>
        </w:rPr>
        <w:t>fields</w:t>
      </w:r>
      <w:r>
        <w:rPr>
          <w:rFonts w:ascii="Verdana" w:hAnsi="Verdana"/>
          <w:color w:val="EBEBEB"/>
        </w:rPr>
        <w:t>.stream()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newFields</w:t>
      </w:r>
      <w:r>
        <w:rPr>
          <w:rFonts w:ascii="Verdana" w:hAnsi="Verdana"/>
          <w:color w:val="EBEBEB"/>
        </w:rPr>
        <w:t>.stream().map(</w:t>
      </w:r>
      <w:r>
        <w:rPr>
          <w:rFonts w:ascii="Verdana" w:hAnsi="Verdana"/>
          <w:color w:val="FFFFFF"/>
        </w:rPr>
        <w:t xml:space="preserve">field </w:t>
      </w:r>
      <w:r>
        <w:rPr>
          <w:rFonts w:ascii="Verdana" w:hAnsi="Verdana"/>
          <w:color w:val="EBEBEB"/>
        </w:rPr>
        <w:t xml:space="preserve">-&gt; </w:t>
      </w:r>
      <w:r>
        <w:rPr>
          <w:rFonts w:ascii="Verdana" w:hAnsi="Verdana"/>
          <w:color w:val="ED864A"/>
        </w:rPr>
        <w:t xml:space="preserve">new </w:t>
      </w:r>
      <w:r>
        <w:rPr>
          <w:rFonts w:ascii="Verdana" w:hAnsi="Verdana"/>
          <w:color w:val="EBEBEB"/>
        </w:rPr>
        <w:t>BibField(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FieldPriority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D94FF"/>
        </w:rPr>
        <w:t>DETAIL</w:t>
      </w:r>
      <w:r>
        <w:rPr>
          <w:rFonts w:ascii="Verdana" w:hAnsi="Verdana"/>
          <w:color w:val="EBEBEB"/>
        </w:rPr>
        <w:t>)))</w:t>
      </w:r>
      <w:r>
        <w:rPr>
          <w:rFonts w:ascii="Verdana" w:hAnsi="Verdana"/>
          <w:color w:val="EBEBEB"/>
        </w:rPr>
        <w:br/>
        <w:t xml:space="preserve">                             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withDetailFields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... </w:t>
      </w:r>
      <w:r>
        <w:rPr>
          <w:rFonts w:ascii="Verdana" w:hAnsi="Verdana"/>
          <w:color w:val="FFFFFF"/>
        </w:rPr>
        <w:t>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return </w:t>
      </w:r>
      <w:r>
        <w:rPr>
          <w:rFonts w:ascii="Verdana" w:hAnsi="Verdana"/>
          <w:color w:val="EBEBEB"/>
        </w:rPr>
        <w:t>withDetailFields(</w:t>
      </w:r>
      <w:r>
        <w:rPr>
          <w:rFonts w:ascii="Verdana" w:hAnsi="Verdana"/>
          <w:color w:val="FFFFFF"/>
        </w:rPr>
        <w:t>Arrays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asList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fields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withRequiredFields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Set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OrFields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requiredFields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withRequiredFields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... 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requiredFields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Arrays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stream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).map(</w:t>
      </w:r>
      <w:r>
        <w:rPr>
          <w:rFonts w:ascii="Verdana" w:hAnsi="Verdana"/>
          <w:color w:val="FFFFFF"/>
        </w:rPr>
        <w:t>OrFields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withRequiredFields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OrFields first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... 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requiredFields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Stream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concat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Stream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of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first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lastRenderedPageBreak/>
        <w:t>Arrays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stream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).map(</w:t>
      </w:r>
      <w:r>
        <w:rPr>
          <w:rFonts w:ascii="Verdana" w:hAnsi="Verdana"/>
          <w:color w:val="FFFFFF"/>
        </w:rPr>
        <w:t>OrFields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BibEntryTypeBuilder </w:t>
      </w:r>
      <w:r>
        <w:rPr>
          <w:rFonts w:ascii="Verdana" w:hAnsi="Verdana"/>
          <w:color w:val="FFCF40"/>
        </w:rPr>
        <w:t>withRequiredFields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List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OrFields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>first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color w:val="EBEBEB"/>
        </w:rPr>
        <w:t xml:space="preserve">... 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 xml:space="preserve">requiredFields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Stream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concat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first</w:t>
      </w:r>
      <w:r>
        <w:rPr>
          <w:rFonts w:ascii="Verdana" w:hAnsi="Verdana"/>
          <w:color w:val="EBEBEB"/>
        </w:rPr>
        <w:t>.stream()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Arrays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stream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requiredFields</w:t>
      </w:r>
      <w:r>
        <w:rPr>
          <w:rFonts w:ascii="Verdana" w:hAnsi="Verdana"/>
          <w:color w:val="EBEBEB"/>
        </w:rPr>
        <w:t>).map(</w:t>
      </w:r>
      <w:r>
        <w:rPr>
          <w:rFonts w:ascii="Verdana" w:hAnsi="Verdana"/>
          <w:color w:val="FFFFFF"/>
        </w:rPr>
        <w:t>OrFields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BibEntryType </w:t>
      </w:r>
      <w:r>
        <w:rPr>
          <w:rFonts w:ascii="Verdana" w:hAnsi="Verdana"/>
          <w:color w:val="FFCF40"/>
        </w:rPr>
        <w:t>build</w:t>
      </w:r>
      <w:r>
        <w:rPr>
          <w:rFonts w:ascii="Verdana" w:hAnsi="Verdana"/>
          <w:color w:val="EBEBEB"/>
        </w:rPr>
        <w:t>() {</w:t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7EC3E6"/>
        </w:rPr>
        <w:t>// Treat required fields as important ones</w:t>
      </w:r>
      <w:r>
        <w:rPr>
          <w:rFonts w:ascii="Verdana" w:hAnsi="Verdana"/>
          <w:color w:val="7EC3E6"/>
        </w:rPr>
        <w:br/>
        <w:t xml:space="preserve">        </w:t>
      </w:r>
      <w:r>
        <w:rPr>
          <w:rFonts w:ascii="Verdana" w:hAnsi="Verdana"/>
          <w:color w:val="FFFFFF"/>
        </w:rPr>
        <w:t>Stream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BibField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 xml:space="preserve">requiredAsImportant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94FF"/>
        </w:rPr>
        <w:t>requiredFields</w:t>
      </w:r>
      <w:r>
        <w:rPr>
          <w:rFonts w:ascii="Verdana" w:hAnsi="Verdana"/>
          <w:color w:val="EBEBEB"/>
        </w:rPr>
        <w:t>.stream()</w:t>
      </w:r>
      <w:r>
        <w:rPr>
          <w:rFonts w:ascii="Verdana" w:hAnsi="Verdana"/>
          <w:color w:val="EBEBEB"/>
        </w:rPr>
        <w:br/>
        <w:t xml:space="preserve">                                                             .flatMap(</w:t>
      </w:r>
      <w:r>
        <w:rPr>
          <w:rFonts w:ascii="Verdana" w:hAnsi="Verdana"/>
          <w:color w:val="FFFFFF"/>
        </w:rPr>
        <w:t>Set</w:t>
      </w:r>
      <w:r>
        <w:rPr>
          <w:rFonts w:ascii="Verdana" w:hAnsi="Verdana"/>
          <w:color w:val="EBEBEB"/>
        </w:rPr>
        <w:t>::stream)</w:t>
      </w:r>
      <w:r>
        <w:rPr>
          <w:rFonts w:ascii="Verdana" w:hAnsi="Verdana"/>
          <w:color w:val="EBEBEB"/>
        </w:rPr>
        <w:br/>
        <w:t xml:space="preserve">                                                             .map(</w:t>
      </w:r>
      <w:r>
        <w:rPr>
          <w:rFonts w:ascii="Verdana" w:hAnsi="Verdana"/>
          <w:color w:val="FFFFFF"/>
        </w:rPr>
        <w:t xml:space="preserve">field </w:t>
      </w:r>
      <w:r>
        <w:rPr>
          <w:rFonts w:ascii="Verdana" w:hAnsi="Verdana"/>
          <w:color w:val="EBEBEB"/>
        </w:rPr>
        <w:t xml:space="preserve">-&gt; </w:t>
      </w:r>
      <w:r>
        <w:rPr>
          <w:rFonts w:ascii="Verdana" w:hAnsi="Verdana"/>
          <w:color w:val="ED864A"/>
        </w:rPr>
        <w:t xml:space="preserve">new </w:t>
      </w:r>
      <w:r>
        <w:rPr>
          <w:rFonts w:ascii="Verdana" w:hAnsi="Verdana"/>
          <w:color w:val="EBEBEB"/>
        </w:rPr>
        <w:t>BibField(</w:t>
      </w:r>
      <w:r>
        <w:rPr>
          <w:rFonts w:ascii="Verdana" w:hAnsi="Verdana"/>
          <w:color w:val="FFFFFF"/>
        </w:rPr>
        <w:t>field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FieldPriority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D94FF"/>
        </w:rPr>
        <w:t>IMPORTANT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FFFFFF"/>
        </w:rPr>
        <w:t>Set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color w:val="FFFFFF"/>
        </w:rPr>
        <w:t>BibField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FFFFFF"/>
        </w:rPr>
        <w:t xml:space="preserve">allFields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FFFFFF"/>
        </w:rPr>
        <w:t>Stream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concat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D94FF"/>
        </w:rPr>
        <w:t>fields</w:t>
      </w:r>
      <w:r>
        <w:rPr>
          <w:rFonts w:ascii="Verdana" w:hAnsi="Verdana"/>
          <w:color w:val="EBEBEB"/>
        </w:rPr>
        <w:t>.stream()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requiredAsImportant</w:t>
      </w:r>
      <w:r>
        <w:rPr>
          <w:rFonts w:ascii="Verdana" w:hAnsi="Verdana"/>
          <w:color w:val="EBEBEB"/>
        </w:rPr>
        <w:t>).collect(</w:t>
      </w:r>
      <w:r>
        <w:rPr>
          <w:rFonts w:ascii="Verdana" w:hAnsi="Verdana"/>
          <w:color w:val="FFFFFF"/>
        </w:rPr>
        <w:t>Collectors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toCollection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LinkedHashSet</w:t>
      </w:r>
      <w:r>
        <w:rPr>
          <w:rFonts w:ascii="Verdana" w:hAnsi="Verdana"/>
          <w:color w:val="EBEBEB"/>
        </w:rPr>
        <w:t>::</w:t>
      </w:r>
      <w:r>
        <w:rPr>
          <w:rFonts w:ascii="Verdana" w:hAnsi="Verdana"/>
          <w:color w:val="ED864A"/>
        </w:rPr>
        <w:t>new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 xml:space="preserve">return new </w:t>
      </w:r>
      <w:r>
        <w:rPr>
          <w:rFonts w:ascii="Verdana" w:hAnsi="Verdana"/>
          <w:color w:val="EBEBEB"/>
        </w:rPr>
        <w:t>BibEntryType(</w:t>
      </w:r>
      <w:r>
        <w:rPr>
          <w:rFonts w:ascii="Verdana" w:hAnsi="Verdana"/>
          <w:color w:val="ED94FF"/>
        </w:rPr>
        <w:t>type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allFields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ED94FF"/>
        </w:rPr>
        <w:t>requiredFields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>}</w:t>
      </w:r>
    </w:p>
    <w:p w14:paraId="7A51B87B" w14:textId="77777777" w:rsidR="006336DC" w:rsidRPr="00030519" w:rsidRDefault="006336DC" w:rsidP="006336DC"/>
    <w:p w14:paraId="2C1F4C82" w14:textId="77777777" w:rsidR="006336DC" w:rsidRDefault="006336DC" w:rsidP="006336DC">
      <w:r w:rsidRPr="00030519">
        <w:t>Location:</w:t>
      </w:r>
    </w:p>
    <w:p w14:paraId="47C6DA96" w14:textId="77777777" w:rsidR="006336DC" w:rsidRPr="00030519" w:rsidRDefault="006336DC" w:rsidP="006336DC">
      <w:r w:rsidRPr="00030519">
        <w:t>src/main/java/org/jabref/model/entry/BibEntryTypeBuilder.java</w:t>
      </w:r>
    </w:p>
    <w:p w14:paraId="32BC91A6" w14:textId="77777777" w:rsidR="006336DC" w:rsidRPr="00030519" w:rsidRDefault="006336DC" w:rsidP="006336DC">
      <w:r w:rsidRPr="00030519">
        <w:t>Reasoning:</w:t>
      </w:r>
    </w:p>
    <w:p w14:paraId="072C4907" w14:textId="77777777" w:rsidR="006336DC" w:rsidRPr="00030519" w:rsidRDefault="006336DC" w:rsidP="006336DC">
      <w:r>
        <w:t>Multiple construction methods under same method</w:t>
      </w:r>
    </w:p>
    <w:p w14:paraId="48FA3C1A" w14:textId="77777777" w:rsidR="006336DC" w:rsidRDefault="006336DC" w:rsidP="006336DC"/>
    <w:p w14:paraId="679A82AA" w14:textId="77777777" w:rsidR="006336DC" w:rsidRDefault="006336DC"/>
    <w:sectPr w:rsidR="006336DC" w:rsidSect="00C6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C"/>
    <w:rsid w:val="0063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7F41E"/>
  <w15:chartTrackingRefBased/>
  <w15:docId w15:val="{A7E472B4-31DD-A945-B1F7-EF4B11C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DC"/>
    <w:pPr>
      <w:spacing w:after="200" w:line="276" w:lineRule="auto"/>
    </w:pPr>
    <w:rPr>
      <w:sz w:val="22"/>
      <w:szCs w:val="22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633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36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63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336D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1103</Words>
  <Characters>5960</Characters>
  <Application>Microsoft Office Word</Application>
  <DocSecurity>0</DocSecurity>
  <Lines>49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Maximiano</dc:creator>
  <cp:keywords/>
  <dc:description/>
  <cp:lastModifiedBy>Mariana Maximiano</cp:lastModifiedBy>
  <cp:revision>1</cp:revision>
  <dcterms:created xsi:type="dcterms:W3CDTF">2021-11-30T22:52:00Z</dcterms:created>
  <dcterms:modified xsi:type="dcterms:W3CDTF">2021-11-30T22:53:00Z</dcterms:modified>
</cp:coreProperties>
</file>