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82C90" w14:textId="4FABED74"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w:t>
      </w:r>
      <w:r w:rsidR="003879EA">
        <w:rPr>
          <w:rFonts w:ascii="Times New Roman" w:hAnsi="Times New Roman" w:cs="Times New Roman"/>
        </w:rPr>
        <w:t>2</w:t>
      </w:r>
      <w:r w:rsidRPr="00B410C1">
        <w:rPr>
          <w:rFonts w:ascii="Times New Roman" w:hAnsi="Times New Roman" w:cs="Times New Roman"/>
        </w:rPr>
        <w:t xml:space="preserve"> </w:t>
      </w:r>
      <w:r w:rsidR="003879EA">
        <w:rPr>
          <w:rFonts w:ascii="Times New Roman" w:hAnsi="Times New Roman" w:cs="Times New Roman"/>
        </w:rPr>
        <w:t>May</w:t>
      </w:r>
      <w:r w:rsidR="003879EA" w:rsidRPr="00B410C1">
        <w:rPr>
          <w:rFonts w:ascii="Times New Roman" w:hAnsi="Times New Roman" w:cs="Times New Roman"/>
        </w:rPr>
        <w:t xml:space="preserve"> </w:t>
      </w:r>
      <w:r w:rsidRPr="00B410C1">
        <w:rPr>
          <w:rFonts w:ascii="Times New Roman" w:hAnsi="Times New Roman" w:cs="Times New Roman"/>
        </w:rPr>
        <w:t>2018</w:t>
      </w:r>
    </w:p>
    <w:p w14:paraId="5D0274F1" w14:textId="77777777" w:rsidR="00B410C1" w:rsidRDefault="00B410C1" w:rsidP="00F22303">
      <w:pPr>
        <w:pStyle w:val="BodyText"/>
        <w:spacing w:before="0" w:after="0" w:line="480" w:lineRule="auto"/>
      </w:pPr>
      <w:r>
        <w:t xml:space="preserve">Nick P. </w:t>
      </w:r>
      <w:proofErr w:type="spellStart"/>
      <w:r>
        <w:t>Gondek</w:t>
      </w:r>
      <w:proofErr w:type="spellEnd"/>
    </w:p>
    <w:p w14:paraId="424D279A" w14:textId="77777777" w:rsidR="00B410C1" w:rsidRDefault="00B410C1" w:rsidP="00F22303">
      <w:pPr>
        <w:pStyle w:val="BodyText"/>
        <w:spacing w:before="0" w:after="0" w:line="480" w:lineRule="auto"/>
      </w:pPr>
      <w:r>
        <w:t>Conservation Metrics Inc.</w:t>
      </w:r>
    </w:p>
    <w:p w14:paraId="24F527EC" w14:textId="77777777" w:rsidR="00B410C1" w:rsidRDefault="00B410C1" w:rsidP="00F22303">
      <w:pPr>
        <w:pStyle w:val="BodyText"/>
        <w:spacing w:before="0" w:after="0" w:line="480" w:lineRule="auto"/>
      </w:pPr>
      <w:r>
        <w:t>145 McAllister Way</w:t>
      </w:r>
    </w:p>
    <w:p w14:paraId="6C094E91" w14:textId="77777777" w:rsidR="00B410C1" w:rsidRDefault="00B410C1" w:rsidP="00F22303">
      <w:pPr>
        <w:pStyle w:val="BodyText"/>
        <w:spacing w:before="0" w:after="0" w:line="480" w:lineRule="auto"/>
      </w:pPr>
      <w:r>
        <w:t>Santa Cruz, CA 95060</w:t>
      </w:r>
    </w:p>
    <w:p w14:paraId="3C17F59B" w14:textId="77777777" w:rsidR="00B410C1" w:rsidRDefault="00B410C1" w:rsidP="00F22303">
      <w:pPr>
        <w:pStyle w:val="BodyText"/>
        <w:spacing w:before="0" w:after="0" w:line="480" w:lineRule="auto"/>
      </w:pPr>
      <w:r>
        <w:t>(414) 581-4445</w:t>
      </w:r>
    </w:p>
    <w:p w14:paraId="7E36088E" w14:textId="77777777" w:rsidR="00B410C1" w:rsidRPr="00B410C1" w:rsidRDefault="00B410C1" w:rsidP="00F22303">
      <w:pPr>
        <w:pStyle w:val="BodyText"/>
        <w:spacing w:before="0" w:after="0" w:line="480" w:lineRule="auto"/>
      </w:pPr>
      <w:r>
        <w:t>nick@conservationmetrics.com</w:t>
      </w:r>
    </w:p>
    <w:p w14:paraId="79F33A33" w14:textId="77777777" w:rsidR="00B410C1" w:rsidRPr="00B410C1" w:rsidRDefault="00B410C1" w:rsidP="00F22303">
      <w:pPr>
        <w:pStyle w:val="BodyText"/>
        <w:spacing w:before="0" w:after="0" w:line="480" w:lineRule="auto"/>
      </w:pPr>
    </w:p>
    <w:p w14:paraId="030CB83B" w14:textId="77777777"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proofErr w:type="spellStart"/>
      <w:r>
        <w:rPr>
          <w:rFonts w:ascii="Times New Roman" w:hAnsi="Times New Roman" w:cs="Times New Roman"/>
        </w:rPr>
        <w:t>Gondek</w:t>
      </w:r>
      <w:proofErr w:type="spellEnd"/>
      <w:r>
        <w:rPr>
          <w:rFonts w:ascii="Times New Roman" w:hAnsi="Times New Roman" w:cs="Times New Roman"/>
        </w:rPr>
        <w:t xml:space="preserve"> et al. </w:t>
      </w:r>
      <w:r>
        <w:rPr>
          <w:rFonts w:ascii="Times New Roman" w:hAnsi="Times New Roman"/>
        </w:rPr>
        <w:t>• Subsampling for SECR</w:t>
      </w:r>
    </w:p>
    <w:p w14:paraId="1A047319"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37C03A63" w14:textId="0A43D8AD"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648CAA33"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036A5640"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17B820F" w14:textId="5A3169D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0"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0"/>
    </w:p>
    <w:p w14:paraId="1A3944C1" w14:textId="19175162"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w:t>
      </w:r>
      <w:proofErr w:type="gramStart"/>
      <w:r w:rsidRPr="0040630A">
        <w:rPr>
          <w:rFonts w:ascii="Times New Roman" w:hAnsi="Times New Roman" w:cs="Times New Roman"/>
        </w:rPr>
        <w:t>Similar to</w:t>
      </w:r>
      <w:proofErr w:type="gramEnd"/>
      <w:r w:rsidRPr="0040630A">
        <w:rPr>
          <w:rFonts w:ascii="Times New Roman" w:hAnsi="Times New Roman" w:cs="Times New Roman"/>
        </w:rPr>
        <w:t xml:space="preserve">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1"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proofErr w:type="gramStart"/>
      <w:r w:rsidR="00BA483D">
        <w:rPr>
          <w:rFonts w:ascii="Times New Roman" w:hAnsi="Times New Roman" w:cs="Times New Roman"/>
        </w:rPr>
        <w:t>amount</w:t>
      </w:r>
      <w:proofErr w:type="gramEnd"/>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1"/>
    </w:p>
    <w:p w14:paraId="220F68A5" w14:textId="77777777"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proofErr w:type="spellStart"/>
      <w:r w:rsidRPr="00E475B9">
        <w:rPr>
          <w:rFonts w:ascii="Times New Roman" w:hAnsi="Times New Roman" w:cs="Times New Roman"/>
          <w:i/>
        </w:rPr>
        <w:t>Ursus</w:t>
      </w:r>
      <w:proofErr w:type="spellEnd"/>
      <w:r w:rsidRPr="00E475B9">
        <w:rPr>
          <w:rFonts w:ascii="Times New Roman" w:hAnsi="Times New Roman" w:cs="Times New Roman"/>
          <w:i/>
        </w:rPr>
        <w:t xml:space="preserve"> </w:t>
      </w:r>
      <w:proofErr w:type="spellStart"/>
      <w:r w:rsidRPr="00E475B9">
        <w:rPr>
          <w:rFonts w:ascii="Times New Roman" w:hAnsi="Times New Roman" w:cs="Times New Roman"/>
          <w:i/>
        </w:rPr>
        <w:t>americanus</w:t>
      </w:r>
      <w:proofErr w:type="spellEnd"/>
    </w:p>
    <w:p w14:paraId="442E5530" w14:textId="77777777" w:rsidR="00EA356A" w:rsidRDefault="00EA356A">
      <w:pPr>
        <w:pStyle w:val="FirstParagraph"/>
        <w:spacing w:before="0" w:after="0" w:line="480" w:lineRule="auto"/>
        <w:rPr>
          <w:rFonts w:ascii="Times New Roman" w:hAnsi="Times New Roman" w:cs="Times New Roman"/>
        </w:rPr>
      </w:pPr>
    </w:p>
    <w:p w14:paraId="4086E4B6" w14:textId="3C6C4644"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00DE88" w14:textId="77777777" w:rsidR="00D47519" w:rsidRPr="0040630A" w:rsidRDefault="00097F8E">
      <w:pPr>
        <w:pStyle w:val="BodyText"/>
        <w:spacing w:line="480" w:lineRule="auto"/>
        <w:rPr>
          <w:rFonts w:ascii="Times New Roman" w:hAnsi="Times New Roman" w:cs="Times New Roman"/>
        </w:rPr>
      </w:pPr>
      <w:commentRangeStart w:id="2"/>
      <w:commentRangeStart w:id="3"/>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w:t>
      </w:r>
      <w:commentRangeEnd w:id="2"/>
      <w:r w:rsidR="00B37DBE">
        <w:rPr>
          <w:rStyle w:val="CommentReference"/>
        </w:rPr>
        <w:commentReference w:id="2"/>
      </w:r>
      <w:commentRangeEnd w:id="3"/>
      <w:r w:rsidR="008B47F8">
        <w:rPr>
          <w:rStyle w:val="CommentReference"/>
        </w:rPr>
        <w:commentReference w:id="3"/>
      </w:r>
      <w:r w:rsidR="00935148">
        <w:rPr>
          <w:rFonts w:ascii="Times New Roman" w:hAnsi="Times New Roman" w:cs="Times New Roman"/>
        </w:rPr>
        <w:t>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4665B4AA" w14:textId="4583651E"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Buckworth</w:t>
      </w:r>
      <w:proofErr w:type="spellEnd"/>
      <w:r w:rsidRPr="0040630A">
        <w:rPr>
          <w:rFonts w:ascii="Times New Roman" w:hAnsi="Times New Roman" w:cs="Times New Roman"/>
        </w:rPr>
        <w:t xml:space="preserve"> </w:t>
      </w:r>
      <w:r w:rsidR="00C22C4A">
        <w:rPr>
          <w:rFonts w:ascii="Times New Roman" w:hAnsi="Times New Roman" w:cs="Times New Roman"/>
        </w:rPr>
        <w:t>and</w:t>
      </w:r>
      <w:r w:rsidRPr="0040630A">
        <w:rPr>
          <w:rFonts w:ascii="Times New Roman" w:hAnsi="Times New Roman" w:cs="Times New Roman"/>
        </w:rPr>
        <w:t xml:space="preserve"> Territory 2012). Due to the costs of genotypic analysis, however, managers </w:t>
      </w:r>
      <w:r w:rsidR="00B37DBE">
        <w:rPr>
          <w:rFonts w:ascii="Times New Roman" w:hAnsi="Times New Roman" w:cs="Times New Roman"/>
        </w:rPr>
        <w:t xml:space="preserve">may only be able to </w:t>
      </w:r>
      <w:r w:rsidR="00B37DBE">
        <w:rPr>
          <w:rFonts w:ascii="Times New Roman" w:hAnsi="Times New Roman" w:cs="Times New Roman"/>
        </w:rPr>
        <w:lastRenderedPageBreak/>
        <w:t>process a subsample of genetic material</w:t>
      </w:r>
      <w:r w:rsidRPr="0040630A">
        <w:rPr>
          <w:rFonts w:ascii="Times New Roman" w:hAnsi="Times New Roman" w:cs="Times New Roman"/>
        </w:rPr>
        <w:t xml:space="preserve"> left at trapping sites (</w:t>
      </w:r>
      <w:commentRangeStart w:id="4"/>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4"/>
      <w:r w:rsidR="007237DF">
        <w:rPr>
          <w:rStyle w:val="CommentReference"/>
        </w:rPr>
        <w:commentReference w:id="4"/>
      </w:r>
    </w:p>
    <w:p w14:paraId="46D0AC82" w14:textId="6C6F4B78"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w:t>
      </w:r>
      <w:commentRangeStart w:id="5"/>
      <w:r w:rsidR="00904F8E">
        <w:rPr>
          <w:rFonts w:ascii="Times New Roman" w:hAnsi="Times New Roman" w:cs="Times New Roman"/>
        </w:rPr>
        <w:t xml:space="preserve">samples </w:t>
      </w:r>
      <w:commentRangeEnd w:id="5"/>
      <w:r w:rsidR="00904F8E">
        <w:rPr>
          <w:rStyle w:val="CommentReference"/>
        </w:rPr>
        <w:commentReference w:id="5"/>
      </w:r>
      <w:r w:rsidR="00904F8E">
        <w:rPr>
          <w:rFonts w:ascii="Times New Roman" w:hAnsi="Times New Roman" w:cs="Times New Roman"/>
        </w:rPr>
        <w:t xml:space="preserve">(e.g.,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E76CD65"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w:t>
      </w:r>
      <w:proofErr w:type="gramStart"/>
      <w:r w:rsidRPr="0040630A">
        <w:rPr>
          <w:rFonts w:ascii="Times New Roman" w:hAnsi="Times New Roman" w:cs="Times New Roman"/>
        </w:rPr>
        <w:t>time period</w:t>
      </w:r>
      <w:proofErr w:type="gramEnd"/>
      <w:r w:rsidRPr="0040630A">
        <w:rPr>
          <w:rFonts w:ascii="Times New Roman" w:hAnsi="Times New Roman" w:cs="Times New Roman"/>
        </w:rPr>
        <w:t xml:space="preserve">. Whereas non-spatial models collapse multiple captures at different traps (same </w:t>
      </w:r>
      <w:proofErr w:type="gramStart"/>
      <w:r w:rsidRPr="0040630A">
        <w:rPr>
          <w:rFonts w:ascii="Times New Roman" w:hAnsi="Times New Roman" w:cs="Times New Roman"/>
        </w:rPr>
        <w:t>time period</w:t>
      </w:r>
      <w:proofErr w:type="gramEnd"/>
      <w:r w:rsidRPr="0040630A">
        <w:rPr>
          <w:rFonts w:ascii="Times New Roman" w:hAnsi="Times New Roman" w:cs="Times New Roman"/>
        </w:rPr>
        <w:t xml:space="preserve">) into a single capture event, these multiple captures would be used to inform individual movement characteristics in a SECR model (Borchers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w:t>
      </w:r>
      <w:r w:rsidRPr="0040630A">
        <w:rPr>
          <w:rFonts w:ascii="Times New Roman" w:hAnsi="Times New Roman" w:cs="Times New Roman"/>
        </w:rPr>
        <w:lastRenderedPageBreak/>
        <w:t>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3EB2712F" w14:textId="3C503D02" w:rsidR="00D47519" w:rsidRDefault="004C1E21">
      <w:pPr>
        <w:pStyle w:val="BodyText"/>
        <w:spacing w:line="480" w:lineRule="auto"/>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genetic mark-recapture estimates when budget constraints limit effective sample size. </w:t>
      </w:r>
    </w:p>
    <w:p w14:paraId="5EACFB94"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6"/>
      <w:r>
        <w:rPr>
          <w:rFonts w:ascii="Times New Roman" w:hAnsi="Times New Roman" w:cs="Times New Roman"/>
          <w:b/>
        </w:rPr>
        <w:t xml:space="preserve">Y </w:t>
      </w:r>
      <w:commentRangeStart w:id="7"/>
      <w:r>
        <w:rPr>
          <w:rFonts w:ascii="Times New Roman" w:hAnsi="Times New Roman" w:cs="Times New Roman"/>
          <w:b/>
        </w:rPr>
        <w:t>AREA</w:t>
      </w:r>
      <w:commentRangeEnd w:id="7"/>
      <w:r>
        <w:rPr>
          <w:rStyle w:val="CommentReference"/>
        </w:rPr>
        <w:commentReference w:id="7"/>
      </w:r>
      <w:commentRangeEnd w:id="6"/>
      <w:r w:rsidR="008C374F">
        <w:rPr>
          <w:rStyle w:val="CommentReference"/>
        </w:rPr>
        <w:commentReference w:id="6"/>
      </w:r>
    </w:p>
    <w:p w14:paraId="2D3C3F00"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7B499B7E" w14:textId="77777777" w:rsidR="004E188B" w:rsidRPr="00054DEE" w:rsidRDefault="00864731">
      <w:pPr>
        <w:pStyle w:val="Heading2"/>
        <w:spacing w:line="480" w:lineRule="auto"/>
        <w:rPr>
          <w:rFonts w:ascii="Times New Roman" w:hAnsi="Times New Roman" w:cs="Times New Roman"/>
          <w:color w:val="auto"/>
          <w:sz w:val="24"/>
          <w:szCs w:val="24"/>
        </w:rPr>
      </w:pPr>
      <w:bookmarkStart w:id="8" w:name="methods"/>
      <w:bookmarkStart w:id="9" w:name="data"/>
      <w:bookmarkEnd w:id="8"/>
      <w:bookmarkEnd w:id="9"/>
      <w:r>
        <w:rPr>
          <w:rFonts w:ascii="Times New Roman" w:hAnsi="Times New Roman" w:cs="Times New Roman"/>
          <w:color w:val="auto"/>
          <w:sz w:val="24"/>
          <w:szCs w:val="24"/>
        </w:rPr>
        <w:lastRenderedPageBreak/>
        <w:t>Genetic mark-recapture data fro</w:t>
      </w:r>
      <w:commentRangeStart w:id="10"/>
      <w:r>
        <w:rPr>
          <w:rFonts w:ascii="Times New Roman" w:hAnsi="Times New Roman" w:cs="Times New Roman"/>
          <w:color w:val="auto"/>
          <w:sz w:val="24"/>
          <w:szCs w:val="24"/>
        </w:rPr>
        <w:t>m Minnesota</w:t>
      </w:r>
      <w:commentRangeEnd w:id="10"/>
      <w:r>
        <w:rPr>
          <w:rStyle w:val="CommentReference"/>
          <w:rFonts w:asciiTheme="minorHAnsi" w:eastAsiaTheme="minorHAnsi" w:hAnsiTheme="minorHAnsi" w:cstheme="minorBidi"/>
          <w:b w:val="0"/>
          <w:bCs w:val="0"/>
          <w:color w:val="auto"/>
        </w:rPr>
        <w:commentReference w:id="10"/>
      </w:r>
    </w:p>
    <w:p w14:paraId="51DF2F54" w14:textId="4185C8D2"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7A277B69" w14:textId="10A7D33A"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w:t>
      </w:r>
      <w:proofErr w:type="spellStart"/>
      <w:r w:rsidR="008B5217" w:rsidRPr="0040630A">
        <w:rPr>
          <w:rFonts w:ascii="Times New Roman" w:hAnsi="Times New Roman" w:cs="Times New Roman"/>
        </w:rPr>
        <w:t>Garshelis</w:t>
      </w:r>
      <w:proofErr w:type="spellEnd"/>
      <w:r w:rsidR="008B5217" w:rsidRPr="0040630A">
        <w:rPr>
          <w:rFonts w:ascii="Times New Roman" w:hAnsi="Times New Roman" w:cs="Times New Roman"/>
        </w:rPr>
        <w:t xml:space="preserve"> </w:t>
      </w:r>
      <w:r w:rsidR="00C22C4A">
        <w:rPr>
          <w:rFonts w:ascii="Times New Roman" w:hAnsi="Times New Roman" w:cs="Times New Roman"/>
        </w:rPr>
        <w:t>and</w:t>
      </w:r>
      <w:r w:rsidR="008B5217" w:rsidRPr="0040630A">
        <w:rPr>
          <w:rFonts w:ascii="Times New Roman" w:hAnsi="Times New Roman" w:cs="Times New Roman"/>
        </w:rPr>
        <w:t xml:space="preserve">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57B65970" w14:textId="77777777"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099205EB" w14:textId="77777777"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Fig. 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1F9AEE2" w14:textId="77777777"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22B6FBE1" w14:textId="03D4177E"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60E9B02B" w14:textId="4F3B06CF"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In scenarios with stratified density,</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individuals in 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A248BA">
        <w:rPr>
          <w:rFonts w:ascii="Times New Roman" w:eastAsia="Times New Roman" w:hAnsi="Times New Roman" w:cs="Times New Roman"/>
          <w:color w:val="000000" w:themeColor="text1"/>
          <w:kern w:val="24"/>
        </w:rPr>
        <w:t>3A</w:t>
      </w:r>
      <w:r w:rsidR="0022165A">
        <w:rPr>
          <w:rFonts w:ascii="Times New Roman" w:eastAsia="Times New Roman" w:hAnsi="Times New Roman" w:cs="Times New Roman"/>
          <w:color w:val="000000" w:themeColor="text1"/>
          <w:kern w:val="24"/>
        </w:rPr>
        <w:t xml:space="preserve">). </w:t>
      </w:r>
    </w:p>
    <w:p w14:paraId="00183BC4" w14:textId="77777777"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to </w:t>
      </w:r>
      <w:proofErr w:type="gramStart"/>
      <w:r w:rsidRPr="0040630A">
        <w:rPr>
          <w:rFonts w:ascii="Times New Roman" w:eastAsiaTheme="minorEastAsia" w:hAnsi="Times New Roman" w:cs="Times New Roman"/>
          <w:i w:val="0"/>
        </w:rPr>
        <w:t>each individual</w:t>
      </w:r>
      <w:proofErr w:type="gramEnd"/>
      <w:r w:rsidRPr="0040630A">
        <w:rPr>
          <w:rFonts w:ascii="Times New Roman" w:eastAsiaTheme="minorEastAsia" w:hAnsi="Times New Roman" w:cs="Times New Roman"/>
          <w:i w:val="0"/>
        </w:rPr>
        <w:t>,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3CB96F06"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30E50216" w14:textId="2A1B33E6"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proofErr w:type="gram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i,k</w:t>
      </w:r>
      <w:proofErr w:type="gramEnd"/>
      <w:r w:rsidR="001D1289">
        <w:rPr>
          <w:rFonts w:ascii="Times New Roman" w:hAnsi="Times New Roman" w:cs="Times New Roman"/>
          <w:i/>
          <w:vertAlign w:val="subscript"/>
        </w:rPr>
        <w:t>,t</w:t>
      </w:r>
      <w:proofErr w:type="spell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C8DE35A" w14:textId="5DE01D2E" w:rsidR="00E97AE7" w:rsidRPr="0040630A" w:rsidRDefault="00B7563B"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m:t>
                      </m:r>
                      <w:commentRangeStart w:id="11"/>
                      <w:commentRangeStart w:id="12"/>
                      <m:r>
                        <w:rPr>
                          <w:rFonts w:ascii="Cambria Math" w:hAnsi="Cambria Math" w:cs="Times New Roman"/>
                        </w:rPr>
                        <m:t>b</m:t>
                      </m:r>
                      <w:commentRangeEnd w:id="11"/>
                      <m:r>
                        <m:rPr>
                          <m:sty m:val="p"/>
                        </m:rPr>
                        <w:rPr>
                          <w:rStyle w:val="CommentReference"/>
                          <w:i w:val="0"/>
                        </w:rPr>
                        <w:commentReference w:id="11"/>
                      </m:r>
                      <w:commentRangeEnd w:id="12"/>
                      <m:r>
                        <m:rPr>
                          <m:sty m:val="p"/>
                        </m:rPr>
                        <w:rPr>
                          <w:rStyle w:val="CommentReference"/>
                          <w:i w:val="0"/>
                        </w:rPr>
                        <w:commentReference w:id="12"/>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4A57D9F9" w14:textId="494AA88E"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proofErr w:type="spellStart"/>
      <w:proofErr w:type="gramStart"/>
      <w:r w:rsidR="00A8024E" w:rsidRPr="003C0145">
        <w:rPr>
          <w:rFonts w:ascii="Times New Roman" w:eastAsia="Times New Roman" w:hAnsi="Times New Roman" w:cs="Times New Roman"/>
          <w:color w:val="000000" w:themeColor="text1"/>
          <w:kern w:val="24"/>
          <w:vertAlign w:val="subscript"/>
        </w:rPr>
        <w:t>i,k</w:t>
      </w:r>
      <w:proofErr w:type="spellEnd"/>
      <w:proofErr w:type="gram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13"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13"/>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In the context of a fitted SECR model using a half-normal detection function (see </w:t>
      </w:r>
      <w:r w:rsidR="00E5187E">
        <w:rPr>
          <w:rFonts w:ascii="Times New Roman" w:eastAsiaTheme="minorEastAsia" w:hAnsi="Times New Roman" w:cs="Times New Roman"/>
        </w:rPr>
        <w:t>Model Fitting</w:t>
      </w:r>
      <w:r w:rsidR="00E5187E" w:rsidRPr="00E5187E">
        <w:rPr>
          <w:rFonts w:ascii="Times New Roman" w:eastAsiaTheme="minorEastAsia" w:hAnsi="Times New Roman" w:cs="Times New Roman"/>
          <w:i w:val="0"/>
        </w:rPr>
        <w:t>)</w:t>
      </w:r>
      <w:r w:rsidR="00E5187E">
        <w:rPr>
          <w:rFonts w:ascii="Times New Roman" w:eastAsiaTheme="minorEastAsia" w:hAnsi="Times New Roman" w:cs="Times New Roman"/>
          <w:i w:val="0"/>
        </w:rPr>
        <w:t>,</w:t>
      </w:r>
      <w:r w:rsidR="00E5187E" w:rsidRPr="00E5187E">
        <w:t xml:space="preserve"> </w:t>
      </w:r>
      <w:r w:rsidR="00E5187E" w:rsidRPr="00E5187E">
        <w:rPr>
          <w:rFonts w:ascii="Times New Roman" w:eastAsiaTheme="minorEastAsia" w:hAnsi="Times New Roman" w:cs="Times New Roman"/>
          <w:i w:val="0"/>
        </w:rPr>
        <w:t>g</w:t>
      </w:r>
      <w:r w:rsidR="00E5187E" w:rsidRPr="00E5187E">
        <w:rPr>
          <w:rFonts w:ascii="Times New Roman" w:eastAsiaTheme="minorEastAsia" w:hAnsi="Times New Roman" w:cs="Times New Roman"/>
          <w:i w:val="0"/>
          <w:vertAlign w:val="subscript"/>
        </w:rPr>
        <w:t>0</w:t>
      </w:r>
      <w:r w:rsidR="00E5187E" w:rsidRPr="00E5187E">
        <w:rPr>
          <w:rFonts w:ascii="Times New Roman" w:eastAsiaTheme="minorEastAsia" w:hAnsi="Times New Roman" w:cs="Times New Roman"/>
          <w:i w:val="0"/>
        </w:rPr>
        <w:t xml:space="preserve"> represents the probability of detecting an animal whose activity center is located exactly at the trap location</w:t>
      </w:r>
      <w:r w:rsidR="00E5187E">
        <w:rPr>
          <w:rFonts w:ascii="Times New Roman" w:eastAsiaTheme="minorEastAsia" w:hAnsi="Times New Roman" w:cs="Times New Roman"/>
          <w:i w:val="0"/>
        </w:rPr>
        <w:t xml:space="preserve"> and has not been previously captured at that trap (</w:t>
      </w:r>
      <w:proofErr w:type="spellStart"/>
      <w:r w:rsidR="00E5187E" w:rsidRPr="003C0145">
        <w:rPr>
          <w:rFonts w:ascii="Times New Roman" w:eastAsiaTheme="minorEastAsia" w:hAnsi="Times New Roman" w:cs="Times New Roman"/>
        </w:rPr>
        <w:t>C</w:t>
      </w:r>
      <w:r w:rsidR="00E5187E" w:rsidRPr="003C0145">
        <w:rPr>
          <w:rFonts w:ascii="Times New Roman" w:eastAsiaTheme="minorEastAsia" w:hAnsi="Times New Roman" w:cs="Times New Roman"/>
          <w:vertAlign w:val="subscript"/>
        </w:rPr>
        <w:t>i,k</w:t>
      </w:r>
      <w:proofErr w:type="spellEnd"/>
      <w:r w:rsidR="00E5187E" w:rsidRPr="0040630A">
        <w:rPr>
          <w:rFonts w:ascii="Times New Roman" w:eastAsiaTheme="minorEastAsia" w:hAnsi="Times New Roman" w:cs="Times New Roman"/>
          <w:i w:val="0"/>
          <w:vertAlign w:val="subscript"/>
        </w:rPr>
        <w:t xml:space="preserve"> </w:t>
      </w:r>
      <w:r w:rsidR="00E5187E">
        <w:rPr>
          <w:rFonts w:ascii="Times New Roman" w:eastAsiaTheme="minorEastAsia" w:hAnsi="Times New Roman" w:cs="Times New Roman"/>
          <w:i w:val="0"/>
          <w:vertAlign w:val="subscript"/>
        </w:rPr>
        <w:t>,</w:t>
      </w:r>
      <w:r w:rsidR="00E5187E" w:rsidRPr="001E5567">
        <w:rPr>
          <w:rFonts w:ascii="Times New Roman" w:eastAsiaTheme="minorEastAsia" w:hAnsi="Times New Roman" w:cs="Times New Roman"/>
          <w:vertAlign w:val="subscript"/>
        </w:rPr>
        <w:t>t</w:t>
      </w:r>
      <w:r w:rsidR="00E5187E">
        <w:rPr>
          <w:rFonts w:ascii="Times New Roman" w:eastAsiaTheme="minorEastAsia" w:hAnsi="Times New Roman" w:cs="Times New Roman"/>
          <w:vertAlign w:val="subscript"/>
        </w:rPr>
        <w:t xml:space="preserve"> </w:t>
      </w:r>
      <w:r w:rsidR="00E5187E" w:rsidRPr="00E5187E">
        <w:rPr>
          <w:rFonts w:ascii="Times New Roman" w:eastAsiaTheme="minorEastAsia" w:hAnsi="Times New Roman" w:cs="Times New Roman"/>
          <w:i w:val="0"/>
        </w:rPr>
        <w:t>= 0)</w:t>
      </w:r>
      <w:r w:rsidR="00E5187E">
        <w:rPr>
          <w:rFonts w:ascii="Times New Roman" w:eastAsiaTheme="minorEastAsia" w:hAnsi="Times New Roman" w:cs="Times New Roman"/>
        </w:rPr>
        <w:t xml:space="preserve"> </w:t>
      </w:r>
      <w:r w:rsidR="00E5187E">
        <w:rPr>
          <w:rFonts w:ascii="Times New Roman" w:eastAsiaTheme="minorEastAsia" w:hAnsi="Times New Roman" w:cs="Times New Roman"/>
          <w:i w:val="0"/>
        </w:rPr>
        <w:t xml:space="preserve">and has no additional propensity for </w:t>
      </w:r>
      <w:r w:rsidR="00E5187E">
        <w:rPr>
          <w:rFonts w:ascii="Times New Roman" w:eastAsiaTheme="minorEastAsia" w:hAnsi="Times New Roman" w:cs="Times New Roman"/>
          <w:i w:val="0"/>
        </w:rPr>
        <w:lastRenderedPageBreak/>
        <w:t>capture (</w:t>
      </w:r>
      <w:proofErr w:type="spellStart"/>
      <w:r w:rsidR="00E5187E" w:rsidRPr="0040630A">
        <w:rPr>
          <w:rFonts w:ascii="Times New Roman" w:eastAsiaTheme="minorEastAsia" w:hAnsi="Times New Roman" w:cs="Times New Roman"/>
        </w:rPr>
        <w:t>δ</w:t>
      </w:r>
      <w:r w:rsidR="00E5187E" w:rsidRPr="0040630A">
        <w:rPr>
          <w:rFonts w:ascii="Times New Roman" w:eastAsiaTheme="minorEastAsia" w:hAnsi="Times New Roman" w:cs="Times New Roman"/>
          <w:vertAlign w:val="subscript"/>
        </w:rPr>
        <w:t>i</w:t>
      </w:r>
      <w:proofErr w:type="spellEnd"/>
      <w:r w:rsidR="00E5187E">
        <w:rPr>
          <w:rFonts w:ascii="Times New Roman" w:eastAsiaTheme="minorEastAsia" w:hAnsi="Times New Roman" w:cs="Times New Roman"/>
          <w:vertAlign w:val="subscript"/>
        </w:rPr>
        <w:t xml:space="preserve"> </w:t>
      </w:r>
      <w:r w:rsidR="00E5187E">
        <w:rPr>
          <w:rFonts w:ascii="Times New Roman" w:eastAsiaTheme="minorEastAsia" w:hAnsi="Times New Roman" w:cs="Times New Roman"/>
          <w:i w:val="0"/>
        </w:rPr>
        <w:t>= 0)</w:t>
      </w:r>
      <w:r w:rsidR="00E5187E" w:rsidRPr="00E5187E">
        <w:rPr>
          <w:rFonts w:ascii="Times New Roman" w:eastAsiaTheme="minorEastAsia" w:hAnsi="Times New Roman" w:cs="Times New Roman"/>
          <w:i w:val="0"/>
        </w:rPr>
        <w:t>, and σ represents the rate at which this probability decreases as an animal’s activity center moves further away from the trap. These parameters can be allowed to vary by sex, time, and they may be allowed to change following an initial capture event (i.e., a behavioral trap response, b</w:t>
      </w:r>
      <w:r w:rsidR="00E5187E" w:rsidRPr="00E5187E">
        <w:rPr>
          <w:rFonts w:ascii="Times New Roman" w:eastAsiaTheme="minorEastAsia" w:hAnsi="Times New Roman" w:cs="Times New Roman"/>
          <w:i w:val="0"/>
          <w:vertAlign w:val="subscript"/>
        </w:rPr>
        <w:t>k</w:t>
      </w:r>
      <w:r w:rsidR="00E5187E" w:rsidRPr="00E5187E">
        <w:rPr>
          <w:rFonts w:ascii="Times New Roman" w:eastAsiaTheme="minorEastAsia" w:hAnsi="Times New Roman" w:cs="Times New Roman"/>
          <w:i w:val="0"/>
        </w:rPr>
        <w:t xml:space="preserve">; Table 1)). </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2751FCFA" w14:textId="27F63708"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w:t>
      </w:r>
      <w:proofErr w:type="spellStart"/>
      <w:proofErr w:type="gram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w:t>
      </w:r>
      <w:proofErr w:type="gramEnd"/>
      <w:r w:rsidR="00157665" w:rsidRPr="0040630A">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0F62BC4B" w14:textId="164CCF8B"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proofErr w:type="gram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i,k</w:t>
      </w:r>
      <w:proofErr w:type="gramEnd"/>
      <w:r w:rsidR="001D1289">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59DE48EF" w14:textId="31EBFEA8"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proofErr w:type="gram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r w:rsidR="001D1289">
        <w:rPr>
          <w:rFonts w:ascii="Times New Roman" w:eastAsiaTheme="minorEastAsia" w:hAnsi="Times New Roman" w:cs="Times New Roman"/>
          <w:vertAlign w:val="subscript"/>
        </w:rPr>
        <w:t>k</w:t>
      </w:r>
      <w:proofErr w:type="gramEnd"/>
      <w:r w:rsidRPr="0040630A">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3FA0E1CD" w14:textId="7B5EDB4E"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1A033B4F" w14:textId="18DEDFD6"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e simulated eight scenarios with different combinations of behavior, individual heterogeneity, sample redundancy, and uneven density of activity centers</w:t>
      </w:r>
      <w:r w:rsidR="00C9115C">
        <w:rPr>
          <w:rFonts w:ascii="Times New Roman" w:eastAsiaTheme="minorEastAsia" w:hAnsi="Times New Roman" w:cs="Times New Roman"/>
          <w:i w:val="0"/>
        </w:rPr>
        <w:t xml:space="preserve"> (Fig. </w:t>
      </w:r>
      <w:r w:rsidR="009336CA">
        <w:rPr>
          <w:rFonts w:ascii="Times New Roman" w:eastAsiaTheme="minorEastAsia" w:hAnsi="Times New Roman" w:cs="Times New Roman"/>
          <w:i w:val="0"/>
        </w:rPr>
        <w:t>4</w:t>
      </w:r>
      <w:r w:rsidR="00C9115C">
        <w:rPr>
          <w:rFonts w:ascii="Times New Roman" w:eastAsiaTheme="minorEastAsia" w:hAnsi="Times New Roman" w:cs="Times New Roman"/>
          <w:i w:val="0"/>
        </w:rPr>
        <w:t>).  These scenarios</w:t>
      </w:r>
      <w:r w:rsidR="001D1289">
        <w:rPr>
          <w:rFonts w:ascii="Times New Roman" w:eastAsiaTheme="minorEastAsia" w:hAnsi="Times New Roman" w:cs="Times New Roman"/>
          <w:i w:val="0"/>
        </w:rPr>
        <w:t xml:space="preserve"> allowed us</w:t>
      </w:r>
      <w:r>
        <w:rPr>
          <w:rFonts w:ascii="Times New Roman" w:eastAsiaTheme="minorEastAsia" w:hAnsi="Times New Roman" w:cs="Times New Roman"/>
          <w:i w:val="0"/>
        </w:rPr>
        <w:t xml:space="preserve"> to </w:t>
      </w:r>
      <w:r w:rsidR="005D1F74">
        <w:rPr>
          <w:rFonts w:ascii="Times New Roman" w:eastAsiaTheme="minorEastAsia" w:hAnsi="Times New Roman" w:cs="Times New Roman"/>
          <w:i w:val="0"/>
        </w:rPr>
        <w:t xml:space="preserve">quantify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1D1289">
        <w:rPr>
          <w:rFonts w:ascii="Times New Roman" w:eastAsiaTheme="minorEastAsia" w:hAnsi="Times New Roman" w:cs="Times New Roman"/>
          <w:i w:val="0"/>
        </w:rPr>
        <w:t xml:space="preserve"> across a range of realistic conditions</w:t>
      </w:r>
      <w:r w:rsidR="00397752">
        <w:rPr>
          <w:rFonts w:ascii="Times New Roman" w:eastAsiaTheme="minorEastAsia" w:hAnsi="Times New Roman" w:cs="Times New Roman"/>
          <w:i w:val="0"/>
        </w:rPr>
        <w:t xml:space="preserve">. </w:t>
      </w:r>
      <w:r w:rsidR="009852C1">
        <w:rPr>
          <w:rFonts w:ascii="Times New Roman" w:eastAsiaTheme="minorEastAsia" w:hAnsi="Times New Roman" w:cs="Times New Roman"/>
          <w:i w:val="0"/>
        </w:rPr>
        <w:t xml:space="preserve"> </w:t>
      </w:r>
    </w:p>
    <w:p w14:paraId="09070445"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4" w:name="subsampling"/>
      <w:bookmarkEnd w:id="14"/>
      <w:r w:rsidRPr="00B23A44">
        <w:rPr>
          <w:rFonts w:ascii="Times New Roman" w:hAnsi="Times New Roman" w:cs="Times New Roman"/>
          <w:color w:val="auto"/>
          <w:sz w:val="24"/>
          <w:szCs w:val="24"/>
        </w:rPr>
        <w:t>Subsampling</w:t>
      </w:r>
    </w:p>
    <w:p w14:paraId="6D3B71E0" w14:textId="20664BD0"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proofErr w:type="spellStart"/>
      <w:r w:rsidR="00A1621F" w:rsidRPr="0040630A">
        <w:rPr>
          <w:rFonts w:ascii="Times New Roman" w:hAnsi="Times New Roman" w:cs="Times New Roman"/>
          <w:i/>
        </w:rPr>
        <w:t>m</w:t>
      </w:r>
      <w:proofErr w:type="spellEnd"/>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lastRenderedPageBreak/>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1C8CA207" w14:textId="3E340DBC" w:rsidR="00912D13" w:rsidRDefault="00AD2211">
      <w:pPr>
        <w:pStyle w:val="BodyText"/>
        <w:spacing w:line="480" w:lineRule="auto"/>
        <w:rPr>
          <w:rFonts w:ascii="Times New Roman" w:hAnsi="Times New Roman" w:cs="Times New Roman"/>
        </w:rPr>
      </w:pPr>
      <w:bookmarkStart w:id="15" w:name="model-structure"/>
      <w:bookmarkStart w:id="16" w:name="model-fitting"/>
      <w:bookmarkEnd w:id="15"/>
      <w:bookmarkEnd w:id="16"/>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2C533A">
        <w:rPr>
          <w:rFonts w:ascii="Times New Roman" w:hAnsi="Times New Roman" w:cs="Times New Roman"/>
        </w:rPr>
        <w:t xml:space="preserve">dataset. </w:t>
      </w:r>
    </w:p>
    <w:p w14:paraId="5A309F90" w14:textId="77777777" w:rsidR="00AD2211" w:rsidRPr="00ED7A2E" w:rsidRDefault="00AD2211">
      <w:pPr>
        <w:pStyle w:val="BodyText"/>
        <w:spacing w:line="480" w:lineRule="auto"/>
        <w:rPr>
          <w:rFonts w:ascii="Times New Roman" w:hAnsi="Times New Roman" w:cs="Times New Roman"/>
        </w:rPr>
      </w:pP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w:t>
      </w:r>
      <w:proofErr w:type="gramStart"/>
      <w:r w:rsidRPr="0040630A">
        <w:rPr>
          <w:rFonts w:ascii="Times New Roman" w:hAnsi="Times New Roman" w:cs="Times New Roman"/>
        </w:rPr>
        <w:t>particular site-session</w:t>
      </w:r>
      <w:proofErr w:type="gramEnd"/>
      <w:r w:rsidRPr="0040630A">
        <w:rPr>
          <w:rFonts w:ascii="Times New Roman" w:hAnsi="Times New Roman" w:cs="Times New Roman"/>
        </w:rPr>
        <w:t xml:space="preserve">.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66639EC"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AC8C7B5" w14:textId="0496E49E"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w:t>
      </w:r>
      <w:r w:rsidR="00A352A5">
        <w:rPr>
          <w:rFonts w:ascii="Times New Roman" w:hAnsi="Times New Roman" w:cs="Times New Roman"/>
        </w:rPr>
        <w:t>at each trap depends on the distance between the trap and the</w:t>
      </w:r>
      <w:r w:rsidRPr="00F67701">
        <w:rPr>
          <w:rFonts w:ascii="Times New Roman" w:hAnsi="Times New Roman" w:cs="Times New Roman"/>
        </w:rPr>
        <w:t xml:space="preserve"> animal’s activity center (AC) (Borchers et al. 2002; </w:t>
      </w:r>
      <w:proofErr w:type="spellStart"/>
      <w:r w:rsidRPr="00F67701">
        <w:rPr>
          <w:rFonts w:ascii="Times New Roman" w:hAnsi="Times New Roman" w:cs="Times New Roman"/>
        </w:rPr>
        <w:t>Royle</w:t>
      </w:r>
      <w:proofErr w:type="spellEnd"/>
      <w:r w:rsidRPr="00F67701">
        <w:rPr>
          <w:rFonts w:ascii="Times New Roman" w:hAnsi="Times New Roman" w:cs="Times New Roman"/>
        </w:rPr>
        <w:t xml:space="preserve"> et al. 2013). </w:t>
      </w:r>
      <w:r w:rsidR="00A352A5">
        <w:rPr>
          <w:rFonts w:ascii="Times New Roman" w:hAnsi="Times New Roman" w:cs="Times New Roman"/>
        </w:rPr>
        <w:t>A variety of</w:t>
      </w:r>
      <w:r w:rsidRPr="00F67701">
        <w:rPr>
          <w:rFonts w:ascii="Times New Roman" w:hAnsi="Times New Roman" w:cs="Times New Roman"/>
        </w:rPr>
        <w:t xml:space="preserve"> </w:t>
      </w:r>
      <w:r w:rsidR="00A352A5">
        <w:rPr>
          <w:rFonts w:ascii="Times New Roman" w:hAnsi="Times New Roman" w:cs="Times New Roman"/>
        </w:rPr>
        <w:t>functions can be</w:t>
      </w:r>
      <w:r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A</w:t>
      </w:r>
      <w:r w:rsidRPr="00F67701">
        <w:rPr>
          <w:rFonts w:ascii="Times New Roman" w:hAnsi="Times New Roman" w:cs="Times New Roman"/>
        </w:rPr>
        <w:t xml:space="preserve"> common and readily understood choice is a half-normal curve, </w:t>
      </w:r>
      <w:r w:rsidR="00A352A5">
        <w:rPr>
          <w:rFonts w:ascii="Times New Roman" w:hAnsi="Times New Roman" w:cs="Times New Roman"/>
        </w:rPr>
        <w:t xml:space="preserve">which </w:t>
      </w:r>
      <w:r w:rsidR="00E5187E">
        <w:rPr>
          <w:rFonts w:ascii="Times New Roman" w:hAnsi="Times New Roman" w:cs="Times New Roman"/>
        </w:rPr>
        <w:t>uses</w:t>
      </w:r>
      <w:r w:rsidRPr="00F67701">
        <w:rPr>
          <w:rFonts w:ascii="Times New Roman" w:hAnsi="Times New Roman" w:cs="Times New Roman"/>
        </w:rPr>
        <w:t xml:space="preserve"> parameters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and </w:t>
      </w:r>
      <w:bookmarkStart w:id="17" w:name="_Hlk512603315"/>
      <w:r w:rsidRPr="003C0145">
        <w:rPr>
          <w:rFonts w:ascii="Times New Roman" w:hAnsi="Times New Roman" w:cs="Times New Roman"/>
          <w:i/>
        </w:rPr>
        <w:t>σ</w:t>
      </w:r>
      <w:bookmarkEnd w:id="17"/>
      <w:r w:rsidR="00E21923">
        <w:rPr>
          <w:rFonts w:ascii="Times New Roman" w:hAnsi="Times New Roman" w:cs="Times New Roman"/>
          <w:i/>
        </w:rPr>
        <w:t xml:space="preserve"> </w:t>
      </w:r>
      <w:r w:rsidR="00E21923" w:rsidRPr="00B44E3C">
        <w:rPr>
          <w:rFonts w:ascii="Times New Roman" w:hAnsi="Times New Roman" w:cs="Times New Roman"/>
        </w:rPr>
        <w:t>(Figure</w:t>
      </w:r>
      <w:r w:rsidR="00B44E3C" w:rsidRPr="00B44E3C">
        <w:rPr>
          <w:rFonts w:ascii="Times New Roman" w:hAnsi="Times New Roman" w:cs="Times New Roman"/>
        </w:rPr>
        <w:t xml:space="preserve"> </w:t>
      </w:r>
      <w:r w:rsidR="00EB22E1">
        <w:rPr>
          <w:rFonts w:ascii="Times New Roman" w:hAnsi="Times New Roman" w:cs="Times New Roman"/>
        </w:rPr>
        <w:t>3B</w:t>
      </w:r>
      <w:r w:rsidR="00B44E3C" w:rsidRPr="00B44E3C">
        <w:rPr>
          <w:rFonts w:ascii="Times New Roman" w:hAnsi="Times New Roman" w:cs="Times New Roman"/>
        </w:rPr>
        <w:t>)</w:t>
      </w:r>
      <w:r w:rsidR="00E21923">
        <w:rPr>
          <w:rFonts w:ascii="Times New Roman" w:hAnsi="Times New Roman" w:cs="Times New Roman"/>
        </w:rPr>
        <w:t>.</w:t>
      </w:r>
      <w:bookmarkStart w:id="18" w:name="_Hlk512604148"/>
      <w:r w:rsidRPr="00F67701">
        <w:rPr>
          <w:rFonts w:ascii="Times New Roman" w:hAnsi="Times New Roman" w:cs="Times New Roman"/>
        </w:rPr>
        <w:t xml:space="preserve"> </w:t>
      </w:r>
      <w:bookmarkEnd w:id="18"/>
    </w:p>
    <w:p w14:paraId="33A254B4" w14:textId="77777777"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 xml:space="preserve">For each </w:t>
      </w:r>
      <w:r w:rsidR="00D3452A">
        <w:rPr>
          <w:rFonts w:ascii="Times New Roman" w:hAnsi="Times New Roman" w:cs="Times New Roman"/>
        </w:rPr>
        <w:lastRenderedPageBreak/>
        <w:t>empirical subsample, we fit two additional models; a model where likelihood of capture depend</w:t>
      </w:r>
      <w:r w:rsidR="005E069A">
        <w:rPr>
          <w:rFonts w:ascii="Times New Roman" w:hAnsi="Times New Roman" w:cs="Times New Roman"/>
        </w:rPr>
        <w:t>ed</w:t>
      </w:r>
      <w:r w:rsidR="00D3452A">
        <w:rPr>
          <w:rFonts w:ascii="Times New Roman" w:hAnsi="Times New Roman" w:cs="Times New Roman"/>
        </w:rPr>
        <w:t xml:space="preserve"> on</w:t>
      </w:r>
      <w:r w:rsidR="005E069A">
        <w:rPr>
          <w:rFonts w:ascii="Times New Roman" w:hAnsi="Times New Roman" w:cs="Times New Roman"/>
        </w:rPr>
        <w:t xml:space="preserve"> the</w:t>
      </w:r>
      <w:r w:rsidR="00D3452A">
        <w:rPr>
          <w:rFonts w:ascii="Times New Roman" w:hAnsi="Times New Roman" w:cs="Times New Roman"/>
        </w:rPr>
        <w:t xml:space="preserve">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w:t>
      </w:r>
      <w:r w:rsidR="005E069A">
        <w:rPr>
          <w:rFonts w:ascii="Times New Roman" w:hAnsi="Times New Roman" w:cs="Times New Roman"/>
        </w:rPr>
        <w:t xml:space="preserve"> capture probabilities varied by trapping period and depended on whether the animal had been previously caught at the trap</w:t>
      </w:r>
      <w:r w:rsidR="00D3452A">
        <w:rPr>
          <w:rFonts w:ascii="Times New Roman" w:hAnsi="Times New Roman" w:cs="Times New Roman"/>
        </w:rPr>
        <w:t xml:space="preserv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7598513C" w14:textId="1128EBBD" w:rsidR="00ED7A2E" w:rsidRPr="0040630A" w:rsidRDefault="004B736E" w:rsidP="00F67701">
      <w:pPr>
        <w:pStyle w:val="BodyText"/>
        <w:spacing w:line="480" w:lineRule="auto"/>
        <w:rPr>
          <w:rFonts w:ascii="Times New Roman" w:hAnsi="Times New Roman" w:cs="Times New Roman"/>
        </w:rPr>
      </w:pPr>
      <w:r>
        <w:rPr>
          <w:rFonts w:ascii="Times New Roman" w:hAnsi="Times New Roman" w:cs="Times New Roman"/>
        </w:rPr>
        <w:t>We fit m</w:t>
      </w:r>
      <w:r w:rsidR="004160AD" w:rsidRPr="0040630A">
        <w:rPr>
          <w:rFonts w:ascii="Times New Roman" w:hAnsi="Times New Roman" w:cs="Times New Roman"/>
        </w:rPr>
        <w:t>odels using the R programming language (R Core Team 2015), package ‘</w:t>
      </w:r>
      <w:proofErr w:type="spellStart"/>
      <w:r w:rsidR="004160AD" w:rsidRPr="0040630A">
        <w:rPr>
          <w:rFonts w:ascii="Times New Roman" w:hAnsi="Times New Roman" w:cs="Times New Roman"/>
        </w:rPr>
        <w:t>secr</w:t>
      </w:r>
      <w:proofErr w:type="spellEnd"/>
      <w:r w:rsidR="004160AD" w:rsidRPr="0040630A">
        <w:rPr>
          <w:rFonts w:ascii="Times New Roman" w:hAnsi="Times New Roman" w:cs="Times New Roman"/>
        </w:rPr>
        <w:t>’, and packages ‘foreach’ and ‘</w:t>
      </w:r>
      <w:proofErr w:type="spellStart"/>
      <w:r w:rsidR="004160AD" w:rsidRPr="0040630A">
        <w:rPr>
          <w:rFonts w:ascii="Times New Roman" w:hAnsi="Times New Roman" w:cs="Times New Roman"/>
        </w:rPr>
        <w:t>doParallel</w:t>
      </w:r>
      <w:proofErr w:type="spellEnd"/>
      <w:r w:rsidR="004160AD" w:rsidRPr="0040630A">
        <w:rPr>
          <w:rFonts w:ascii="Times New Roman" w:hAnsi="Times New Roman" w:cs="Times New Roman"/>
        </w:rPr>
        <w:t xml:space="preserve">’ for optimization of model fitting </w:t>
      </w:r>
      <w:r w:rsidR="00ED7A2E">
        <w:rPr>
          <w:rFonts w:ascii="Times New Roman" w:hAnsi="Times New Roman" w:cs="Times New Roman"/>
        </w:rPr>
        <w:t xml:space="preserve">and capture history simulation </w:t>
      </w:r>
      <w:r w:rsidR="004160AD" w:rsidRPr="0040630A">
        <w:rPr>
          <w:rFonts w:ascii="Times New Roman" w:hAnsi="Times New Roman" w:cs="Times New Roman"/>
        </w:rPr>
        <w:t xml:space="preserve">using parallel processing (Analytics </w:t>
      </w:r>
      <w:r w:rsidR="00C22C4A">
        <w:rPr>
          <w:rFonts w:ascii="Times New Roman" w:hAnsi="Times New Roman" w:cs="Times New Roman"/>
        </w:rPr>
        <w:t>and</w:t>
      </w:r>
      <w:r w:rsidR="004160AD" w:rsidRPr="0040630A">
        <w:rPr>
          <w:rFonts w:ascii="Times New Roman" w:hAnsi="Times New Roman" w:cs="Times New Roman"/>
        </w:rPr>
        <w:t xml:space="preserve"> Weston 2014, 2015; </w:t>
      </w:r>
      <w:proofErr w:type="spellStart"/>
      <w:r w:rsidR="004160AD" w:rsidRPr="0040630A">
        <w:rPr>
          <w:rFonts w:ascii="Times New Roman" w:hAnsi="Times New Roman" w:cs="Times New Roman"/>
        </w:rPr>
        <w:t>Efford</w:t>
      </w:r>
      <w:proofErr w:type="spellEnd"/>
      <w:r w:rsidR="004160AD" w:rsidRPr="0040630A">
        <w:rPr>
          <w:rFonts w:ascii="Times New Roman" w:hAnsi="Times New Roman" w:cs="Times New Roman"/>
        </w:rPr>
        <w:t xml:space="preserve"> 2015). The main function for fitting models to subsampled data is </w:t>
      </w:r>
      <w:proofErr w:type="spellStart"/>
      <w:r w:rsidR="004160AD" w:rsidRPr="0040630A">
        <w:rPr>
          <w:rFonts w:ascii="Times New Roman" w:hAnsi="Times New Roman" w:cs="Times New Roman"/>
        </w:rPr>
        <w:t>secr.fit</w:t>
      </w:r>
      <w:proofErr w:type="spellEnd"/>
      <w:r w:rsidR="004160AD" w:rsidRPr="0040630A">
        <w:rPr>
          <w:rFonts w:ascii="Times New Roman" w:hAnsi="Times New Roman" w:cs="Times New Roman"/>
        </w:rPr>
        <w:t xml:space="preserve"> in package ‘</w:t>
      </w:r>
      <w:proofErr w:type="spellStart"/>
      <w:r w:rsidR="004160AD" w:rsidRPr="0040630A">
        <w:rPr>
          <w:rFonts w:ascii="Times New Roman" w:hAnsi="Times New Roman" w:cs="Times New Roman"/>
        </w:rPr>
        <w:t>secr</w:t>
      </w:r>
      <w:proofErr w:type="spellEnd"/>
      <w:r w:rsidR="004160AD" w:rsidRPr="0040630A">
        <w:rPr>
          <w:rFonts w:ascii="Times New Roman" w:hAnsi="Times New Roman" w:cs="Times New Roman"/>
        </w:rPr>
        <w:t>’. This function requires a capture history and a trapping grid</w:t>
      </w:r>
      <w:r w:rsidR="002649C7">
        <w:rPr>
          <w:rFonts w:ascii="Times New Roman" w:hAnsi="Times New Roman" w:cs="Times New Roman"/>
        </w:rPr>
        <w:t xml:space="preserve"> and returns a</w:t>
      </w:r>
      <w:r w:rsidR="004160AD" w:rsidRPr="0040630A">
        <w:rPr>
          <w:rFonts w:ascii="Times New Roman" w:hAnsi="Times New Roman" w:cs="Times New Roman"/>
        </w:rPr>
        <w:t xml:space="preserve"> derived density estimate and estimated parameters describing the effect of time, </w:t>
      </w:r>
      <w:r w:rsidR="0055477A" w:rsidRPr="0040630A">
        <w:rPr>
          <w:rFonts w:ascii="Times New Roman" w:hAnsi="Times New Roman" w:cs="Times New Roman"/>
        </w:rPr>
        <w:t xml:space="preserve">trap-specific </w:t>
      </w:r>
      <w:proofErr w:type="spellStart"/>
      <w:r w:rsidR="004160AD" w:rsidRPr="0040630A">
        <w:rPr>
          <w:rFonts w:ascii="Times New Roman" w:hAnsi="Times New Roman" w:cs="Times New Roman"/>
        </w:rPr>
        <w:t>behavior</w:t>
      </w:r>
      <w:r w:rsidR="006F284C">
        <w:rPr>
          <w:rFonts w:ascii="Times New Roman" w:hAnsi="Times New Roman" w:cs="Times New Roman"/>
        </w:rPr>
        <w:t>ial</w:t>
      </w:r>
      <w:proofErr w:type="spellEnd"/>
      <w:r w:rsidR="006F284C">
        <w:rPr>
          <w:rFonts w:ascii="Times New Roman" w:hAnsi="Times New Roman" w:cs="Times New Roman"/>
        </w:rPr>
        <w:t xml:space="preserve"> responses</w:t>
      </w:r>
      <w:r w:rsidR="00482EAA">
        <w:rPr>
          <w:rFonts w:ascii="Times New Roman" w:hAnsi="Times New Roman" w:cs="Times New Roman"/>
        </w:rPr>
        <w:t>, and any other individual-level covariates (e.g., sex)</w:t>
      </w:r>
      <w:r w:rsidR="004160AD" w:rsidRPr="0040630A">
        <w:rPr>
          <w:rFonts w:ascii="Times New Roman" w:hAnsi="Times New Roman" w:cs="Times New Roman"/>
        </w:rPr>
        <w:t xml:space="preserve"> on capture probabilities (</w:t>
      </w:r>
      <w:proofErr w:type="spellStart"/>
      <w:r w:rsidR="004160AD" w:rsidRPr="0040630A">
        <w:rPr>
          <w:rFonts w:ascii="Times New Roman" w:hAnsi="Times New Roman" w:cs="Times New Roman"/>
        </w:rPr>
        <w:t>Royle</w:t>
      </w:r>
      <w:proofErr w:type="spellEnd"/>
      <w:r w:rsidR="004160AD" w:rsidRPr="0040630A">
        <w:rPr>
          <w:rFonts w:ascii="Times New Roman" w:hAnsi="Times New Roman" w:cs="Times New Roman"/>
        </w:rPr>
        <w:t xml:space="preserve"> </w:t>
      </w:r>
      <w:r w:rsidR="004160AD" w:rsidRPr="0040630A">
        <w:rPr>
          <w:rFonts w:ascii="Times New Roman" w:hAnsi="Times New Roman" w:cs="Times New Roman"/>
          <w:i/>
        </w:rPr>
        <w:t>et al.</w:t>
      </w:r>
      <w:r w:rsidR="004160AD" w:rsidRPr="0040630A">
        <w:rPr>
          <w:rFonts w:ascii="Times New Roman" w:hAnsi="Times New Roman" w:cs="Times New Roman"/>
        </w:rPr>
        <w:t xml:space="preserve"> 2013). </w:t>
      </w:r>
    </w:p>
    <w:p w14:paraId="6F714E73"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19" w:name="simulation"/>
      <w:bookmarkEnd w:id="19"/>
      <w:r w:rsidRPr="0040630A">
        <w:rPr>
          <w:rFonts w:ascii="Times New Roman" w:hAnsi="Times New Roman" w:cs="Times New Roman"/>
          <w:color w:val="auto"/>
          <w:sz w:val="24"/>
          <w:szCs w:val="24"/>
        </w:rPr>
        <w:t>Simulation</w:t>
      </w:r>
    </w:p>
    <w:p w14:paraId="68DB8218" w14:textId="67BCDBA3"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capture history</w:t>
      </w:r>
      <w:r w:rsidR="00C93D82">
        <w:rPr>
          <w:rFonts w:ascii="Times New Roman" w:hAnsi="Times New Roman" w:cs="Times New Roman"/>
        </w:rPr>
        <w:t xml:space="preserve"> (real and simulated)</w:t>
      </w:r>
      <w:r w:rsidR="004B5B4B">
        <w:rPr>
          <w:rFonts w:ascii="Times New Roman" w:hAnsi="Times New Roman" w:cs="Times New Roman"/>
        </w:rPr>
        <w:t xml:space="preserve"> six times:</w:t>
      </w:r>
      <w:r w:rsidR="00367CE7" w:rsidRPr="0040630A">
        <w:rPr>
          <w:rFonts w:ascii="Times New Roman" w:hAnsi="Times New Roman" w:cs="Times New Roman"/>
        </w:rPr>
        <w:t xml:space="preserve"> using both </w:t>
      </w:r>
      <w:r w:rsidR="00447022">
        <w:rPr>
          <w:rFonts w:ascii="Times New Roman" w:hAnsi="Times New Roman" w:cs="Times New Roman"/>
        </w:rPr>
        <w:t>SPR</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t>
      </w:r>
      <w:commentRangeStart w:id="20"/>
      <w:commentRangeStart w:id="21"/>
      <w:r w:rsidR="00AD0A4C">
        <w:rPr>
          <w:rFonts w:ascii="Times New Roman" w:hAnsi="Times New Roman" w:cs="Times New Roman"/>
        </w:rPr>
        <w:t>Whereas the 22</w:t>
      </w:r>
      <w:r w:rsidR="00737A76">
        <w:rPr>
          <w:rFonts w:ascii="Times New Roman" w:hAnsi="Times New Roman" w:cs="Times New Roman"/>
        </w:rPr>
        <w:t>0</w:t>
      </w:r>
      <w:r w:rsidR="00AD0A4C">
        <w:rPr>
          <w:rFonts w:ascii="Times New Roman" w:hAnsi="Times New Roman" w:cs="Times New Roman"/>
        </w:rPr>
        <w:t xml:space="preserve"> simulated capture histories from each scenario were subsampled only once for each </w:t>
      </w:r>
      <w:r w:rsidR="00AD0A4C">
        <w:rPr>
          <w:rFonts w:ascii="Times New Roman" w:hAnsi="Times New Roman" w:cs="Times New Roman"/>
          <w:i/>
        </w:rPr>
        <w:t>n</w:t>
      </w:r>
      <w:r w:rsidR="004B5B4B">
        <w:rPr>
          <w:rFonts w:ascii="Times New Roman" w:hAnsi="Times New Roman" w:cs="Times New Roman"/>
          <w:i/>
        </w:rPr>
        <w:t xml:space="preserve"> </w:t>
      </w:r>
      <w:r w:rsidR="004B5B4B" w:rsidRPr="004B5B4B">
        <w:rPr>
          <w:rFonts w:ascii="Times New Roman" w:hAnsi="Times New Roman" w:cs="Times New Roman"/>
        </w:rPr>
        <w:t>by subsampling type combination</w:t>
      </w:r>
      <w:r w:rsidR="00AD0A4C">
        <w:rPr>
          <w:rFonts w:ascii="Times New Roman" w:hAnsi="Times New Roman" w:cs="Times New Roman"/>
        </w:rPr>
        <w:t>, the real capture history was subsampled 22</w:t>
      </w:r>
      <w:r w:rsidR="00737A76">
        <w:rPr>
          <w:rFonts w:ascii="Times New Roman" w:hAnsi="Times New Roman" w:cs="Times New Roman"/>
        </w:rPr>
        <w:t>0</w:t>
      </w:r>
      <w:r w:rsidR="00AD0A4C">
        <w:rPr>
          <w:rFonts w:ascii="Times New Roman" w:hAnsi="Times New Roman" w:cs="Times New Roman"/>
        </w:rPr>
        <w:t xml:space="preserve"> times for each </w:t>
      </w:r>
      <w:commentRangeEnd w:id="20"/>
      <w:r w:rsidR="0063146D">
        <w:rPr>
          <w:rStyle w:val="CommentReference"/>
        </w:rPr>
        <w:commentReference w:id="20"/>
      </w:r>
      <w:commentRangeEnd w:id="21"/>
      <w:r w:rsidR="004B5B4B">
        <w:rPr>
          <w:rStyle w:val="CommentReference"/>
        </w:rPr>
        <w:commentReference w:id="21"/>
      </w:r>
      <w:r w:rsidR="004B5B4B">
        <w:rPr>
          <w:rFonts w:ascii="Times New Roman" w:hAnsi="Times New Roman" w:cs="Times New Roman"/>
          <w:i/>
        </w:rPr>
        <w:t xml:space="preserve">n </w:t>
      </w:r>
      <w:r w:rsidR="004B5B4B" w:rsidRPr="00D9529B">
        <w:rPr>
          <w:rFonts w:ascii="Times New Roman" w:hAnsi="Times New Roman" w:cs="Times New Roman"/>
        </w:rPr>
        <w:t>by subsampling type combination</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64637E">
        <w:rPr>
          <w:rFonts w:ascii="Times New Roman" w:hAnsi="Times New Roman" w:cs="Times New Roman"/>
        </w:rPr>
        <w:t xml:space="preserve">two (simulation scenarios) or </w:t>
      </w:r>
      <w:r w:rsidR="00367CE7" w:rsidRPr="0040630A">
        <w:rPr>
          <w:rFonts w:ascii="Times New Roman" w:hAnsi="Times New Roman" w:cs="Times New Roman"/>
        </w:rPr>
        <w:t>four</w:t>
      </w:r>
      <w:r w:rsidR="0064637E">
        <w:rPr>
          <w:rFonts w:ascii="Times New Roman" w:hAnsi="Times New Roman" w:cs="Times New Roman"/>
        </w:rPr>
        <w:t xml:space="preserve"> (empirical data)</w:t>
      </w:r>
      <w:r w:rsidR="00367CE7" w:rsidRPr="0040630A">
        <w:rPr>
          <w:rFonts w:ascii="Times New Roman" w:hAnsi="Times New Roman" w:cs="Times New Roman"/>
        </w:rPr>
        <w:t xml:space="preserve"> SECR models as described in </w:t>
      </w:r>
      <w:r w:rsidR="00367CE7" w:rsidRPr="0040630A">
        <w:rPr>
          <w:rFonts w:ascii="Times New Roman" w:hAnsi="Times New Roman" w:cs="Times New Roman"/>
          <w:i/>
        </w:rPr>
        <w:t xml:space="preserve">Model </w:t>
      </w:r>
      <w:proofErr w:type="gramStart"/>
      <w:r w:rsidR="00367CE7" w:rsidRPr="0040630A">
        <w:rPr>
          <w:rFonts w:ascii="Times New Roman" w:hAnsi="Times New Roman" w:cs="Times New Roman"/>
          <w:i/>
        </w:rPr>
        <w:t>Fitting</w:t>
      </w:r>
      <w:r w:rsidR="00367CE7" w:rsidRPr="0040630A">
        <w:rPr>
          <w:rFonts w:ascii="Times New Roman" w:hAnsi="Times New Roman" w:cs="Times New Roman"/>
        </w:rPr>
        <w:t>, and</w:t>
      </w:r>
      <w:proofErr w:type="gramEnd"/>
      <w:r w:rsidR="00367CE7" w:rsidRPr="0040630A">
        <w:rPr>
          <w:rFonts w:ascii="Times New Roman" w:hAnsi="Times New Roman" w:cs="Times New Roman"/>
        </w:rPr>
        <w:t xml:space="preserve"> saved resultant model objects for comparison.</w:t>
      </w:r>
      <w:r w:rsidR="006F284C">
        <w:rPr>
          <w:rFonts w:ascii="Times New Roman" w:hAnsi="Times New Roman" w:cs="Times New Roman"/>
        </w:rPr>
        <w:t xml:space="preserve"> </w:t>
      </w:r>
    </w:p>
    <w:p w14:paraId="481AB759" w14:textId="77777777" w:rsidR="00D27FDC" w:rsidRDefault="004E6273" w:rsidP="00D27FDC">
      <w:pPr>
        <w:pStyle w:val="Heading1"/>
        <w:spacing w:line="480" w:lineRule="auto"/>
        <w:rPr>
          <w:rFonts w:ascii="Times New Roman" w:hAnsi="Times New Roman" w:cs="Times New Roman"/>
          <w:color w:val="auto"/>
          <w:sz w:val="24"/>
          <w:szCs w:val="24"/>
        </w:rPr>
      </w:pPr>
      <w:bookmarkStart w:id="22" w:name="notation"/>
      <w:bookmarkStart w:id="23" w:name="results"/>
      <w:bookmarkStart w:id="24" w:name="full-dataset-estimates"/>
      <w:bookmarkStart w:id="25" w:name="discussion"/>
      <w:bookmarkEnd w:id="22"/>
      <w:bookmarkEnd w:id="23"/>
      <w:bookmarkEnd w:id="24"/>
      <w:bookmarkEnd w:id="25"/>
      <w:r>
        <w:rPr>
          <w:rFonts w:ascii="Times New Roman" w:hAnsi="Times New Roman" w:cs="Times New Roman"/>
          <w:color w:val="auto"/>
          <w:sz w:val="24"/>
          <w:szCs w:val="24"/>
        </w:rPr>
        <w:lastRenderedPageBreak/>
        <w:t>RESULTS</w:t>
      </w:r>
    </w:p>
    <w:p w14:paraId="43F8A900" w14:textId="77777777"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35782C68" w14:textId="393DE1FE"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w:t>
      </w:r>
      <w:r w:rsidR="00465274">
        <w:rPr>
          <w:rFonts w:ascii="Times New Roman" w:hAnsi="Times New Roman" w:cs="Times New Roman"/>
        </w:rPr>
        <w:t xml:space="preserve">those estimated using the full data set or </w:t>
      </w:r>
      <w:r w:rsidR="00C85DE9">
        <w:rPr>
          <w:rFonts w:ascii="Times New Roman" w:hAnsi="Times New Roman" w:cs="Times New Roman"/>
        </w:rPr>
        <w:t xml:space="preserve">when using </w:t>
      </w:r>
      <w:r>
        <w:rPr>
          <w:rFonts w:ascii="Times New Roman" w:hAnsi="Times New Roman" w:cs="Times New Roman"/>
        </w:rPr>
        <w:t xml:space="preserve">data subsampled using </w:t>
      </w:r>
      <w:r w:rsidR="00447022">
        <w:rPr>
          <w:rFonts w:ascii="Times New Roman" w:hAnsi="Times New Roman" w:cs="Times New Roman"/>
        </w:rPr>
        <w:t>SPR</w:t>
      </w:r>
      <w:r>
        <w:rPr>
          <w:rFonts w:ascii="Times New Roman" w:hAnsi="Times New Roman" w:cs="Times New Roman"/>
        </w:rPr>
        <w:t xml:space="preserve"> (Fig. </w:t>
      </w:r>
      <w:r w:rsidR="0001644A">
        <w:rPr>
          <w:rFonts w:ascii="Times New Roman" w:hAnsi="Times New Roman" w:cs="Times New Roman"/>
        </w:rPr>
        <w:t>5</w:t>
      </w:r>
      <w:r w:rsidR="00EB22E1">
        <w:rPr>
          <w:rFonts w:ascii="Times New Roman" w:hAnsi="Times New Roman" w:cs="Times New Roman"/>
        </w:rPr>
        <w:t>A</w:t>
      </w:r>
      <w:r w:rsidR="001B30BE">
        <w:rPr>
          <w:rFonts w:ascii="Times New Roman" w:hAnsi="Times New Roman" w:cs="Times New Roman"/>
        </w:rPr>
        <w:t>)</w:t>
      </w:r>
      <w:r>
        <w:rPr>
          <w:rFonts w:ascii="Times New Roman" w:hAnsi="Times New Roman" w:cs="Times New Roman"/>
        </w:rPr>
        <w:t xml:space="preserve">. </w:t>
      </w:r>
      <w:r w:rsidR="00465274">
        <w:rPr>
          <w:rFonts w:ascii="Times New Roman" w:hAnsi="Times New Roman" w:cs="Times New Roman"/>
        </w:rPr>
        <w:t>Differences between SRS and SPR estimators (and that of the full data set) were greatest when sample sizes were small (e.g., n = 250) and</w:t>
      </w:r>
      <w:r w:rsidR="001B30BE">
        <w:rPr>
          <w:rFonts w:ascii="Times New Roman" w:hAnsi="Times New Roman" w:cs="Times New Roman"/>
        </w:rPr>
        <w:t xml:space="preserve"> when </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 xml:space="preserve">k </w:t>
      </w:r>
      <w:r w:rsidR="001B30BE">
        <w:rPr>
          <w:rFonts w:ascii="Times New Roman" w:hAnsi="Times New Roman" w:cs="Times New Roman"/>
        </w:rPr>
        <w:t xml:space="preserve">was not included as a covariate in the half-normal detection </w:t>
      </w:r>
      <w:r w:rsidR="00AD0A4C">
        <w:rPr>
          <w:rFonts w:ascii="Times New Roman" w:hAnsi="Times New Roman" w:cs="Times New Roman"/>
        </w:rPr>
        <w:t>function</w:t>
      </w:r>
      <w:r w:rsidR="001B30BE">
        <w:rPr>
          <w:rFonts w:ascii="Times New Roman" w:hAnsi="Times New Roman" w:cs="Times New Roman"/>
        </w:rPr>
        <w:t>.</w:t>
      </w:r>
    </w:p>
    <w:p w14:paraId="289498FE" w14:textId="64B77D39"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5B6A1352" w14:textId="4DBB2476" w:rsidR="00F707F1" w:rsidRPr="00683D17" w:rsidRDefault="00447022" w:rsidP="00D27FDC">
      <w:pPr>
        <w:pStyle w:val="BodyText"/>
        <w:spacing w:line="480" w:lineRule="auto"/>
        <w:rPr>
          <w:rFonts w:ascii="Times New Roman" w:hAnsi="Times New Roman" w:cs="Times New Roman"/>
        </w:rPr>
      </w:pPr>
      <w:r>
        <w:rPr>
          <w:rFonts w:ascii="Times New Roman" w:hAnsi="Times New Roman" w:cs="Times New Roman"/>
        </w:rPr>
        <w:t xml:space="preserve">Models tended to produce biased estimates (1) </w:t>
      </w:r>
      <w:r w:rsidR="00DC6565">
        <w:rPr>
          <w:rFonts w:ascii="Times New Roman" w:hAnsi="Times New Roman" w:cs="Times New Roman"/>
        </w:rPr>
        <w:t xml:space="preserve">when an </w:t>
      </w:r>
      <w:proofErr w:type="spellStart"/>
      <w:r w:rsidR="00DC6565">
        <w:rPr>
          <w:rFonts w:ascii="Times New Roman" w:hAnsi="Times New Roman" w:cs="Times New Roman"/>
        </w:rPr>
        <w:t>unmodelled</w:t>
      </w:r>
      <w:proofErr w:type="spellEnd"/>
      <w:r w:rsidR="00DC6565">
        <w:rPr>
          <w:rFonts w:ascii="Times New Roman" w:hAnsi="Times New Roman" w:cs="Times New Roman"/>
        </w:rPr>
        <w:t xml:space="preserve"> behavioral effect was present, (2) </w:t>
      </w:r>
      <w:r w:rsidR="00A83F65">
        <w:rPr>
          <w:rFonts w:ascii="Times New Roman" w:hAnsi="Times New Roman" w:cs="Times New Roman"/>
        </w:rPr>
        <w:t xml:space="preserve">when </w:t>
      </w:r>
      <w:r>
        <w:rPr>
          <w:rFonts w:ascii="Times New Roman" w:hAnsi="Times New Roman" w:cs="Times New Roman"/>
        </w:rPr>
        <w:t>individual</w:t>
      </w:r>
      <w:r w:rsidR="00A83F65">
        <w:rPr>
          <w:rFonts w:ascii="Times New Roman" w:hAnsi="Times New Roman" w:cs="Times New Roman"/>
        </w:rPr>
        <w:t>s exhibited</w:t>
      </w:r>
      <w:r>
        <w:rPr>
          <w:rFonts w:ascii="Times New Roman" w:hAnsi="Times New Roman" w:cs="Times New Roman"/>
        </w:rPr>
        <w:t xml:space="preserve"> heterogeneity in</w:t>
      </w:r>
      <w:r w:rsidR="00A83F65">
        <w:rPr>
          <w:rFonts w:ascii="Times New Roman" w:hAnsi="Times New Roman" w:cs="Times New Roman"/>
        </w:rPr>
        <w:t xml:space="preserve"> capture probabilities</w:t>
      </w:r>
      <w:r w:rsidR="00DC6565">
        <w:rPr>
          <w:rFonts w:ascii="Times New Roman" w:hAnsi="Times New Roman" w:cs="Times New Roman"/>
        </w:rPr>
        <w:t>, and (3) when activity centers were not uniformly distributed</w:t>
      </w:r>
      <w:r>
        <w:rPr>
          <w:rFonts w:ascii="Times New Roman" w:hAnsi="Times New Roman" w:cs="Times New Roman"/>
        </w:rPr>
        <w:t xml:space="preserve"> (Fig</w:t>
      </w:r>
      <w:r w:rsidR="00A83F65">
        <w:rPr>
          <w:rFonts w:ascii="Times New Roman" w:hAnsi="Times New Roman" w:cs="Times New Roman"/>
        </w:rPr>
        <w:t>.</w:t>
      </w:r>
      <w:r>
        <w:rPr>
          <w:rFonts w:ascii="Times New Roman" w:hAnsi="Times New Roman" w:cs="Times New Roman"/>
        </w:rPr>
        <w:t xml:space="preserve"> </w:t>
      </w:r>
      <w:r w:rsidR="00DC6565">
        <w:rPr>
          <w:rFonts w:ascii="Times New Roman" w:hAnsi="Times New Roman" w:cs="Times New Roman"/>
        </w:rPr>
        <w:t>4, Fig. 5</w:t>
      </w:r>
      <w:r>
        <w:rPr>
          <w:rFonts w:ascii="Times New Roman" w:hAnsi="Times New Roman" w:cs="Times New Roman"/>
        </w:rPr>
        <w:t xml:space="preserve">). </w:t>
      </w:r>
      <w:r w:rsidR="00CC390E">
        <w:rPr>
          <w:rFonts w:ascii="Times New Roman" w:hAnsi="Times New Roman" w:cs="Times New Roman"/>
        </w:rPr>
        <w:t xml:space="preserve">In scenarios where bears deposited multiple samples at a trap (t4, t5, t6 and t7; Fig. </w:t>
      </w:r>
      <w:r w:rsidR="0001644A">
        <w:rPr>
          <w:rFonts w:ascii="Times New Roman" w:hAnsi="Times New Roman" w:cs="Times New Roman"/>
        </w:rPr>
        <w:t>4</w:t>
      </w:r>
      <w:r w:rsidR="00CC390E">
        <w:rPr>
          <w:rFonts w:ascii="Times New Roman" w:hAnsi="Times New Roman" w:cs="Times New Roman"/>
        </w:rPr>
        <w:t>),</w:t>
      </w:r>
      <w:r w:rsidR="009C543B">
        <w:rPr>
          <w:rFonts w:ascii="Times New Roman" w:hAnsi="Times New Roman" w:cs="Times New Roman"/>
        </w:rPr>
        <w:t xml:space="preserve"> </w:t>
      </w:r>
      <w:r w:rsidR="00912D13">
        <w:rPr>
          <w:rFonts w:ascii="Times New Roman" w:hAnsi="Times New Roman" w:cs="Times New Roman"/>
        </w:rPr>
        <w:t>SPR produced density estimates that were closer</w:t>
      </w:r>
      <w:r w:rsidR="00457981">
        <w:rPr>
          <w:rFonts w:ascii="Times New Roman" w:hAnsi="Times New Roman" w:cs="Times New Roman"/>
        </w:rPr>
        <w:t>, on average, to the estimate obtained from the full dataset</w:t>
      </w:r>
      <w:r w:rsidR="00683D17">
        <w:rPr>
          <w:rFonts w:ascii="Times New Roman" w:hAnsi="Times New Roman" w:cs="Times New Roman"/>
        </w:rPr>
        <w:t xml:space="preserve"> and</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C83E0B">
        <w:rPr>
          <w:rFonts w:ascii="Times New Roman" w:hAnsi="Times New Roman" w:cs="Times New Roman"/>
        </w:rPr>
        <w:t xml:space="preserve"> </w:t>
      </w:r>
      <w:r w:rsidR="00683D17">
        <w:rPr>
          <w:rFonts w:ascii="Times New Roman" w:hAnsi="Times New Roman" w:cs="Times New Roman"/>
        </w:rPr>
        <w:t xml:space="preserve">(Fig. </w:t>
      </w:r>
      <w:r w:rsidR="0001644A">
        <w:rPr>
          <w:rFonts w:ascii="Times New Roman" w:hAnsi="Times New Roman" w:cs="Times New Roman"/>
        </w:rPr>
        <w:t>5</w:t>
      </w:r>
      <w:r w:rsidR="00EB22E1">
        <w:rPr>
          <w:rFonts w:ascii="Times New Roman" w:hAnsi="Times New Roman" w:cs="Times New Roman"/>
        </w:rPr>
        <w:t>B</w:t>
      </w:r>
      <w:r w:rsidR="00683D17">
        <w:rPr>
          <w:rFonts w:ascii="Times New Roman" w:hAnsi="Times New Roman" w:cs="Times New Roman"/>
        </w:rPr>
        <w:t xml:space="preserve">). </w:t>
      </w:r>
      <w:r w:rsidR="00DC6565">
        <w:rPr>
          <w:rFonts w:ascii="Times New Roman" w:hAnsi="Times New Roman" w:cs="Times New Roman"/>
        </w:rPr>
        <w:t xml:space="preserve">Further, SRS subsampling resulted in higher proportions of redundant samples, on average, than SPR subsampling, particularly at lower sample sizes (Fig. 6).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(Appendix A)</w:t>
      </w:r>
      <w:r w:rsidR="00683D17">
        <w:rPr>
          <w:rFonts w:ascii="Times New Roman" w:hAnsi="Times New Roman" w:cs="Times New Roman"/>
        </w:rPr>
        <w:t>.</w:t>
      </w:r>
    </w:p>
    <w:p w14:paraId="067E5BEC" w14:textId="01E2046A"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56D018F8" w14:textId="29CC9FF4" w:rsidR="00DC6565" w:rsidRDefault="00696830">
      <w:pPr>
        <w:pStyle w:val="BodyText"/>
        <w:spacing w:line="480" w:lineRule="auto"/>
        <w:rPr>
          <w:rFonts w:ascii="Times New Roman" w:hAnsi="Times New Roman" w:cs="Times New Roman"/>
        </w:rPr>
      </w:pPr>
      <w:r w:rsidRPr="008D220A">
        <w:rPr>
          <w:rFonts w:ascii="Times New Roman" w:hAnsi="Times New Roman" w:cs="Times New Roman"/>
        </w:rPr>
        <w:t xml:space="preserve">Our simulation results suggest that, despite violating SECR’s assumption </w:t>
      </w:r>
      <w:r w:rsidR="007140DA" w:rsidRPr="008D220A">
        <w:rPr>
          <w:rFonts w:ascii="Times New Roman" w:hAnsi="Times New Roman" w:cs="Times New Roman"/>
        </w:rPr>
        <w:t xml:space="preserve">that a given capture history is an accurate representation of occupancy and movement characteristics of the study population, non-random sampling (SPR) produced density estimates that were closer to the true </w:t>
      </w:r>
      <w:r w:rsidR="007140DA" w:rsidRPr="008D220A">
        <w:rPr>
          <w:rFonts w:ascii="Times New Roman" w:hAnsi="Times New Roman" w:cs="Times New Roman"/>
        </w:rPr>
        <w:lastRenderedPageBreak/>
        <w:t>density of the simulation and the density obtained when using the full, un-subsampled dataset than estimates produced using random sampling (SRS).</w:t>
      </w:r>
      <w:r w:rsidR="007140DA">
        <w:rPr>
          <w:rFonts w:ascii="Times New Roman" w:hAnsi="Times New Roman" w:cs="Times New Roman"/>
        </w:rPr>
        <w:t xml:space="preserve"> </w:t>
      </w:r>
      <w:r w:rsidR="003F12C0">
        <w:rPr>
          <w:rFonts w:ascii="Times New Roman" w:hAnsi="Times New Roman" w:cs="Times New Roman"/>
        </w:rPr>
        <w:t>Further, our</w:t>
      </w:r>
      <w:r w:rsidR="007140DA">
        <w:rPr>
          <w:rFonts w:ascii="Times New Roman" w:hAnsi="Times New Roman" w:cs="Times New Roman"/>
        </w:rPr>
        <w:t xml:space="preserve"> re</w:t>
      </w:r>
      <w:r w:rsidR="003F12C0">
        <w:rPr>
          <w:rFonts w:ascii="Times New Roman" w:hAnsi="Times New Roman" w:cs="Times New Roman"/>
        </w:rPr>
        <w:t>sults mirror those found in studies investigating the use of non-spatial mark-recapture estimators on capture histories with missing data (which is analogous to subsampling</w:t>
      </w:r>
      <w:r w:rsidR="00B7563B">
        <w:rPr>
          <w:rFonts w:ascii="Times New Roman" w:hAnsi="Times New Roman" w:cs="Times New Roman"/>
        </w:rPr>
        <w:t>, as all data excluded is effectively missing</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capture probabilit</w:t>
      </w:r>
      <w:r w:rsidR="003F12C0">
        <w:rPr>
          <w:rFonts w:ascii="Times New Roman" w:hAnsi="Times New Roman" w:cs="Times New Roman"/>
        </w:rPr>
        <w:t>ies</w:t>
      </w:r>
      <w:r w:rsidR="003F12C0" w:rsidRPr="00FF45CE">
        <w:rPr>
          <w:rFonts w:ascii="Times New Roman" w:hAnsi="Times New Roman" w:cs="Times New Roman"/>
        </w:rPr>
        <w:t xml:space="preserve"> (</w:t>
      </w:r>
      <w:proofErr w:type="spellStart"/>
      <w:proofErr w:type="gramStart"/>
      <w:r w:rsidR="003F12C0" w:rsidRPr="008D220A">
        <w:rPr>
          <w:rFonts w:ascii="Times New Roman" w:hAnsi="Times New Roman" w:cs="Times New Roman"/>
          <w:i/>
        </w:rPr>
        <w:t>g</w:t>
      </w:r>
      <w:r w:rsidR="003F12C0" w:rsidRPr="008D220A">
        <w:rPr>
          <w:rFonts w:ascii="Times New Roman" w:hAnsi="Times New Roman" w:cs="Times New Roman"/>
          <w:i/>
          <w:vertAlign w:val="subscript"/>
        </w:rPr>
        <w:t>i,k</w:t>
      </w:r>
      <w:proofErr w:type="gramEnd"/>
      <w:r w:rsidR="003F12C0" w:rsidRPr="008D220A">
        <w:rPr>
          <w:rFonts w:ascii="Times New Roman" w:hAnsi="Times New Roman" w:cs="Times New Roman"/>
          <w:i/>
          <w:vertAlign w:val="subscript"/>
        </w:rPr>
        <w:t>,t</w:t>
      </w:r>
      <w:proofErr w:type="spellEnd"/>
      <w:r w:rsidR="003F12C0" w:rsidRPr="00FF45CE">
        <w:rPr>
          <w:rFonts w:ascii="Times New Roman" w:hAnsi="Times New Roman" w:cs="Times New Roman"/>
        </w:rPr>
        <w:t xml:space="preserve">) </w:t>
      </w:r>
      <w:r w:rsidR="003F12C0">
        <w:rPr>
          <w:rFonts w:ascii="Times New Roman" w:hAnsi="Times New Roman" w:cs="Times New Roman"/>
        </w:rPr>
        <w:t>were</w:t>
      </w:r>
      <w:r w:rsidR="003F12C0" w:rsidRPr="00FF45CE">
        <w:rPr>
          <w:rFonts w:ascii="Times New Roman" w:hAnsi="Times New Roman" w:cs="Times New Roman"/>
        </w:rPr>
        <w:t xml:space="preserve"> biased high and behavioral effect</w:t>
      </w:r>
      <w:r w:rsidR="00B7563B">
        <w:rPr>
          <w:rFonts w:ascii="Times New Roman" w:hAnsi="Times New Roman" w:cs="Times New Roman"/>
        </w:rPr>
        <w:t>s</w:t>
      </w:r>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r w:rsidR="003F12C0" w:rsidRPr="008D220A">
        <w:rPr>
          <w:rFonts w:ascii="Times New Roman" w:hAnsi="Times New Roman" w:cs="Times New Roman"/>
          <w:i/>
        </w:rPr>
        <w:t>b</w:t>
      </w:r>
      <w:r w:rsidR="003F12C0" w:rsidRPr="008D220A">
        <w:rPr>
          <w:rFonts w:ascii="Times New Roman" w:hAnsi="Times New Roman" w:cs="Times New Roman"/>
          <w:i/>
          <w:vertAlign w:val="subscript"/>
        </w:rPr>
        <w:t>k</w:t>
      </w:r>
      <w:r w:rsidR="003F12C0" w:rsidRPr="00FF45CE">
        <w:rPr>
          <w:rFonts w:ascii="Times New Roman" w:hAnsi="Times New Roman" w:cs="Times New Roman"/>
        </w:rPr>
        <w:t>) (</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This effect occurred when bears left multiple samples at the trap (t4-t7) and was most notable when individual heterogeneity and redundancy were both present (t5-t7).</w:t>
      </w:r>
      <w:r w:rsidR="00B7563B" w:rsidRPr="00B7563B">
        <w:t xml:space="preserve"> </w:t>
      </w:r>
      <w:r w:rsidR="00B7563B">
        <w:t xml:space="preserve">Overall, </w:t>
      </w:r>
      <w:r w:rsidR="00B7563B">
        <w:rPr>
          <w:rFonts w:ascii="Times New Roman" w:hAnsi="Times New Roman" w:cs="Times New Roman"/>
        </w:rPr>
        <w:t>t</w:t>
      </w:r>
      <w:r w:rsidR="00B7563B" w:rsidRPr="00B7563B">
        <w:rPr>
          <w:rFonts w:ascii="Times New Roman" w:hAnsi="Times New Roman" w:cs="Times New Roman"/>
        </w:rPr>
        <w:t>he benefits of using non-proportional sampling</w:t>
      </w:r>
      <w:r w:rsidR="00B7563B">
        <w:rPr>
          <w:rFonts w:ascii="Times New Roman" w:hAnsi="Times New Roman" w:cs="Times New Roman"/>
        </w:rPr>
        <w:t xml:space="preserve"> (SPR)</w:t>
      </w:r>
      <w:r w:rsidR="00B7563B" w:rsidRPr="00B7563B">
        <w:rPr>
          <w:rFonts w:ascii="Times New Roman" w:hAnsi="Times New Roman" w:cs="Times New Roman"/>
        </w:rPr>
        <w:t xml:space="preserve"> </w:t>
      </w:r>
      <w:r w:rsidR="00B7563B">
        <w:rPr>
          <w:rFonts w:ascii="Times New Roman" w:hAnsi="Times New Roman" w:cs="Times New Roman"/>
        </w:rPr>
        <w:t>were</w:t>
      </w:r>
      <w:r w:rsidR="00B7563B" w:rsidRPr="00B7563B">
        <w:rPr>
          <w:rFonts w:ascii="Times New Roman" w:hAnsi="Times New Roman" w:cs="Times New Roman"/>
        </w:rPr>
        <w:t xml:space="preserve"> greatest when individuals exhibit substantial heterogeneity in their capture propensities, leave multiple samples at a trap, and when </w:t>
      </w:r>
      <w:r w:rsidR="00B7563B">
        <w:rPr>
          <w:rFonts w:ascii="Times New Roman" w:hAnsi="Times New Roman" w:cs="Times New Roman"/>
        </w:rPr>
        <w:t xml:space="preserve">relatively few samples can be processed. </w:t>
      </w:r>
    </w:p>
    <w:p w14:paraId="31FC4C58" w14:textId="7EC05687" w:rsidR="00B7563B" w:rsidRDefault="00F40876">
      <w:pPr>
        <w:pStyle w:val="BodyText"/>
        <w:spacing w:line="480" w:lineRule="auto"/>
        <w:rPr>
          <w:rFonts w:ascii="Times New Roman" w:hAnsi="Times New Roman" w:cs="Times New Roman"/>
        </w:rPr>
      </w:pPr>
      <w:r>
        <w:rPr>
          <w:rFonts w:ascii="Times New Roman" w:hAnsi="Times New Roman" w:cs="Times New Roman"/>
        </w:rPr>
        <w:t xml:space="preserve">Bears in the empirical study investigated here exhibited substantial heterogeneity in the </w:t>
      </w:r>
      <w:proofErr w:type="gramStart"/>
      <w:r>
        <w:rPr>
          <w:rFonts w:ascii="Times New Roman" w:hAnsi="Times New Roman" w:cs="Times New Roman"/>
        </w:rPr>
        <w:t>amount</w:t>
      </w:r>
      <w:proofErr w:type="gramEnd"/>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dataset was redundant (</w:t>
      </w:r>
      <w:r>
        <w:rPr>
          <w:rFonts w:ascii="Times New Roman" w:hAnsi="Times New Roman" w:cs="Times New Roman"/>
        </w:rPr>
        <w:t xml:space="preserve">repeated individual by site by session combinations), and thus, </w:t>
      </w:r>
      <w:r w:rsidRPr="00A63616">
        <w:rPr>
          <w:rFonts w:ascii="Times New Roman" w:hAnsi="Times New Roman" w:cs="Times New Roman"/>
        </w:rPr>
        <w:t>increased the likelihood of including novel samples.</w:t>
      </w:r>
      <w:r>
        <w:rPr>
          <w:rFonts w:ascii="Times New Roman" w:hAnsi="Times New Roman" w:cs="Times New Roman"/>
        </w:rPr>
        <w:t xml:space="preserve"> </w:t>
      </w:r>
    </w:p>
    <w:p w14:paraId="33C46A69" w14:textId="09400782" w:rsidR="00F40876" w:rsidRPr="008D220A" w:rsidRDefault="00F40876" w:rsidP="008D220A">
      <w:pPr>
        <w:pStyle w:val="BodyText"/>
        <w:spacing w:line="480" w:lineRule="auto"/>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SECR estimators are biased when the implicit assumption of uniform distribution of activity centers is violated, but recent advancements allow for differential AC densities with respect to a resource selection function that recognizes differences in habitat suitability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Biases associated with low sample size may be mitigated by the use of a categorical spatial partial identity model </w:t>
      </w:r>
      <w:r w:rsidR="00581267">
        <w:rPr>
          <w:rFonts w:ascii="Times New Roman" w:hAnsi="Times New Roman" w:cs="Times New Roman"/>
        </w:rPr>
        <w:lastRenderedPageBreak/>
        <w:t xml:space="preserve">(Categorical SPIM) which allows for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treating </w:t>
      </w:r>
      <w:proofErr w:type="gramStart"/>
      <w:r w:rsidR="006C4E9C" w:rsidRPr="00A63616">
        <w:rPr>
          <w:rFonts w:ascii="Times New Roman" w:hAnsi="Times New Roman" w:cs="Times New Roman"/>
        </w:rPr>
        <w:t>a novel individual</w:t>
      </w:r>
      <w:r w:rsidR="006C4E9C">
        <w:rPr>
          <w:rFonts w:ascii="Times New Roman" w:hAnsi="Times New Roman" w:cs="Times New Roman"/>
        </w:rPr>
        <w:t>s</w:t>
      </w:r>
      <w:proofErr w:type="gramEnd"/>
      <w:r w:rsidR="006C4E9C" w:rsidRPr="00A63616">
        <w:rPr>
          <w:rFonts w:ascii="Times New Roman" w:hAnsi="Times New Roman" w:cs="Times New Roman"/>
        </w:rPr>
        <w:t xml:space="preserve"> as recapture due to similarity in their genotype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p>
    <w:p w14:paraId="11A182F6" w14:textId="77777777" w:rsidR="00431C0C" w:rsidRDefault="00431C0C" w:rsidP="00DF611A">
      <w:pPr>
        <w:pStyle w:val="BodyText"/>
        <w:spacing w:line="480" w:lineRule="auto"/>
        <w:rPr>
          <w:rFonts w:ascii="Times New Roman" w:hAnsi="Times New Roman" w:cs="Times New Roman"/>
          <w:b/>
        </w:rPr>
      </w:pPr>
      <w:bookmarkStart w:id="26" w:name="subsampling-performance"/>
      <w:bookmarkEnd w:id="26"/>
      <w:r w:rsidRPr="00A116ED">
        <w:rPr>
          <w:rFonts w:ascii="Times New Roman" w:hAnsi="Times New Roman" w:cs="Times New Roman"/>
          <w:b/>
        </w:rPr>
        <w:t>MANAGEMENT IMPLICATIONS</w:t>
      </w:r>
    </w:p>
    <w:p w14:paraId="7C29DF5F" w14:textId="1ECDF098"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xml:space="preserve">, particularly when animals displayed individual heterogeneity in propensity for capture </w:t>
      </w:r>
      <w:r w:rsidR="00FF45CE">
        <w:rPr>
          <w:rFonts w:ascii="Times New Roman" w:hAnsi="Times New Roman" w:cs="Times New Roman"/>
        </w:rPr>
        <w:t>(</w:t>
      </w:r>
      <w:r w:rsidR="00DC7A47">
        <w:rPr>
          <w:rFonts w:ascii="Times New Roman" w:hAnsi="Times New Roman" w:cs="Times New Roman"/>
        </w:rPr>
        <w:t xml:space="preserve">Fig. 4, </w:t>
      </w:r>
      <w:r w:rsidR="00FF45CE">
        <w:rPr>
          <w:rFonts w:ascii="Times New Roman" w:hAnsi="Times New Roman" w:cs="Times New Roman"/>
        </w:rPr>
        <w:t xml:space="preserve">Fig. </w:t>
      </w:r>
      <w:r w:rsidR="00DC7A47">
        <w:rPr>
          <w:rFonts w:ascii="Times New Roman" w:hAnsi="Times New Roman" w:cs="Times New Roman"/>
        </w:rPr>
        <w:t>5</w:t>
      </w:r>
      <w:r w:rsidR="00FF45CE">
        <w:rPr>
          <w:rFonts w:ascii="Times New Roman" w:hAnsi="Times New Roman" w:cs="Times New Roman"/>
        </w:rPr>
        <w:t>)</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6D6B2EB4" w14:textId="77777777" w:rsidR="00312A9F" w:rsidRPr="0040630A" w:rsidRDefault="00404765" w:rsidP="003C0145">
      <w:pPr>
        <w:pStyle w:val="Heading1"/>
        <w:spacing w:line="480" w:lineRule="auto"/>
        <w:rPr>
          <w:rFonts w:ascii="Times New Roman" w:hAnsi="Times New Roman" w:cs="Times New Roman"/>
          <w:sz w:val="24"/>
          <w:szCs w:val="24"/>
        </w:rPr>
      </w:pPr>
      <w:bookmarkStart w:id="27" w:name="future-analysis"/>
      <w:bookmarkStart w:id="28" w:name="references"/>
      <w:bookmarkEnd w:id="27"/>
      <w:bookmarkEnd w:id="28"/>
      <w:r>
        <w:rPr>
          <w:rFonts w:ascii="Times New Roman" w:hAnsi="Times New Roman" w:cs="Times New Roman"/>
          <w:color w:val="auto"/>
          <w:sz w:val="24"/>
          <w:szCs w:val="24"/>
        </w:rPr>
        <w:lastRenderedPageBreak/>
        <w:t>ACKNOWLEDGEMENTS</w:t>
      </w:r>
    </w:p>
    <w:p w14:paraId="43EB9E82" w14:textId="5FA093BC"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12CC974" w14:textId="77777777"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LITERATURE CITED</w:t>
      </w:r>
    </w:p>
    <w:p w14:paraId="79E08B41" w14:textId="77777777"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Foreach parallel adaptor for the parallel package. &lt;http://cran.r-project.org/package=doParallel&gt;.</w:t>
      </w:r>
    </w:p>
    <w:p w14:paraId="364B39D2" w14:textId="77777777" w:rsidR="00787DA3" w:rsidRPr="0097175B" w:rsidRDefault="00787DA3" w:rsidP="00787DA3">
      <w:pPr>
        <w:pStyle w:val="NormalWeb"/>
        <w:spacing w:line="480" w:lineRule="auto"/>
        <w:ind w:left="480" w:hanging="480"/>
      </w:pPr>
      <w:r w:rsidRPr="0097175B">
        <w:t>Analytics, R., and S. Weston. 2015. foreach: Provides Foreach Looping Construct for R. &lt;http://cran.r-project.org/package=foreach&gt;.</w:t>
      </w:r>
    </w:p>
    <w:p w14:paraId="7EF5F4D8" w14:textId="549B6AE6"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Wiley Online Library.</w:t>
      </w:r>
    </w:p>
    <w:p w14:paraId="6960D02B" w14:textId="76A490FA" w:rsidR="006C4E9C" w:rsidRPr="0097175B" w:rsidRDefault="006C4E9C" w:rsidP="00787DA3">
      <w:pPr>
        <w:pStyle w:val="NormalWeb"/>
        <w:spacing w:line="480" w:lineRule="auto"/>
        <w:ind w:left="480" w:hanging="480"/>
      </w:pPr>
      <w:r w:rsidRPr="006C4E9C">
        <w:t>Augustine, B</w:t>
      </w:r>
      <w:r>
        <w:t>. C.,</w:t>
      </w:r>
      <w:proofErr w:type="spellStart"/>
      <w:r w:rsidRPr="006C4E9C">
        <w:t xml:space="preserve"> J. </w:t>
      </w:r>
      <w:proofErr w:type="spellEnd"/>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(2018). Spatial Capture-Recapture for Categorically Marked Populations with An Application to Genetic Capture-Recapture. 10.1101/265678.</w:t>
      </w:r>
    </w:p>
    <w:p w14:paraId="3CBEEE37" w14:textId="77777777"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p>
    <w:p w14:paraId="03C5959E" w14:textId="77777777" w:rsidR="00787DA3" w:rsidRPr="0097175B" w:rsidRDefault="00787DA3" w:rsidP="00787DA3">
      <w:pPr>
        <w:pStyle w:val="NormalWeb"/>
        <w:spacing w:line="480" w:lineRule="auto"/>
        <w:ind w:left="480" w:hanging="480"/>
      </w:pPr>
      <w:r w:rsidRPr="0097175B">
        <w:t>Borchers, D. L., S. T. Buckland, and W. Zucchini. 2002. Estimating animal abundance: closed populations. Springer-Verlag London.</w:t>
      </w:r>
    </w:p>
    <w:p w14:paraId="4E097583" w14:textId="77777777" w:rsidR="00787DA3" w:rsidRPr="0097175B" w:rsidRDefault="00787DA3" w:rsidP="00787DA3">
      <w:pPr>
        <w:pStyle w:val="NormalWeb"/>
        <w:spacing w:line="480" w:lineRule="auto"/>
        <w:ind w:left="480" w:hanging="480"/>
      </w:pPr>
      <w:r w:rsidRPr="0097175B">
        <w:lastRenderedPageBreak/>
        <w:t>Borchers, D. 2012. A non-technical overview of spatially explicit capture--recapture models. Journal of Ornithology 152:435–444. Springer.</w:t>
      </w:r>
    </w:p>
    <w:p w14:paraId="5BEDF562" w14:textId="4DBAFA51" w:rsidR="00787DA3" w:rsidRPr="0097175B" w:rsidRDefault="00787DA3" w:rsidP="00787DA3">
      <w:pPr>
        <w:pStyle w:val="NormalWeb"/>
        <w:spacing w:line="480" w:lineRule="auto"/>
        <w:ind w:left="480" w:hanging="480"/>
      </w:pPr>
      <w:r w:rsidRPr="0097175B">
        <w:t xml:space="preserve">Borchers, D. L., S. T. Buckland, and W. Zucchini. 2002. Estimating animal abundance: closed populations. Volume 13. Springer Science </w:t>
      </w:r>
      <w:r w:rsidR="00C22C4A">
        <w:t>and</w:t>
      </w:r>
      <w:r w:rsidRPr="0097175B">
        <w:t xml:space="preserve"> Business Media.</w:t>
      </w:r>
    </w:p>
    <w:p w14:paraId="35441385" w14:textId="77777777"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NRC Research Press.</w:t>
      </w:r>
    </w:p>
    <w:p w14:paraId="0FADA6B1" w14:textId="77777777" w:rsidR="00787DA3" w:rsidRPr="0097175B" w:rsidRDefault="00787DA3" w:rsidP="00787DA3">
      <w:pPr>
        <w:pStyle w:val="NormalWeb"/>
        <w:spacing w:line="480" w:lineRule="auto"/>
        <w:ind w:left="480" w:hanging="480"/>
      </w:pPr>
      <w:proofErr w:type="spellStart"/>
      <w:r w:rsidRPr="0097175B">
        <w:t>Buckworth</w:t>
      </w:r>
      <w:proofErr w:type="spellEnd"/>
      <w:r w:rsidRPr="0097175B">
        <w:t>, R. C., and N. Territory. 2012. GENETAG: Genetic Mark-recapture for Real-time Harvest Rate Monitoring: Pilot Studies in Northern Australian Spanish Mackerel Fish. Fisheries Research and Development Corporation.</w:t>
      </w:r>
    </w:p>
    <w:p w14:paraId="13E091D2" w14:textId="77777777"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2009. Subsampling Hair Samples Affects Accuracy and Precision of DNA-Based Population Estimates. The Journal of Wildlife Management 73:1184–1188. Wiley Online Library.</w:t>
      </w:r>
    </w:p>
    <w:p w14:paraId="2946DDA3" w14:textId="77777777"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roofErr w:type="spellStart"/>
      <w:r w:rsidRPr="0097175B">
        <w:t>BioOne</w:t>
      </w:r>
      <w:proofErr w:type="spellEnd"/>
      <w:r w:rsidRPr="0097175B">
        <w:t>.</w:t>
      </w:r>
    </w:p>
    <w:p w14:paraId="1EB18079" w14:textId="77777777"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2012. </w:t>
      </w:r>
      <w:proofErr w:type="spellStart"/>
      <w:r w:rsidRPr="0097175B">
        <w:t>secr</w:t>
      </w:r>
      <w:proofErr w:type="spellEnd"/>
      <w:r w:rsidRPr="0097175B">
        <w:t>: Spatially explicit capture--recapture models. R package version 2.3. 2.</w:t>
      </w:r>
    </w:p>
    <w:p w14:paraId="1A9A55A9" w14:textId="77777777"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p>
    <w:p w14:paraId="2DD4F49C" w14:textId="77777777" w:rsidR="00787DA3" w:rsidRPr="0097175B" w:rsidRDefault="00787DA3" w:rsidP="00787DA3">
      <w:pPr>
        <w:pStyle w:val="NormalWeb"/>
        <w:spacing w:line="480" w:lineRule="auto"/>
        <w:ind w:left="480" w:hanging="480"/>
      </w:pPr>
      <w:proofErr w:type="spellStart"/>
      <w:r w:rsidRPr="0097175B">
        <w:lastRenderedPageBreak/>
        <w:t>Efford</w:t>
      </w:r>
      <w:proofErr w:type="spellEnd"/>
      <w:r w:rsidRPr="0097175B">
        <w:t xml:space="preserve">, M. G., B. Warburton, M. C. Coleman, and R. J. Barker. 2005. A field test of two methods for density estimation. Wildlife Society Bulletin 33:731–738. </w:t>
      </w:r>
      <w:proofErr w:type="spellStart"/>
      <w:r w:rsidRPr="0097175B">
        <w:t>BioOne</w:t>
      </w:r>
      <w:proofErr w:type="spellEnd"/>
      <w:r w:rsidRPr="0097175B">
        <w:t>.</w:t>
      </w:r>
    </w:p>
    <w:p w14:paraId="5DB8D1B2" w14:textId="77777777" w:rsidR="00787DA3" w:rsidRPr="0097175B" w:rsidRDefault="00787DA3" w:rsidP="00787DA3">
      <w:pPr>
        <w:pStyle w:val="NormalWeb"/>
        <w:spacing w:line="480" w:lineRule="auto"/>
        <w:ind w:left="480" w:hanging="480"/>
      </w:pPr>
      <w:proofErr w:type="spellStart"/>
      <w:r w:rsidRPr="0097175B">
        <w:t>Garshelis</w:t>
      </w:r>
      <w:proofErr w:type="spellEnd"/>
      <w:r w:rsidRPr="0097175B">
        <w:t>, D. L., and K. V Noyce. 2013. Capture heterogeneity in hair-trapping of bears. Summary of Research Findings 71–85.</w:t>
      </w:r>
    </w:p>
    <w:p w14:paraId="16518F61" w14:textId="77777777"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 </w:t>
      </w:r>
      <w:proofErr w:type="spellStart"/>
      <w:r w:rsidRPr="0097175B">
        <w:t>BioOne</w:t>
      </w:r>
      <w:proofErr w:type="spellEnd"/>
      <w:r w:rsidRPr="0097175B">
        <w:t>.</w:t>
      </w:r>
    </w:p>
    <w:p w14:paraId="51F63D6D"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6E9F597C"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238D08C" w14:textId="77777777" w:rsidR="00787DA3" w:rsidRPr="0097175B" w:rsidRDefault="00787DA3" w:rsidP="00787DA3">
      <w:pPr>
        <w:pStyle w:val="NormalWeb"/>
        <w:spacing w:line="480" w:lineRule="auto"/>
        <w:ind w:left="480" w:hanging="480"/>
      </w:pPr>
      <w:proofErr w:type="spellStart"/>
      <w:r w:rsidRPr="0097175B">
        <w:t>Laake</w:t>
      </w:r>
      <w:proofErr w:type="spellEnd"/>
      <w:r w:rsidRPr="0097175B">
        <w:t>, and J.L. 2013. {</w:t>
      </w:r>
      <w:proofErr w:type="spellStart"/>
      <w:r w:rsidRPr="0097175B">
        <w:t>RMark</w:t>
      </w:r>
      <w:proofErr w:type="spellEnd"/>
      <w:r w:rsidRPr="0097175B">
        <w:t>}: An R Interface for Analysis of Capture-Recapture Data with {MARK}. Seattle, {WA}. &lt;http://www.afsc.noaa.gov/Publications/ProcRpt/PR2013-01.pdf&gt;.</w:t>
      </w:r>
    </w:p>
    <w:p w14:paraId="08A57749"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4EDDD8B3"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2FCF392C" w14:textId="77777777" w:rsidR="00787DA3" w:rsidRPr="0097175B" w:rsidRDefault="00787DA3" w:rsidP="00787DA3">
      <w:pPr>
        <w:pStyle w:val="NormalWeb"/>
        <w:spacing w:line="480" w:lineRule="auto"/>
        <w:ind w:left="480" w:hanging="480"/>
      </w:pPr>
      <w:r w:rsidRPr="0097175B">
        <w:lastRenderedPageBreak/>
        <w:t>McCrea, R. S., and B. J. T. Morgan. 2014. Analysis of capture-recapture data. CRC Press.</w:t>
      </w:r>
    </w:p>
    <w:p w14:paraId="3BD12746" w14:textId="77777777"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2000. Estimating animal abundance using noninvasive DNA sampling: promise and pitfalls. Ecological applications 10:283–294. Eco Soc America.</w:t>
      </w:r>
    </w:p>
    <w:p w14:paraId="61DC7D8C"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and J. H. Plaxico. 2016. Characterizing recolonization by a reintroduced bear population using genetic spatial capture–recapture. Journal of Wildlife Management 80:1390–1407.</w:t>
      </w:r>
    </w:p>
    <w:p w14:paraId="5F4AB6F0" w14:textId="77777777"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2006. Estimating population size with noninvasive capture-mark-recapture data. Conservation Biology 20:1062–1073. Wiley Online Library.</w:t>
      </w:r>
    </w:p>
    <w:p w14:paraId="5058F22C" w14:textId="77777777" w:rsidR="00787DA3" w:rsidRPr="0097175B" w:rsidRDefault="00787DA3" w:rsidP="00787DA3">
      <w:pPr>
        <w:pStyle w:val="NormalWeb"/>
        <w:spacing w:line="480" w:lineRule="auto"/>
        <w:ind w:left="480" w:hanging="480"/>
      </w:pPr>
      <w:r w:rsidRPr="0097175B">
        <w:t>R Core Team. 2015. R: A Language and Environment for Statistical Computing. Vienna, Austria. &lt;http://www.r-project.org/&gt;.</w:t>
      </w:r>
    </w:p>
    <w:p w14:paraId="7F4F6BC8"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24E6C3C8" w14:textId="77777777" w:rsidR="00787DA3" w:rsidRPr="0097175B" w:rsidRDefault="00787DA3" w:rsidP="00787DA3">
      <w:pPr>
        <w:pStyle w:val="NormalWeb"/>
        <w:spacing w:line="480" w:lineRule="auto"/>
        <w:ind w:left="480" w:hanging="480"/>
      </w:pPr>
      <w:proofErr w:type="spellStart"/>
      <w:r w:rsidRPr="0097175B">
        <w:t>Settlage</w:t>
      </w:r>
      <w:proofErr w:type="spellEnd"/>
      <w:r w:rsidRPr="0097175B">
        <w:t>, K. E., F. T. MANEN, J. D. Clark, and T. L. King. 2008. Challenges of DNA-Based Mark-Recapture Studies of American Black Bears. The Journal of Wildlife Management 72:1035–1042. Wiley Online Library.</w:t>
      </w:r>
    </w:p>
    <w:p w14:paraId="43F18754" w14:textId="77777777" w:rsidR="00787DA3" w:rsidRPr="0097175B" w:rsidRDefault="00787DA3" w:rsidP="00787DA3">
      <w:pPr>
        <w:pStyle w:val="NormalWeb"/>
        <w:spacing w:line="480" w:lineRule="auto"/>
        <w:ind w:left="480" w:hanging="480"/>
      </w:pPr>
      <w:r w:rsidRPr="0097175B">
        <w:t>Team, R. C. 2014. R: A language and environment for statistical computing. R Foundation for Statistical Computing, Vienna, Austria. 2013. ISBN 3-900051-07-0.</w:t>
      </w:r>
    </w:p>
    <w:p w14:paraId="23E179C8" w14:textId="77777777" w:rsidR="00787DA3" w:rsidRPr="0097175B" w:rsidRDefault="00787DA3" w:rsidP="00787DA3">
      <w:pPr>
        <w:pStyle w:val="NormalWeb"/>
        <w:spacing w:line="480" w:lineRule="auto"/>
        <w:ind w:left="480" w:hanging="480"/>
      </w:pPr>
      <w:proofErr w:type="spellStart"/>
      <w:r w:rsidRPr="0097175B">
        <w:lastRenderedPageBreak/>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w:t>
      </w:r>
      <w:proofErr w:type="spellStart"/>
      <w:r w:rsidRPr="0097175B">
        <w:t>Ursus</w:t>
      </w:r>
      <w:proofErr w:type="spellEnd"/>
      <w:r w:rsidRPr="0097175B">
        <w:t xml:space="preserve"> 18:179–188. </w:t>
      </w:r>
      <w:proofErr w:type="spellStart"/>
      <w:r w:rsidRPr="0097175B">
        <w:t>BioOne</w:t>
      </w:r>
      <w:proofErr w:type="spellEnd"/>
      <w:r w:rsidRPr="0097175B">
        <w:t>.</w:t>
      </w:r>
    </w:p>
    <w:p w14:paraId="1C09C673"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648C43B4" w14:textId="5E30F406"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6EA0CC1B" w14:textId="145CFE4F"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29C32085" w14:textId="42E9C5E5"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1877509A" wp14:editId="4AB15098">
            <wp:extent cx="5943600" cy="3714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115"/>
                    </a:xfrm>
                    <a:prstGeom prst="rect">
                      <a:avLst/>
                    </a:prstGeom>
                  </pic:spPr>
                </pic:pic>
              </a:graphicData>
            </a:graphic>
          </wp:inline>
        </w:drawing>
      </w:r>
    </w:p>
    <w:p w14:paraId="3DC359C5"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48AD874A" w14:textId="65247A1F" w:rsidR="002A5D2C"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2</w:t>
      </w:r>
      <w:r w:rsidRPr="00294E0E">
        <w:rPr>
          <w:rFonts w:ascii="Times New Roman" w:hAnsi="Times New Roman" w:cs="Times New Roman"/>
          <w:i w:val="0"/>
        </w:rPr>
        <w:fldChar w:fldCharType="end"/>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proofErr w:type="gramStart"/>
      <w:r w:rsidRPr="00294E0E">
        <w:rPr>
          <w:rFonts w:ascii="Times New Roman" w:hAnsi="Times New Roman" w:cs="Times New Roman"/>
          <w:i w:val="0"/>
        </w:rPr>
        <w:t>I</w:t>
      </w:r>
      <w:r w:rsidRPr="00DC6565">
        <w:rPr>
          <w:rFonts w:ascii="Times New Roman" w:hAnsi="Times New Roman" w:cs="Times New Roman"/>
          <w:vertAlign w:val="subscript"/>
        </w:rPr>
        <w:t>i,k</w:t>
      </w:r>
      <w:proofErr w:type="gramEnd"/>
      <w:r w:rsidR="00A977F3" w:rsidRPr="00DC6565">
        <w:rPr>
          <w:rFonts w:ascii="Times New Roman" w:hAnsi="Times New Roman" w:cs="Times New Roman"/>
          <w:vertAlign w:val="subscript"/>
        </w:rPr>
        <w:t>,t</w:t>
      </w:r>
      <w:proofErr w:type="spell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612F7145" w14:textId="77777777" w:rsidR="00784EE1" w:rsidRPr="00294E0E" w:rsidRDefault="00404765" w:rsidP="00294E0E">
      <w:pPr>
        <w:pStyle w:val="BodyText"/>
        <w:spacing w:line="360" w:lineRule="auto"/>
        <w:rPr>
          <w:rFonts w:ascii="Times New Roman" w:hAnsi="Times New Roman" w:cs="Times New Roman"/>
          <w:noProof/>
        </w:rPr>
      </w:pPr>
      <w:r w:rsidRPr="00294E0E">
        <w:rPr>
          <w:rFonts w:ascii="Times New Roman" w:hAnsi="Times New Roman" w:cs="Times New Roman"/>
          <w:noProof/>
        </w:rPr>
        <w:drawing>
          <wp:inline distT="0" distB="0" distL="0" distR="0" wp14:anchorId="40540937" wp14:editId="763D193D">
            <wp:extent cx="5943600" cy="41876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r w:rsidRPr="00294E0E">
        <w:rPr>
          <w:rFonts w:ascii="Times New Roman" w:hAnsi="Times New Roman" w:cs="Times New Roman"/>
          <w:noProof/>
        </w:rPr>
        <w:t xml:space="preserve"> </w:t>
      </w:r>
      <w:r w:rsidR="00784EE1" w:rsidRPr="00294E0E">
        <w:rPr>
          <w:rFonts w:ascii="Times New Roman" w:hAnsi="Times New Roman" w:cs="Times New Roman"/>
          <w:noProof/>
        </w:rPr>
        <w:br w:type="page"/>
      </w:r>
    </w:p>
    <w:p w14:paraId="67A8528A" w14:textId="7423870B" w:rsidR="002A5D2C"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8369D2" w:rsidRPr="00294E0E">
        <w:rPr>
          <w:rFonts w:ascii="Times New Roman" w:hAnsi="Times New Roman" w:cs="Times New Roman"/>
          <w:i w:val="0"/>
          <w:noProof/>
        </w:rPr>
        <w:t>3</w:t>
      </w:r>
      <w:r w:rsidRPr="00294E0E">
        <w:rPr>
          <w:rFonts w:ascii="Times New Roman" w:hAnsi="Times New Roman" w:cs="Times New Roman"/>
          <w:i w:val="0"/>
        </w:rPr>
        <w:fldChar w:fldCharType="end"/>
      </w:r>
      <w:r w:rsidRPr="00294E0E">
        <w:rPr>
          <w:rFonts w:ascii="Times New Roman" w:hAnsi="Times New Roman" w:cs="Times New Roman"/>
          <w:i w:val="0"/>
        </w:rPr>
        <w:t>.</w:t>
      </w:r>
      <w:r w:rsidRPr="00294E0E">
        <w:rPr>
          <w:rFonts w:ascii="Times New Roman" w:eastAsia="Times New Roman" w:hAnsi="Times New Roman" w:cs="Times New Roman"/>
          <w:i w:val="0"/>
          <w:color w:val="000000" w:themeColor="text1"/>
          <w:kern w:val="24"/>
        </w:rPr>
        <w:t xml:space="preserve"> A) </w:t>
      </w:r>
      <w:r w:rsidR="0072420D" w:rsidRPr="00294E0E">
        <w:rPr>
          <w:rFonts w:ascii="Times New Roman" w:eastAsia="Times New Roman" w:hAnsi="Times New Roman" w:cs="Times New Roman"/>
          <w:i w:val="0"/>
        </w:rPr>
        <w:t xml:space="preserve">Example “Activity Centers” (black) generated using either a heavy skew towards activity centers </w:t>
      </w:r>
      <w:proofErr w:type="gramStart"/>
      <w:r w:rsidR="0072420D" w:rsidRPr="00294E0E">
        <w:rPr>
          <w:rFonts w:ascii="Times New Roman" w:eastAsia="Times New Roman" w:hAnsi="Times New Roman" w:cs="Times New Roman"/>
          <w:i w:val="0"/>
        </w:rPr>
        <w:t>being located in</w:t>
      </w:r>
      <w:proofErr w:type="gramEnd"/>
      <w:r w:rsidR="0072420D" w:rsidRPr="00294E0E">
        <w:rPr>
          <w:rFonts w:ascii="Times New Roman" w:eastAsia="Times New Roman" w:hAnsi="Times New Roman" w:cs="Times New Roman"/>
          <w:i w:val="0"/>
        </w:rPr>
        <w:t xml:space="preserve"> one half of the grid (</w:t>
      </w:r>
      <w:r w:rsidR="0072420D" w:rsidRPr="00294E0E">
        <w:rPr>
          <w:rFonts w:ascii="Times New Roman" w:eastAsia="Times New Roman" w:hAnsi="Times New Roman" w:cs="Times New Roman"/>
          <w:i w:val="0"/>
          <w:lang w:val="el-GR"/>
        </w:rPr>
        <w:t>α</w:t>
      </w:r>
      <w:r w:rsidR="0072420D" w:rsidRPr="00294E0E">
        <w:rPr>
          <w:rFonts w:ascii="Times New Roman" w:hAnsi="Times New Roman" w:cs="Times New Roman"/>
          <w:i w:val="0"/>
        </w:rPr>
        <w:t xml:space="preserve"> = 0.75) or an absence of skew in the location of activity centers (</w:t>
      </w:r>
      <w:r w:rsidR="0072420D" w:rsidRPr="00294E0E">
        <w:rPr>
          <w:rFonts w:ascii="Times New Roman" w:hAnsi="Times New Roman" w:cs="Times New Roman"/>
          <w:i w:val="0"/>
          <w:lang w:val="el-GR"/>
        </w:rPr>
        <w:t>α</w:t>
      </w:r>
      <w:r w:rsidR="0072420D" w:rsidRPr="00294E0E">
        <w:rPr>
          <w:rFonts w:ascii="Times New Roman" w:hAnsi="Times New Roman" w:cs="Times New Roman"/>
          <w:i w:val="0"/>
        </w:rPr>
        <w:t>=0). Trap locations are represented as gray dots.</w:t>
      </w:r>
      <w:r w:rsidR="0072420D">
        <w:rPr>
          <w:rFonts w:ascii="Times New Roman" w:hAnsi="Times New Roman" w:cs="Times New Roman"/>
          <w:i w:val="0"/>
        </w:rPr>
        <w:t xml:space="preserve"> </w:t>
      </w:r>
      <w:r w:rsidRPr="00294E0E">
        <w:rPr>
          <w:rFonts w:ascii="Times New Roman" w:eastAsia="Times New Roman" w:hAnsi="Times New Roman" w:cs="Times New Roman"/>
          <w:i w:val="0"/>
        </w:rPr>
        <w:t xml:space="preserve">(B) </w:t>
      </w:r>
      <w:r w:rsidR="0072420D" w:rsidRPr="00294E0E">
        <w:rPr>
          <w:rFonts w:ascii="Times New Roman" w:eastAsia="Times New Roman" w:hAnsi="Times New Roman" w:cs="Times New Roman"/>
          <w:i w:val="0"/>
          <w:color w:val="000000" w:themeColor="text1"/>
          <w:kern w:val="24"/>
        </w:rPr>
        <w:t>Example of half-normal capture probability curves for individuals, dependent on their individual propensity of capture</w:t>
      </w:r>
      <m:oMath>
        <m:r>
          <w:rPr>
            <w:rFonts w:ascii="Cambria Math" w:eastAsia="Times New Roman" w:hAnsi="Cambria Math" w:cs="Times New Roman"/>
            <w:color w:val="000000" w:themeColor="text1"/>
            <w:kern w:val="24"/>
          </w:rPr>
          <m:t xml:space="preserve"> (</m:t>
        </m:r>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mean=0, sd= ∆)</m:t>
        </m:r>
      </m:oMath>
      <w:r w:rsidR="0072420D" w:rsidRPr="00294E0E">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i,k, t,</m:t>
            </m:r>
          </m:sub>
        </m:sSub>
        <m:r>
          <w:rPr>
            <w:rFonts w:ascii="Cambria Math" w:hAnsi="Cambria Math" w:cs="Times New Roman"/>
          </w:rPr>
          <m:t>, 1 if previously captured, 0 if not).</m:t>
        </m:r>
      </m:oMath>
      <w:r w:rsidR="0072420D" w:rsidRPr="00294E0E">
        <w:rPr>
          <w:rFonts w:ascii="Times New Roman" w:eastAsia="Times New Roman" w:hAnsi="Times New Roman" w:cs="Times New Roman"/>
          <w:i w:val="0"/>
        </w:rPr>
        <w:t xml:space="preserve"> Capture probabilities are higher when an individual has been previously captured at a trap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=1)</m:t>
        </m:r>
      </m:oMath>
      <w:r w:rsidR="0072420D" w:rsidRPr="00294E0E">
        <w:rPr>
          <w:rFonts w:ascii="Times New Roman" w:eastAsia="Times New Roman" w:hAnsi="Times New Roman" w:cs="Times New Roman"/>
          <w:i w:val="0"/>
        </w:rPr>
        <w:t xml:space="preserve"> and for individuals with large heterogeneity parameters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oMath>
      <w:r w:rsidR="0072420D" w:rsidRPr="00294E0E">
        <w:rPr>
          <w:rFonts w:ascii="Times New Roman" w:eastAsia="Times New Roman" w:hAnsi="Times New Roman" w:cs="Times New Roman"/>
          <w:i w:val="0"/>
        </w:rPr>
        <w:t xml:space="preserve">). </w:t>
      </w:r>
    </w:p>
    <w:p w14:paraId="679D21F4" w14:textId="28CA07D0" w:rsidR="0001644A" w:rsidRPr="00294E0E" w:rsidRDefault="007548E4" w:rsidP="0001644A">
      <w:pPr>
        <w:pStyle w:val="Caption"/>
        <w:spacing w:line="360" w:lineRule="auto"/>
        <w:rPr>
          <w:rFonts w:ascii="Times New Roman" w:hAnsi="Times New Roman" w:cs="Times New Roman"/>
          <w:i w:val="0"/>
        </w:rPr>
      </w:pPr>
      <w:r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2336" behindDoc="0" locked="0" layoutInCell="1" allowOverlap="1" wp14:anchorId="55758641" wp14:editId="79B9E4AD">
                <wp:simplePos x="0" y="0"/>
                <wp:positionH relativeFrom="margin">
                  <wp:posOffset>5838825</wp:posOffset>
                </wp:positionH>
                <wp:positionV relativeFrom="paragraph">
                  <wp:posOffset>649605</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2E29077" w14:textId="6FAC0029" w:rsidR="008D220A" w:rsidRPr="00F15945" w:rsidRDefault="008D220A"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58641" id="_x0000_t202" coordsize="21600,21600" o:spt="202" path="m,l,21600r21600,l21600,xe">
                <v:stroke joinstyle="miter"/>
                <v:path gradientshapeok="t" o:connecttype="rect"/>
              </v:shapetype>
              <v:shape id="Text Box 2" o:spid="_x0000_s1026" type="#_x0000_t202" style="position:absolute;margin-left:459.75pt;margin-top:51.15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">
                <v:textbox>
                  <w:txbxContent>
                    <w:p w14:paraId="22E29077" w14:textId="6FAC0029" w:rsidR="008D220A" w:rsidRPr="00F15945" w:rsidRDefault="008D220A"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6652B6">
        <w:rPr>
          <w:noProof/>
        </w:rPr>
        <w:drawing>
          <wp:anchor distT="0" distB="0" distL="114300" distR="114300" simplePos="0" relativeHeight="251666432" behindDoc="0" locked="0" layoutInCell="1" allowOverlap="1" wp14:anchorId="3212C4E6" wp14:editId="0B717DC5">
            <wp:simplePos x="0" y="0"/>
            <wp:positionH relativeFrom="column">
              <wp:posOffset>5353050</wp:posOffset>
            </wp:positionH>
            <wp:positionV relativeFrom="paragraph">
              <wp:posOffset>1129665</wp:posOffset>
            </wp:positionV>
            <wp:extent cx="1200150" cy="1743075"/>
            <wp:effectExtent l="19050" t="19050" r="19050" b="28575"/>
            <wp:wrapNone/>
            <wp:docPr id="19" name="Picture 1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l="73606" t="17747" b="30704"/>
                    <a:stretch/>
                  </pic:blipFill>
                  <pic:spPr bwMode="auto">
                    <a:xfrm>
                      <a:off x="0" y="0"/>
                      <a:ext cx="1200150" cy="17430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52B6">
        <w:rPr>
          <w:noProof/>
        </w:rPr>
        <w:drawing>
          <wp:anchor distT="0" distB="0" distL="114300" distR="114300" simplePos="0" relativeHeight="251665408" behindDoc="0" locked="0" layoutInCell="1" allowOverlap="1" wp14:anchorId="22FD5711" wp14:editId="499DB50A">
            <wp:simplePos x="0" y="0"/>
            <wp:positionH relativeFrom="column">
              <wp:posOffset>2371725</wp:posOffset>
            </wp:positionH>
            <wp:positionV relativeFrom="paragraph">
              <wp:posOffset>348615</wp:posOffset>
            </wp:positionV>
            <wp:extent cx="3441625" cy="336232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1625" cy="3362325"/>
                    </a:xfrm>
                    <a:prstGeom prst="rect">
                      <a:avLst/>
                    </a:prstGeom>
                  </pic:spPr>
                </pic:pic>
              </a:graphicData>
            </a:graphic>
          </wp:anchor>
        </w:drawing>
      </w:r>
      <w:r w:rsidR="008532AA" w:rsidRPr="00294E0E">
        <w:rPr>
          <w:rFonts w:ascii="Times New Roman" w:hAnsi="Times New Roman" w:cs="Times New Roman"/>
          <w:i w:val="0"/>
          <w:noProof/>
        </w:rPr>
        <w:drawing>
          <wp:anchor distT="0" distB="0" distL="114300" distR="114300" simplePos="0" relativeHeight="251663360" behindDoc="0" locked="0" layoutInCell="1" allowOverlap="1" wp14:anchorId="7515E7AD" wp14:editId="6BD360CA">
            <wp:simplePos x="0" y="0"/>
            <wp:positionH relativeFrom="margin">
              <wp:posOffset>-228600</wp:posOffset>
            </wp:positionH>
            <wp:positionV relativeFrom="paragraph">
              <wp:posOffset>5715</wp:posOffset>
            </wp:positionV>
            <wp:extent cx="2552700" cy="4210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67" r="4452"/>
                    <a:stretch/>
                  </pic:blipFill>
                  <pic:spPr bwMode="auto">
                    <a:xfrm>
                      <a:off x="0" y="0"/>
                      <a:ext cx="2552700" cy="421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2AA"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18AC5989" wp14:editId="7606E4C6">
                <wp:simplePos x="0" y="0"/>
                <wp:positionH relativeFrom="rightMargin">
                  <wp:posOffset>-3971925</wp:posOffset>
                </wp:positionH>
                <wp:positionV relativeFrom="paragraph">
                  <wp:posOffset>238760</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171DD85C" w14:textId="25E2B90D" w:rsidR="008D220A" w:rsidRDefault="008D220A" w:rsidP="004E5F87">
                            <w:pPr>
                              <w:rPr>
                                <w:rFonts w:ascii="Times" w:hAnsi="Times" w:cs="Times"/>
                                <w:sz w:val="36"/>
                                <w:szCs w:val="36"/>
                              </w:rPr>
                            </w:pPr>
                            <w:r>
                              <w:rPr>
                                <w:rFonts w:ascii="Times" w:hAnsi="Times" w:cs="Times"/>
                                <w:sz w:val="36"/>
                                <w:szCs w:val="36"/>
                              </w:rPr>
                              <w:t>A</w:t>
                            </w:r>
                          </w:p>
                          <w:p w14:paraId="0B5B3233" w14:textId="77777777" w:rsidR="008D220A" w:rsidRPr="00F15945" w:rsidRDefault="008D220A"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C5989"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171DD85C" w14:textId="25E2B90D" w:rsidR="008D220A" w:rsidRDefault="008D220A" w:rsidP="004E5F87">
                      <w:pPr>
                        <w:rPr>
                          <w:rFonts w:ascii="Times" w:hAnsi="Times" w:cs="Times"/>
                          <w:sz w:val="36"/>
                          <w:szCs w:val="36"/>
                        </w:rPr>
                      </w:pPr>
                      <w:r>
                        <w:rPr>
                          <w:rFonts w:ascii="Times" w:hAnsi="Times" w:cs="Times"/>
                          <w:sz w:val="36"/>
                          <w:szCs w:val="36"/>
                        </w:rPr>
                        <w:t>A</w:t>
                      </w:r>
                    </w:p>
                    <w:p w14:paraId="0B5B3233" w14:textId="77777777" w:rsidR="008D220A" w:rsidRPr="00F15945" w:rsidRDefault="008D220A"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01644A" w:rsidRPr="00294E0E">
        <w:rPr>
          <w:rFonts w:ascii="Times New Roman" w:hAnsi="Times New Roman" w:cs="Times New Roman"/>
          <w:i w:val="0"/>
        </w:rPr>
        <w:lastRenderedPageBreak/>
        <w:t xml:space="preserve">Figure </w:t>
      </w:r>
      <w:r w:rsidR="0001644A">
        <w:rPr>
          <w:rFonts w:ascii="Times New Roman" w:hAnsi="Times New Roman" w:cs="Times New Roman"/>
          <w:i w:val="0"/>
        </w:rPr>
        <w:t>4</w:t>
      </w:r>
      <w:r w:rsidR="0001644A" w:rsidRPr="00294E0E">
        <w:rPr>
          <w:rFonts w:ascii="Times New Roman" w:hAnsi="Times New Roman" w:cs="Times New Roman"/>
          <w:i w:val="0"/>
        </w:rPr>
        <w:t xml:space="preserve">. Matrix of simulated scenarios investigated in this study. Shaded boxes represent the presence of a given effect on 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6C803AE6" w14:textId="77777777" w:rsidTr="00B7563B">
        <w:trPr>
          <w:trHeight w:val="341"/>
        </w:trPr>
        <w:tc>
          <w:tcPr>
            <w:tcW w:w="1345" w:type="dxa"/>
            <w:vMerge w:val="restart"/>
            <w:tcBorders>
              <w:tr2bl w:val="nil"/>
            </w:tcBorders>
            <w:shd w:val="clear" w:color="auto" w:fill="auto"/>
          </w:tcPr>
          <w:p w14:paraId="122C7DE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4FE624B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4B1A4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4A6605A1"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46F2D27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56E5CB17" w14:textId="77777777" w:rsidTr="00B7563B">
        <w:trPr>
          <w:trHeight w:val="296"/>
        </w:trPr>
        <w:tc>
          <w:tcPr>
            <w:tcW w:w="1345" w:type="dxa"/>
            <w:vMerge/>
            <w:tcBorders>
              <w:tr2bl w:val="nil"/>
            </w:tcBorders>
            <w:shd w:val="clear" w:color="auto" w:fill="auto"/>
          </w:tcPr>
          <w:p w14:paraId="0E608171"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27529781"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8B0655"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3E7EB5E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1E14722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116AF2F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4EF8CB0C"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39925DD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3F2773E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67951FA1"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EEB59B9"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5DE002D"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30B97C64"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1C256AC3" w14:textId="77777777" w:rsidTr="00B7563B">
        <w:trPr>
          <w:trHeight w:val="458"/>
        </w:trPr>
        <w:tc>
          <w:tcPr>
            <w:tcW w:w="1345" w:type="dxa"/>
            <w:shd w:val="clear" w:color="auto" w:fill="auto"/>
          </w:tcPr>
          <w:p w14:paraId="48AD052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T</w:t>
            </w:r>
            <w:r w:rsidRPr="00294E0E">
              <w:rPr>
                <w:rFonts w:ascii="Times New Roman" w:hAnsi="Times New Roman" w:cs="Times New Roman"/>
                <w:i w:val="0"/>
                <w:sz w:val="20"/>
                <w:szCs w:val="20"/>
              </w:rPr>
              <w:t>rap-specific behavior</w:t>
            </w:r>
          </w:p>
        </w:tc>
        <w:tc>
          <w:tcPr>
            <w:tcW w:w="1440" w:type="dxa"/>
          </w:tcPr>
          <w:p w14:paraId="30AA7950"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16FCBFF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795E232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B776B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1F68D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1540B35D"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E2DA38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E6E9A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09E785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7A7AB4A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50718D30" w14:textId="28779001"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2F424387" w14:textId="0DDC4D35"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1</w:t>
            </w:r>
          </w:p>
        </w:tc>
      </w:tr>
      <w:tr w:rsidR="0001644A" w:rsidRPr="00294E0E" w14:paraId="09E1407A" w14:textId="77777777" w:rsidTr="00B7563B">
        <w:trPr>
          <w:trHeight w:val="1565"/>
        </w:trPr>
        <w:tc>
          <w:tcPr>
            <w:tcW w:w="1345" w:type="dxa"/>
          </w:tcPr>
          <w:p w14:paraId="627D70B6"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0159E6F7"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Individual bears </w:t>
            </w:r>
            <w:proofErr w:type="gramStart"/>
            <w:r w:rsidRPr="00294E0E">
              <w:rPr>
                <w:rFonts w:ascii="Times New Roman" w:hAnsi="Times New Roman" w:cs="Times New Roman"/>
                <w:i w:val="0"/>
                <w:sz w:val="20"/>
                <w:szCs w:val="20"/>
              </w:rPr>
              <w:t>are more or less</w:t>
            </w:r>
            <w:proofErr w:type="gramEnd"/>
            <w:r w:rsidRPr="00294E0E">
              <w:rPr>
                <w:rFonts w:ascii="Times New Roman" w:hAnsi="Times New Roman" w:cs="Times New Roman"/>
                <w:i w:val="0"/>
                <w:sz w:val="20"/>
                <w:szCs w:val="20"/>
              </w:rPr>
              <w:t xml:space="preserve"> likely to visit any trap</w:t>
            </w:r>
          </w:p>
        </w:tc>
        <w:tc>
          <w:tcPr>
            <w:tcW w:w="1170" w:type="dxa"/>
          </w:tcPr>
          <w:p w14:paraId="70FE33F8"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631CB1A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ED8ED2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430F9B1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8BD56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2A315D1"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588C5B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4B16190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9CB250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158E85E"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7AD74206"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2F0CE554"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1CC698D1"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525D2DF8" w14:textId="77777777" w:rsidTr="00B7563B">
        <w:trPr>
          <w:trHeight w:val="1700"/>
        </w:trPr>
        <w:tc>
          <w:tcPr>
            <w:tcW w:w="1345" w:type="dxa"/>
          </w:tcPr>
          <w:p w14:paraId="217344CA"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5E22C34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76A9BEE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690E5EE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75C288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58B7DA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35FB1B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93117E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B6F377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4AF80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BDB2E3F"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1289F9E9" w14:textId="77777777" w:rsidR="0001644A" w:rsidRPr="00294E0E" w:rsidRDefault="0001644A" w:rsidP="00B7563B">
            <w:pPr>
              <w:spacing w:line="360" w:lineRule="auto"/>
              <w:rPr>
                <w:rFonts w:ascii="Times New Roman" w:eastAsia="Times New Roman" w:hAnsi="Times New Roman" w:cs="Times New Roman"/>
                <w:color w:val="000000" w:themeColor="text1"/>
                <w:kern w:val="24"/>
              </w:rPr>
            </w:pPr>
            <w:r w:rsidRPr="00294E0E">
              <w:rPr>
                <w:rFonts w:ascii="Times New Roman" w:eastAsia="Times New Roman" w:hAnsi="Times New Roman" w:cs="Times New Roman"/>
                <w:color w:val="000000" w:themeColor="text1"/>
                <w:kern w:val="24"/>
                <w:lang w:val="el-GR"/>
              </w:rPr>
              <w:t>γ</w:t>
            </w:r>
            <w:r w:rsidRPr="00294E0E">
              <w:rPr>
                <w:rFonts w:ascii="Times New Roman" w:eastAsia="Times New Roman" w:hAnsi="Times New Roman" w:cs="Times New Roman"/>
                <w:color w:val="000000" w:themeColor="text1"/>
                <w:kern w:val="24"/>
              </w:rPr>
              <w:t xml:space="preserve"> = 1</w:t>
            </w:r>
          </w:p>
          <w:p w14:paraId="52451D03" w14:textId="77777777" w:rsidR="0001644A" w:rsidRPr="00294E0E" w:rsidRDefault="0001644A" w:rsidP="00B7563B">
            <w:pPr>
              <w:spacing w:line="360" w:lineRule="auto"/>
              <w:rPr>
                <w:rFonts w:ascii="Times New Roman" w:hAnsi="Times New Roman" w:cs="Times New Roman"/>
              </w:rPr>
            </w:pPr>
          </w:p>
        </w:tc>
        <w:tc>
          <w:tcPr>
            <w:tcW w:w="1530" w:type="dxa"/>
          </w:tcPr>
          <w:p w14:paraId="4076CCDD" w14:textId="578AB1BC" w:rsidR="0001644A" w:rsidRPr="00294E0E" w:rsidRDefault="0001644A" w:rsidP="00B7563B">
            <w:pPr>
              <w:spacing w:line="360" w:lineRule="auto"/>
              <w:rPr>
                <w:rFonts w:ascii="Times New Roman" w:eastAsia="Times New Roman" w:hAnsi="Times New Roman" w:cs="Times New Roman"/>
                <w:iCs/>
                <w:color w:val="000000" w:themeColor="text1"/>
                <w:kern w:val="24"/>
                <w:vertAlign w:val="superscript"/>
              </w:rPr>
            </w:pPr>
            <w:commentRangeStart w:id="29"/>
            <w:commentRangeStart w:id="30"/>
            <w:r w:rsidRPr="00294E0E">
              <w:rPr>
                <w:rFonts w:ascii="Times New Roman" w:eastAsia="Times New Roman" w:hAnsi="Times New Roman" w:cs="Times New Roman"/>
                <w:color w:val="000000" w:themeColor="text1"/>
                <w:kern w:val="24"/>
                <w:lang w:val="el-GR"/>
              </w:rPr>
              <w:t>γ</w:t>
            </w:r>
            <w:r w:rsidRPr="00294E0E">
              <w:rPr>
                <w:rFonts w:ascii="Times New Roman" w:eastAsia="Times New Roman" w:hAnsi="Times New Roman" w:cs="Times New Roman"/>
                <w:color w:val="000000" w:themeColor="text1"/>
                <w:kern w:val="24"/>
              </w:rPr>
              <w:t xml:space="preserve"> = </w:t>
            </w:r>
            <w:r w:rsidR="006652B6">
              <w:rPr>
                <w:rFonts w:ascii="Times New Roman" w:eastAsia="Times New Roman" w:hAnsi="Times New Roman" w:cs="Times New Roman"/>
                <w:color w:val="000000" w:themeColor="text1"/>
                <w:kern w:val="24"/>
              </w:rPr>
              <w:t xml:space="preserve">1 + </w:t>
            </w:r>
            <w:r w:rsidRPr="00294E0E">
              <w:rPr>
                <w:rFonts w:ascii="Times New Roman" w:eastAsia="Times New Roman" w:hAnsi="Times New Roman" w:cs="Times New Roman"/>
                <w:color w:val="000000" w:themeColor="text1"/>
                <w:kern w:val="24"/>
              </w:rPr>
              <w:t>e</w:t>
            </w:r>
            <w:r w:rsidRPr="00294E0E">
              <w:rPr>
                <w:rFonts w:ascii="Times New Roman" w:eastAsia="Times New Roman" w:hAnsi="Times New Roman" w:cs="Times New Roman"/>
                <w:color w:val="000000" w:themeColor="text1"/>
                <w:kern w:val="24"/>
                <w:vertAlign w:val="superscript"/>
              </w:rPr>
              <w:t>(</w:t>
            </w:r>
            <w:r w:rsidRPr="00294E0E">
              <w:rPr>
                <w:rFonts w:ascii="Times New Roman" w:eastAsia="Times New Roman" w:hAnsi="Times New Roman" w:cs="Times New Roman"/>
                <w:iCs/>
                <w:color w:val="000000" w:themeColor="text1"/>
                <w:kern w:val="24"/>
                <w:vertAlign w:val="superscript"/>
                <w:lang w:val="el-GR"/>
              </w:rPr>
              <w:t>δ</w:t>
            </w:r>
            <w:r w:rsidRPr="00294E0E">
              <w:rPr>
                <w:rFonts w:ascii="Times New Roman" w:eastAsia="Times New Roman" w:hAnsi="Times New Roman" w:cs="Times New Roman"/>
                <w:iCs/>
                <w:color w:val="000000" w:themeColor="text1"/>
                <w:kern w:val="24"/>
                <w:vertAlign w:val="superscript"/>
              </w:rPr>
              <w:t>)</w:t>
            </w:r>
            <w:commentRangeEnd w:id="29"/>
            <w:r>
              <w:rPr>
                <w:rStyle w:val="CommentReference"/>
              </w:rPr>
              <w:commentReference w:id="29"/>
            </w:r>
            <w:commentRangeEnd w:id="30"/>
            <w:r w:rsidR="006652B6">
              <w:rPr>
                <w:rStyle w:val="CommentReference"/>
              </w:rPr>
              <w:commentReference w:id="30"/>
            </w:r>
          </w:p>
          <w:p w14:paraId="289E0CC8" w14:textId="77777777" w:rsidR="0001644A" w:rsidRPr="00294E0E" w:rsidRDefault="0001644A" w:rsidP="00B7563B">
            <w:pPr>
              <w:spacing w:line="360" w:lineRule="auto"/>
              <w:rPr>
                <w:rFonts w:ascii="Times New Roman" w:hAnsi="Times New Roman" w:cs="Times New Roman"/>
              </w:rPr>
            </w:pPr>
          </w:p>
        </w:tc>
        <w:bookmarkStart w:id="31" w:name="_GoBack"/>
        <w:bookmarkEnd w:id="31"/>
      </w:tr>
      <w:tr w:rsidR="0001644A" w:rsidRPr="00294E0E" w14:paraId="306409DF" w14:textId="77777777" w:rsidTr="00B7563B">
        <w:trPr>
          <w:trHeight w:val="1880"/>
        </w:trPr>
        <w:tc>
          <w:tcPr>
            <w:tcW w:w="1345" w:type="dxa"/>
          </w:tcPr>
          <w:p w14:paraId="5BB970B6"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7425EC5A"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6DE92AA9"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51679E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A4E502D"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966CB5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932E7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46A09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2F2F3A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D797DF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8E17C91"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6D747D5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28FA9648"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5D3A7EF8" w14:textId="133F78DF"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050CBD03" w14:textId="77777777" w:rsidR="0001644A" w:rsidRDefault="0001644A">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7F071BA2" w14:textId="09B83614" w:rsidR="00C744B4" w:rsidRPr="00294E0E" w:rsidRDefault="00C744B4" w:rsidP="00C744B4">
      <w:pPr>
        <w:pStyle w:val="Caption"/>
        <w:spacing w:line="360" w:lineRule="auto"/>
        <w:rPr>
          <w:rFonts w:ascii="Times New Roman" w:eastAsia="Times New Roman" w:hAnsi="Times New Roman" w:cs="Times New Roman"/>
          <w:i w:val="0"/>
          <w:color w:val="000000" w:themeColor="text1"/>
          <w:kern w:val="24"/>
        </w:rPr>
      </w:pPr>
      <w:r w:rsidRPr="00294E0E">
        <w:rPr>
          <w:rFonts w:ascii="Times New Roman" w:hAnsi="Times New Roman" w:cs="Times New Roman"/>
          <w:i w:val="0"/>
        </w:rPr>
        <w:lastRenderedPageBreak/>
        <w:t xml:space="preserve">Figure </w:t>
      </w:r>
      <w:r w:rsidR="0001644A">
        <w:rPr>
          <w:rFonts w:ascii="Times New Roman" w:hAnsi="Times New Roman" w:cs="Times New Roman"/>
          <w:i w:val="0"/>
        </w:rPr>
        <w:t>5</w:t>
      </w:r>
      <w:r w:rsidR="00EB22E1" w:rsidRPr="00294E0E">
        <w:rPr>
          <w:rFonts w:ascii="Times New Roman" w:hAnsi="Times New Roman" w:cs="Times New Roman"/>
          <w:i w:val="0"/>
        </w:rPr>
        <w:t>A</w:t>
      </w:r>
      <w:r w:rsidRPr="00294E0E">
        <w:rPr>
          <w:rFonts w:ascii="Times New Roman" w:eastAsia="Times New Roman" w:hAnsi="Times New Roman" w:cs="Times New Roman"/>
          <w:i w:val="0"/>
          <w:color w:val="000000" w:themeColor="text1"/>
          <w:kern w:val="24"/>
        </w:rPr>
        <w:t xml:space="preserve">. Ratio of density estimates obtained using subsampled simulated datasets relative to </w:t>
      </w:r>
      <w:r>
        <w:rPr>
          <w:rFonts w:ascii="Times New Roman" w:eastAsia="Times New Roman" w:hAnsi="Times New Roman" w:cs="Times New Roman"/>
          <w:i w:val="0"/>
          <w:color w:val="000000" w:themeColor="text1"/>
          <w:kern w:val="24"/>
        </w:rPr>
        <w:t>the true density of the simulated population</w:t>
      </w:r>
      <w:r w:rsidRPr="00294E0E">
        <w:rPr>
          <w:rFonts w:ascii="Times New Roman" w:eastAsia="Times New Roman" w:hAnsi="Times New Roman" w:cs="Times New Roman"/>
          <w:i w:val="0"/>
          <w:color w:val="000000" w:themeColor="text1"/>
          <w:kern w:val="24"/>
        </w:rPr>
        <w:t xml:space="preserve">. </w:t>
      </w:r>
    </w:p>
    <w:p w14:paraId="4EBC13A8" w14:textId="77777777" w:rsidR="00C744B4" w:rsidRPr="00294E0E" w:rsidRDefault="00C744B4" w:rsidP="00C744B4">
      <w:pPr>
        <w:pStyle w:val="BodyText"/>
        <w:spacing w:line="360" w:lineRule="auto"/>
        <w:rPr>
          <w:rFonts w:ascii="Times New Roman" w:hAnsi="Times New Roman" w:cs="Times New Roman"/>
          <w:noProof/>
        </w:rPr>
      </w:pPr>
      <w:r w:rsidRPr="00294E0E">
        <w:rPr>
          <w:rFonts w:ascii="Times New Roman" w:hAnsi="Times New Roman" w:cs="Times New Roman"/>
          <w:noProof/>
        </w:rPr>
        <w:drawing>
          <wp:inline distT="0" distB="0" distL="0" distR="0" wp14:anchorId="5CB35699" wp14:editId="670E0232">
            <wp:extent cx="6759553" cy="357187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764124" cy="3574291"/>
                    </a:xfrm>
                    <a:prstGeom prst="rect">
                      <a:avLst/>
                    </a:prstGeom>
                  </pic:spPr>
                </pic:pic>
              </a:graphicData>
            </a:graphic>
          </wp:inline>
        </w:drawing>
      </w:r>
      <w:r w:rsidRPr="00294E0E">
        <w:rPr>
          <w:rFonts w:ascii="Times New Roman" w:hAnsi="Times New Roman" w:cs="Times New Roman"/>
          <w:noProof/>
        </w:rPr>
        <w:br w:type="page"/>
      </w:r>
    </w:p>
    <w:p w14:paraId="204AECF9" w14:textId="658214B4" w:rsidR="00C744B4" w:rsidRPr="00294E0E" w:rsidRDefault="00C744B4" w:rsidP="00C744B4">
      <w:pPr>
        <w:pStyle w:val="BodyText"/>
        <w:spacing w:line="360" w:lineRule="auto"/>
        <w:rPr>
          <w:rFonts w:ascii="Times New Roman" w:hAnsi="Times New Roman" w:cs="Times New Roman"/>
          <w:b/>
        </w:rPr>
      </w:pPr>
      <w:r w:rsidRPr="00294E0E">
        <w:rPr>
          <w:rFonts w:ascii="Times New Roman" w:eastAsia="Times New Roman" w:hAnsi="Times New Roman" w:cs="Times New Roman"/>
          <w:color w:val="000000" w:themeColor="text1"/>
          <w:kern w:val="24"/>
        </w:rPr>
        <w:lastRenderedPageBreak/>
        <w:t xml:space="preserve">Figure </w:t>
      </w:r>
      <w:r w:rsidR="0001644A">
        <w:rPr>
          <w:rFonts w:ascii="Times New Roman" w:eastAsia="Times New Roman" w:hAnsi="Times New Roman" w:cs="Times New Roman"/>
          <w:color w:val="000000" w:themeColor="text1"/>
          <w:kern w:val="24"/>
        </w:rPr>
        <w:t>5</w:t>
      </w:r>
      <w:r w:rsidR="00EB22E1">
        <w:rPr>
          <w:rFonts w:ascii="Times New Roman" w:eastAsia="Times New Roman" w:hAnsi="Times New Roman" w:cs="Times New Roman"/>
          <w:color w:val="000000" w:themeColor="text1"/>
          <w:kern w:val="24"/>
        </w:rPr>
        <w:t>B</w:t>
      </w:r>
      <w:r w:rsidRPr="00294E0E">
        <w:rPr>
          <w:rFonts w:ascii="Times New Roman" w:eastAsia="Times New Roman" w:hAnsi="Times New Roman" w:cs="Times New Roman"/>
          <w:color w:val="000000" w:themeColor="text1"/>
          <w:kern w:val="24"/>
        </w:rPr>
        <w:t xml:space="preserve">. Ratio of density estimates obtained using subsamples of the </w:t>
      </w:r>
      <w:r w:rsidR="003879EA">
        <w:rPr>
          <w:rFonts w:ascii="Times New Roman" w:eastAsia="Times New Roman" w:hAnsi="Times New Roman" w:cs="Times New Roman"/>
          <w:color w:val="000000" w:themeColor="text1"/>
          <w:kern w:val="24"/>
        </w:rPr>
        <w:t xml:space="preserve">simulated and </w:t>
      </w:r>
      <w:r w:rsidRPr="00294E0E">
        <w:rPr>
          <w:rFonts w:ascii="Times New Roman" w:eastAsia="Times New Roman" w:hAnsi="Times New Roman" w:cs="Times New Roman"/>
          <w:color w:val="000000" w:themeColor="text1"/>
          <w:kern w:val="24"/>
        </w:rPr>
        <w:t>empirical dataset</w:t>
      </w:r>
      <w:r w:rsidR="003879EA">
        <w:rPr>
          <w:rFonts w:ascii="Times New Roman" w:eastAsia="Times New Roman" w:hAnsi="Times New Roman" w:cs="Times New Roman"/>
          <w:color w:val="000000" w:themeColor="text1"/>
          <w:kern w:val="24"/>
        </w:rPr>
        <w:t>s</w:t>
      </w:r>
      <w:r w:rsidRPr="00294E0E">
        <w:rPr>
          <w:rFonts w:ascii="Times New Roman" w:eastAsia="Times New Roman" w:hAnsi="Times New Roman" w:cs="Times New Roman"/>
          <w:color w:val="000000" w:themeColor="text1"/>
          <w:kern w:val="24"/>
        </w:rPr>
        <w:t xml:space="preserve"> (n = 250, 550 and 850 of 1019 samples) relative to the estimates obtained by fitting the given model on the full dataset.</w:t>
      </w: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1F773778" wp14:editId="3B97C15F">
            <wp:extent cx="6745547" cy="3076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752644" cy="3079812"/>
                    </a:xfrm>
                    <a:prstGeom prst="rect">
                      <a:avLst/>
                    </a:prstGeom>
                  </pic:spPr>
                </pic:pic>
              </a:graphicData>
            </a:graphic>
          </wp:inline>
        </w:drawing>
      </w:r>
    </w:p>
    <w:p w14:paraId="000DD4B5" w14:textId="377A601A" w:rsidR="00C744B4" w:rsidRDefault="003879EA">
      <w:pPr>
        <w:rPr>
          <w:rFonts w:ascii="Times New Roman" w:hAnsi="Times New Roman" w:cs="Times New Roman"/>
        </w:rPr>
      </w:pPr>
      <w:r w:rsidRPr="00294E0E">
        <w:rPr>
          <w:rFonts w:ascii="Times New Roman" w:hAnsi="Times New Roman" w:cs="Times New Roman"/>
          <w:i/>
          <w:noProof/>
        </w:rPr>
        <w:drawing>
          <wp:inline distT="0" distB="0" distL="0" distR="0" wp14:anchorId="6CC583B5" wp14:editId="2F2C1BFA">
            <wp:extent cx="6856145" cy="3314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865232" cy="3319093"/>
                    </a:xfrm>
                    <a:prstGeom prst="rect">
                      <a:avLst/>
                    </a:prstGeom>
                  </pic:spPr>
                </pic:pic>
              </a:graphicData>
            </a:graphic>
          </wp:inline>
        </w:drawing>
      </w:r>
      <w:r w:rsidR="00C744B4">
        <w:rPr>
          <w:rFonts w:ascii="Times New Roman" w:hAnsi="Times New Roman" w:cs="Times New Roman"/>
          <w:i/>
        </w:rPr>
        <w:br w:type="page"/>
      </w:r>
    </w:p>
    <w:p w14:paraId="7FB377C7" w14:textId="1588E0C9" w:rsidR="008D3C3A"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C744B4">
        <w:rPr>
          <w:rFonts w:ascii="Times New Roman" w:hAnsi="Times New Roman" w:cs="Times New Roman"/>
          <w:i w:val="0"/>
          <w:noProof/>
        </w:rPr>
        <w:t>6</w:t>
      </w:r>
      <w:r w:rsidRPr="00294E0E">
        <w:rPr>
          <w:rFonts w:ascii="Times New Roman" w:hAnsi="Times New Roman" w:cs="Times New Roman"/>
          <w:i w:val="0"/>
        </w:rPr>
        <w:fldChar w:fldCharType="end"/>
      </w:r>
      <w:r w:rsidR="008D3C3A" w:rsidRPr="00294E0E">
        <w:rPr>
          <w:rFonts w:ascii="Times New Roman" w:eastAsia="Times New Roman" w:hAnsi="Times New Roman" w:cs="Times New Roman"/>
          <w:i w:val="0"/>
          <w:color w:val="000000" w:themeColor="text1"/>
          <w:kern w:val="24"/>
        </w:rPr>
        <w:t xml:space="preserve">. Proportion of </w:t>
      </w:r>
      <w:r w:rsidR="00803ADD" w:rsidRPr="00294E0E">
        <w:rPr>
          <w:rFonts w:ascii="Times New Roman" w:eastAsia="Times New Roman" w:hAnsi="Times New Roman" w:cs="Times New Roman"/>
          <w:i w:val="0"/>
          <w:color w:val="000000" w:themeColor="text1"/>
          <w:kern w:val="24"/>
        </w:rPr>
        <w:t>redundant</w:t>
      </w:r>
      <w:r w:rsidR="008D3C3A" w:rsidRPr="00294E0E">
        <w:rPr>
          <w:rFonts w:ascii="Times New Roman" w:eastAsia="Times New Roman" w:hAnsi="Times New Roman" w:cs="Times New Roman"/>
          <w:i w:val="0"/>
          <w:color w:val="000000" w:themeColor="text1"/>
          <w:kern w:val="24"/>
        </w:rPr>
        <w:t xml:space="preserve"> samples vs subsampling type for each of the </w:t>
      </w:r>
      <w:r w:rsidR="007E1CC2" w:rsidRPr="00294E0E">
        <w:rPr>
          <w:rFonts w:ascii="Times New Roman" w:eastAsia="Times New Roman" w:hAnsi="Times New Roman" w:cs="Times New Roman"/>
          <w:i w:val="0"/>
          <w:color w:val="000000" w:themeColor="text1"/>
          <w:kern w:val="24"/>
        </w:rPr>
        <w:t xml:space="preserve">four simulated scenarios </w:t>
      </w:r>
      <w:r w:rsidR="008D3C3A" w:rsidRPr="00294E0E">
        <w:rPr>
          <w:rFonts w:ascii="Times New Roman" w:eastAsia="Times New Roman" w:hAnsi="Times New Roman" w:cs="Times New Roman"/>
          <w:i w:val="0"/>
          <w:color w:val="000000" w:themeColor="text1"/>
          <w:kern w:val="24"/>
        </w:rPr>
        <w:t>where redundancy is possible</w:t>
      </w:r>
      <w:r w:rsidR="007E1CC2" w:rsidRPr="00294E0E">
        <w:rPr>
          <w:rFonts w:ascii="Times New Roman" w:eastAsia="Times New Roman" w:hAnsi="Times New Roman" w:cs="Times New Roman"/>
          <w:i w:val="0"/>
          <w:color w:val="000000" w:themeColor="text1"/>
          <w:kern w:val="24"/>
        </w:rPr>
        <w:t xml:space="preserve"> (t4, t5, t6 and t7; Fig 4)</w:t>
      </w:r>
      <w:r w:rsidR="008D3C3A" w:rsidRPr="00294E0E">
        <w:rPr>
          <w:rFonts w:ascii="Times New Roman" w:eastAsia="Times New Roman" w:hAnsi="Times New Roman" w:cs="Times New Roman"/>
          <w:i w:val="0"/>
          <w:color w:val="000000" w:themeColor="text1"/>
          <w:kern w:val="24"/>
        </w:rPr>
        <w:t xml:space="preserve">. </w:t>
      </w:r>
      <w:r w:rsidR="008D3C3A" w:rsidRPr="00294E0E">
        <w:rPr>
          <w:rFonts w:ascii="Times New Roman" w:hAnsi="Times New Roman" w:cs="Times New Roman"/>
          <w:i w:val="0"/>
        </w:rPr>
        <w:t>Note that, as redundancy is not introduced for</w:t>
      </w:r>
      <w:r w:rsidR="007E1CC2" w:rsidRPr="00294E0E">
        <w:rPr>
          <w:rFonts w:ascii="Times New Roman" w:hAnsi="Times New Roman" w:cs="Times New Roman"/>
          <w:i w:val="0"/>
        </w:rPr>
        <w:t xml:space="preserve"> scenarios</w:t>
      </w:r>
      <w:r w:rsidR="008D3C3A" w:rsidRPr="00294E0E">
        <w:rPr>
          <w:rFonts w:ascii="Times New Roman" w:hAnsi="Times New Roman" w:cs="Times New Roman"/>
          <w:i w:val="0"/>
        </w:rPr>
        <w:t xml:space="preserve"> t1, t2, t3, or t8, </w:t>
      </w:r>
      <w:r w:rsidR="00BB787A" w:rsidRPr="00294E0E">
        <w:rPr>
          <w:rFonts w:ascii="Times New Roman" w:hAnsi="Times New Roman" w:cs="Times New Roman"/>
          <w:i w:val="0"/>
        </w:rPr>
        <w:t xml:space="preserve">the </w:t>
      </w:r>
      <w:r w:rsidR="008D3C3A" w:rsidRPr="00294E0E">
        <w:rPr>
          <w:rFonts w:ascii="Times New Roman" w:hAnsi="Times New Roman" w:cs="Times New Roman"/>
          <w:i w:val="0"/>
        </w:rPr>
        <w:t xml:space="preserve">proportion of redundant samples is fixed at </w:t>
      </w:r>
      <w:r w:rsidR="00552F9D" w:rsidRPr="00294E0E">
        <w:rPr>
          <w:rFonts w:ascii="Times New Roman" w:hAnsi="Times New Roman" w:cs="Times New Roman"/>
          <w:i w:val="0"/>
        </w:rPr>
        <w:t>0</w:t>
      </w:r>
      <w:r w:rsidR="008D3C3A" w:rsidRPr="00294E0E">
        <w:rPr>
          <w:rFonts w:ascii="Times New Roman" w:hAnsi="Times New Roman" w:cs="Times New Roman"/>
          <w:i w:val="0"/>
        </w:rPr>
        <w:t xml:space="preserve"> for these trials.</w:t>
      </w:r>
      <w:r w:rsidRPr="00294E0E">
        <w:rPr>
          <w:rFonts w:ascii="Times New Roman" w:hAnsi="Times New Roman" w:cs="Times New Roman"/>
          <w:i w:val="0"/>
        </w:rPr>
        <w:t xml:space="preserve"> </w:t>
      </w:r>
    </w:p>
    <w:p w14:paraId="2307052E" w14:textId="78709784" w:rsidR="000C3BE1" w:rsidRPr="00294E0E" w:rsidRDefault="006843F8" w:rsidP="00294E0E">
      <w:pPr>
        <w:pStyle w:val="BodyText"/>
        <w:spacing w:line="360" w:lineRule="auto"/>
        <w:rPr>
          <w:rFonts w:ascii="Times New Roman" w:hAnsi="Times New Roman" w:cs="Times New Roman"/>
        </w:rPr>
      </w:pPr>
      <w:r w:rsidRPr="00294E0E">
        <w:rPr>
          <w:rFonts w:ascii="Times New Roman" w:hAnsi="Times New Roman" w:cs="Times New Roman"/>
          <w:noProof/>
        </w:rPr>
        <w:drawing>
          <wp:inline distT="0" distB="0" distL="0" distR="0" wp14:anchorId="12719140" wp14:editId="6C2F1ABE">
            <wp:extent cx="6894125" cy="34956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01880" cy="3499607"/>
                    </a:xfrm>
                    <a:prstGeom prst="rect">
                      <a:avLst/>
                    </a:prstGeom>
                  </pic:spPr>
                </pic:pic>
              </a:graphicData>
            </a:graphic>
          </wp:inline>
        </w:drawing>
      </w:r>
    </w:p>
    <w:p w14:paraId="293388CE" w14:textId="79C3D98F"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6AC2857A" w14:textId="4F9FEBEE"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Pr="00294E0E">
        <w:rPr>
          <w:rFonts w:ascii="Times New Roman" w:hAnsi="Times New Roman" w:cs="Times New Roman"/>
          <w:i w:val="0"/>
        </w:rPr>
        <w:fldChar w:fldCharType="separate"/>
      </w:r>
      <w:r w:rsidRPr="00294E0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p>
    <w:tbl>
      <w:tblPr>
        <w:tblStyle w:val="PlainTable21"/>
        <w:tblW w:w="9440" w:type="dxa"/>
        <w:tblLook w:val="0420" w:firstRow="1" w:lastRow="0" w:firstColumn="0" w:lastColumn="0" w:noHBand="0" w:noVBand="1"/>
      </w:tblPr>
      <w:tblGrid>
        <w:gridCol w:w="1159"/>
        <w:gridCol w:w="8281"/>
      </w:tblGrid>
      <w:tr w:rsidR="00404765" w:rsidRPr="0040630A" w14:paraId="46B2C402"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43877ED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401A2964"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2782735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316630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CE20FBC"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0841D1AD" w14:textId="77777777" w:rsidTr="00404765">
        <w:trPr>
          <w:trHeight w:val="20"/>
        </w:trPr>
        <w:tc>
          <w:tcPr>
            <w:tcW w:w="1104" w:type="dxa"/>
            <w:tcBorders>
              <w:top w:val="nil"/>
              <w:bottom w:val="nil"/>
            </w:tcBorders>
          </w:tcPr>
          <w:p w14:paraId="5290AF5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13A3A6C7"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57EE80C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601581DC"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3423AE9D" w14:textId="47B1036C"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w:t>
            </w:r>
            <w:proofErr w:type="gramStart"/>
            <w:r w:rsidRPr="0040630A">
              <w:rPr>
                <w:rFonts w:ascii="Times New Roman" w:eastAsia="Times New Roman" w:hAnsi="Times New Roman" w:cs="Times New Roman"/>
                <w:color w:val="000000" w:themeColor="text1"/>
                <w:kern w:val="24"/>
              </w:rPr>
              <w:t>simulation{</w:t>
            </w:r>
            <w:proofErr w:type="gramEnd"/>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p>
        </w:tc>
      </w:tr>
      <w:tr w:rsidR="00404765" w:rsidRPr="0040630A" w14:paraId="0164C250" w14:textId="77777777" w:rsidTr="00404765">
        <w:trPr>
          <w:trHeight w:val="20"/>
        </w:trPr>
        <w:tc>
          <w:tcPr>
            <w:tcW w:w="1104" w:type="dxa"/>
            <w:tcBorders>
              <w:top w:val="nil"/>
              <w:bottom w:val="nil"/>
            </w:tcBorders>
          </w:tcPr>
          <w:p w14:paraId="73CEE732"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63885D0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30C5027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17F2D77"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56FFDCC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1D2C24A" w14:textId="77777777" w:rsidTr="00404765">
        <w:trPr>
          <w:trHeight w:val="20"/>
        </w:trPr>
        <w:tc>
          <w:tcPr>
            <w:tcW w:w="1104" w:type="dxa"/>
            <w:tcBorders>
              <w:top w:val="nil"/>
              <w:bottom w:val="nil"/>
            </w:tcBorders>
            <w:hideMark/>
          </w:tcPr>
          <w:p w14:paraId="10FC5451"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3B3B6D0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9CAED7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7490C9"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3BE34B42" w14:textId="514EE8A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74CE3A1D" w14:textId="77777777" w:rsidTr="00404765">
        <w:trPr>
          <w:trHeight w:val="20"/>
        </w:trPr>
        <w:tc>
          <w:tcPr>
            <w:tcW w:w="1104" w:type="dxa"/>
            <w:tcBorders>
              <w:top w:val="nil"/>
              <w:bottom w:val="nil"/>
            </w:tcBorders>
            <w:hideMark/>
          </w:tcPr>
          <w:p w14:paraId="19046A1D"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59678E62" w14:textId="2E109F3F"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730C68BB"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269855A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3D1BEAD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2554AFE1" w14:textId="77777777" w:rsidTr="00404765">
        <w:trPr>
          <w:trHeight w:val="20"/>
        </w:trPr>
        <w:tc>
          <w:tcPr>
            <w:tcW w:w="1104" w:type="dxa"/>
            <w:tcBorders>
              <w:top w:val="nil"/>
              <w:bottom w:val="nil"/>
            </w:tcBorders>
            <w:hideMark/>
          </w:tcPr>
          <w:p w14:paraId="3E1AC419" w14:textId="45760AA8" w:rsidR="00404765" w:rsidRPr="0038778A" w:rsidRDefault="0038778A" w:rsidP="007E1CC2">
            <w:pPr>
              <w:spacing w:line="276" w:lineRule="auto"/>
              <w:jc w:val="center"/>
              <w:rPr>
                <w:rFonts w:ascii="Times New Roman" w:eastAsia="Times New Roman" w:hAnsi="Times New Roman" w:cs="Times New Roman"/>
                <w:i/>
                <w:vertAlign w:val="subscript"/>
              </w:rPr>
            </w:pPr>
            <w:commentRangeStart w:id="32"/>
            <w:commentRangeStart w:id="33"/>
            <w:r>
              <w:rPr>
                <w:rFonts w:ascii="Times New Roman" w:eastAsia="Times New Roman" w:hAnsi="Times New Roman" w:cs="Times New Roman"/>
                <w:i/>
                <w:color w:val="000000" w:themeColor="text1"/>
                <w:kern w:val="24"/>
              </w:rPr>
              <w:t>b</w:t>
            </w:r>
            <w:commentRangeEnd w:id="32"/>
            <w:r w:rsidR="000A1EFF">
              <w:rPr>
                <w:rStyle w:val="CommentReference"/>
              </w:rPr>
              <w:commentReference w:id="32"/>
            </w:r>
            <w:commentRangeEnd w:id="33"/>
            <w:r w:rsidR="003879EA">
              <w:rPr>
                <w:rStyle w:val="CommentReference"/>
              </w:rPr>
              <w:commentReference w:id="33"/>
            </w:r>
          </w:p>
        </w:tc>
        <w:tc>
          <w:tcPr>
            <w:tcW w:w="8336" w:type="dxa"/>
            <w:tcBorders>
              <w:top w:val="nil"/>
              <w:bottom w:val="nil"/>
            </w:tcBorders>
            <w:hideMark/>
          </w:tcPr>
          <w:p w14:paraId="23E1B7CB" w14:textId="037BF516"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p>
        </w:tc>
      </w:tr>
      <w:tr w:rsidR="00404765" w:rsidRPr="0040630A" w14:paraId="2B72515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CEC0901"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4622430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0C6E5474" w14:textId="77777777" w:rsidTr="00404765">
        <w:trPr>
          <w:trHeight w:val="20"/>
        </w:trPr>
        <w:tc>
          <w:tcPr>
            <w:tcW w:w="1104" w:type="dxa"/>
            <w:tcBorders>
              <w:top w:val="nil"/>
              <w:bottom w:val="nil"/>
            </w:tcBorders>
            <w:hideMark/>
          </w:tcPr>
          <w:p w14:paraId="5BA647D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15201FBD" w14:textId="78F420D9"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1B544FE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7FAAA1DB"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501045D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p>
        </w:tc>
      </w:tr>
      <w:tr w:rsidR="00404765" w:rsidRPr="0040630A" w14:paraId="7A70F3FC" w14:textId="77777777" w:rsidTr="00404765">
        <w:trPr>
          <w:trHeight w:val="20"/>
        </w:trPr>
        <w:tc>
          <w:tcPr>
            <w:tcW w:w="1104" w:type="dxa"/>
            <w:tcBorders>
              <w:top w:val="nil"/>
              <w:bottom w:val="nil"/>
            </w:tcBorders>
            <w:hideMark/>
          </w:tcPr>
          <w:p w14:paraId="0C8A21FE"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6D54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2BCE4E6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5A4CF9AA"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proofErr w:type="gram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w:t>
            </w:r>
            <w:proofErr w:type="gramEnd"/>
            <w:r w:rsidRPr="0040630A">
              <w:rPr>
                <w:rFonts w:ascii="Times New Roman" w:eastAsia="Times New Roman" w:hAnsi="Times New Roman" w:cs="Times New Roman"/>
                <w:i/>
                <w:color w:val="000000" w:themeColor="text1"/>
                <w:kern w:val="24"/>
                <w:vertAlign w:val="subscript"/>
              </w:rPr>
              <w:t>,k</w:t>
            </w:r>
            <w:proofErr w:type="spellEnd"/>
          </w:p>
        </w:tc>
        <w:tc>
          <w:tcPr>
            <w:tcW w:w="8336" w:type="dxa"/>
            <w:tcBorders>
              <w:top w:val="nil"/>
              <w:bottom w:val="nil"/>
            </w:tcBorders>
            <w:hideMark/>
          </w:tcPr>
          <w:p w14:paraId="5612D6FB" w14:textId="6A788724"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w:t>
            </w:r>
            <w:proofErr w:type="gramStart"/>
            <w:r>
              <w:rPr>
                <w:rFonts w:ascii="Times New Roman" w:eastAsia="Times New Roman" w:hAnsi="Times New Roman" w:cs="Times New Roman"/>
                <w:color w:val="000000" w:themeColor="text1"/>
                <w:kern w:val="24"/>
              </w:rPr>
              <w:t>t</w:t>
            </w:r>
            <w:r w:rsidR="003879EA" w:rsidRPr="0040630A">
              <w:rPr>
                <w:rFonts w:ascii="Times New Roman" w:eastAsia="Times New Roman" w:hAnsi="Times New Roman" w:cs="Times New Roman"/>
                <w:color w:val="000000" w:themeColor="text1"/>
                <w:kern w:val="24"/>
              </w:rPr>
              <w:t>{</w:t>
            </w:r>
            <w:proofErr w:type="spellStart"/>
            <w:proofErr w:type="gramEnd"/>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24A12975" w14:textId="77777777" w:rsidTr="00404765">
        <w:trPr>
          <w:trHeight w:val="20"/>
        </w:trPr>
        <w:tc>
          <w:tcPr>
            <w:tcW w:w="1104" w:type="dxa"/>
            <w:tcBorders>
              <w:top w:val="nil"/>
              <w:bottom w:val="nil"/>
            </w:tcBorders>
            <w:hideMark/>
          </w:tcPr>
          <w:p w14:paraId="24A36D03"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proofErr w:type="gram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w:t>
            </w:r>
            <w:proofErr w:type="gramEnd"/>
            <w:r w:rsidRPr="0040630A">
              <w:rPr>
                <w:rFonts w:ascii="Times New Roman" w:eastAsia="Times New Roman" w:hAnsi="Times New Roman" w:cs="Times New Roman"/>
                <w:i/>
                <w:color w:val="000000" w:themeColor="text1"/>
                <w:kern w:val="24"/>
                <w:vertAlign w:val="subscript"/>
              </w:rPr>
              <w:t>,k</w:t>
            </w:r>
            <w:proofErr w:type="spellEnd"/>
          </w:p>
        </w:tc>
        <w:tc>
          <w:tcPr>
            <w:tcW w:w="8336" w:type="dxa"/>
            <w:tcBorders>
              <w:top w:val="nil"/>
              <w:bottom w:val="nil"/>
            </w:tcBorders>
            <w:hideMark/>
          </w:tcPr>
          <w:p w14:paraId="2C99D58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w:t>
            </w:r>
            <w:proofErr w:type="gramStart"/>
            <w:r>
              <w:rPr>
                <w:rFonts w:ascii="Times New Roman" w:eastAsia="Times New Roman" w:hAnsi="Times New Roman" w:cs="Times New Roman"/>
                <w:color w:val="000000" w:themeColor="text1"/>
                <w:kern w:val="24"/>
              </w:rPr>
              <w:t>time period</w:t>
            </w:r>
            <w:proofErr w:type="gramEnd"/>
            <w:r>
              <w:rPr>
                <w:rFonts w:ascii="Times New Roman" w:eastAsia="Times New Roman" w:hAnsi="Times New Roman" w:cs="Times New Roman"/>
                <w:color w:val="000000" w:themeColor="text1"/>
                <w:kern w:val="24"/>
              </w:rPr>
              <w:t xml:space="preserve"> t, and 0 otherwise.</w:t>
            </w:r>
          </w:p>
        </w:tc>
      </w:tr>
      <w:tr w:rsidR="00404765" w:rsidRPr="0040630A" w14:paraId="4EA38A3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55C034AF"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proofErr w:type="gram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w:t>
            </w:r>
            <w:proofErr w:type="gramEnd"/>
            <w:r w:rsidRPr="0040630A">
              <w:rPr>
                <w:rFonts w:ascii="Times New Roman" w:eastAsia="Times New Roman" w:hAnsi="Times New Roman" w:cs="Times New Roman"/>
                <w:i/>
                <w:color w:val="000000" w:themeColor="text1"/>
                <w:kern w:val="24"/>
                <w:vertAlign w:val="subscript"/>
              </w:rPr>
              <w:t>,k</w:t>
            </w:r>
            <w:proofErr w:type="spellEnd"/>
          </w:p>
        </w:tc>
        <w:tc>
          <w:tcPr>
            <w:tcW w:w="8336" w:type="dxa"/>
            <w:tcBorders>
              <w:top w:val="nil"/>
              <w:bottom w:val="nil"/>
            </w:tcBorders>
          </w:tcPr>
          <w:p w14:paraId="49B20CD8" w14:textId="520E8512"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w:t>
            </w:r>
            <w:proofErr w:type="gramStart"/>
            <w:r w:rsidR="003879EA" w:rsidRPr="0040630A">
              <w:rPr>
                <w:rFonts w:ascii="Times New Roman" w:eastAsia="Times New Roman" w:hAnsi="Times New Roman" w:cs="Times New Roman"/>
                <w:color w:val="000000" w:themeColor="text1"/>
                <w:kern w:val="24"/>
              </w:rPr>
              <w:t>},{</w:t>
            </w:r>
            <w:proofErr w:type="gramEnd"/>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F1B8DEB" w14:textId="77777777" w:rsidTr="00404765">
        <w:trPr>
          <w:trHeight w:val="20"/>
        </w:trPr>
        <w:tc>
          <w:tcPr>
            <w:tcW w:w="1104" w:type="dxa"/>
            <w:tcBorders>
              <w:top w:val="nil"/>
            </w:tcBorders>
            <w:hideMark/>
          </w:tcPr>
          <w:p w14:paraId="72F95DD4"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proofErr w:type="gram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w:t>
            </w:r>
            <w:proofErr w:type="gramEnd"/>
            <w:r w:rsidR="003E28B8" w:rsidRPr="0040630A">
              <w:rPr>
                <w:rFonts w:ascii="Times New Roman" w:eastAsia="Times New Roman" w:hAnsi="Times New Roman" w:cs="Times New Roman"/>
                <w:i/>
                <w:color w:val="000000" w:themeColor="text1"/>
                <w:kern w:val="24"/>
                <w:vertAlign w:val="subscript"/>
              </w:rPr>
              <w:t>,k</w:t>
            </w:r>
            <w:proofErr w:type="spellEnd"/>
          </w:p>
        </w:tc>
        <w:tc>
          <w:tcPr>
            <w:tcW w:w="8336" w:type="dxa"/>
            <w:tcBorders>
              <w:top w:val="nil"/>
            </w:tcBorders>
            <w:hideMark/>
          </w:tcPr>
          <w:p w14:paraId="63917AA9" w14:textId="1C83DE49"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proofErr w:type="gramStart"/>
            <w:r w:rsidRPr="0040630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w:t>
            </w:r>
            <w:proofErr w:type="gramEnd"/>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3F20591F" w14:textId="77777777" w:rsidR="00404765" w:rsidRPr="0040630A" w:rsidRDefault="00404765" w:rsidP="00F67701">
      <w:pPr>
        <w:pStyle w:val="BodyText"/>
        <w:spacing w:line="480" w:lineRule="auto"/>
        <w:rPr>
          <w:rFonts w:ascii="Times New Roman" w:hAnsi="Times New Roman" w:cs="Times New Roman"/>
        </w:rPr>
      </w:pPr>
    </w:p>
    <w:p w14:paraId="45814B3B" w14:textId="77777777" w:rsidR="00404765" w:rsidRPr="0040630A" w:rsidRDefault="00404765" w:rsidP="00D95673">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 FIEBERG" w:date="2018-03-25T10:16:00Z" w:initials="JF">
    <w:p w14:paraId="4DB6315A" w14:textId="14815F19" w:rsidR="008D220A" w:rsidRDefault="008D220A">
      <w:pPr>
        <w:pStyle w:val="CommentText"/>
      </w:pPr>
      <w:r>
        <w:rPr>
          <w:rStyle w:val="CommentReference"/>
        </w:rPr>
        <w:annotationRef/>
      </w:r>
      <w:r>
        <w:rPr>
          <w:rStyle w:val="CommentReference"/>
        </w:rPr>
        <w:t>Check WSB guidelines, but I think paragraphs should be indented, except for the first paragraph in a section/subsection.</w:t>
      </w:r>
    </w:p>
  </w:comment>
  <w:comment w:id="3" w:author="Nick" w:date="2018-04-27T14:21:00Z" w:initials="N">
    <w:p w14:paraId="59304F81" w14:textId="2D30ADCF" w:rsidR="008D220A" w:rsidRDefault="008D220A">
      <w:pPr>
        <w:pStyle w:val="CommentText"/>
      </w:pPr>
      <w:r>
        <w:rPr>
          <w:rStyle w:val="CommentReference"/>
        </w:rPr>
        <w:annotationRef/>
      </w:r>
      <w:r>
        <w:t xml:space="preserve">There are no sections with more than one paragraph in the template TWS/WSB guidelines, and I can’t find anything stating that they should be…. But it’s a </w:t>
      </w:r>
      <w:proofErr w:type="gramStart"/>
      <w:r>
        <w:t>68 page</w:t>
      </w:r>
      <w:proofErr w:type="gramEnd"/>
      <w:r>
        <w:t xml:space="preserve"> document and maybe I’m looking in the wrong place</w:t>
      </w:r>
    </w:p>
  </w:comment>
  <w:comment w:id="4" w:author="JOHN FIEBERG" w:date="2018-01-25T08:40:00Z" w:initials="JF">
    <w:p w14:paraId="14C5126D" w14:textId="77777777" w:rsidR="008D220A" w:rsidRDefault="008D220A">
      <w:pPr>
        <w:pStyle w:val="CommentText"/>
      </w:pPr>
      <w:r>
        <w:rPr>
          <w:rStyle w:val="CommentReference"/>
        </w:rPr>
        <w:annotationRef/>
      </w:r>
      <w:r>
        <w:t>We may want to include one or more references post-2008.  Dave may be able to help here.</w:t>
      </w:r>
    </w:p>
  </w:comment>
  <w:comment w:id="5" w:author="JOHN FIEBERG" w:date="2018-01-25T08:44:00Z" w:initials="JF">
    <w:p w14:paraId="6760929F" w14:textId="77777777" w:rsidR="008D220A" w:rsidRDefault="008D220A">
      <w:pPr>
        <w:pStyle w:val="CommentText"/>
      </w:pPr>
      <w:r>
        <w:rPr>
          <w:rStyle w:val="CommentReference"/>
        </w:rPr>
        <w:annotationRef/>
      </w:r>
      <w:r>
        <w:t>There is probably a better word than samples here (and in the next sentence), but I think we want to write more broadly here than just hair snaring.</w:t>
      </w:r>
    </w:p>
  </w:comment>
  <w:comment w:id="7" w:author="nick gondek" w:date="2018-01-16T19:00:00Z" w:initials="NG">
    <w:p w14:paraId="7EE5D259" w14:textId="77777777" w:rsidR="008D220A" w:rsidRDefault="008D220A">
      <w:pPr>
        <w:pStyle w:val="CommentText"/>
      </w:pPr>
      <w:r>
        <w:rPr>
          <w:rStyle w:val="CommentReference"/>
        </w:rPr>
        <w:annotationRef/>
      </w:r>
      <w:r>
        <w:t xml:space="preserve">Before I spend </w:t>
      </w:r>
      <w:proofErr w:type="gramStart"/>
      <w:r>
        <w:t>time</w:t>
      </w:r>
      <w:proofErr w:type="gramEnd"/>
      <w:r>
        <w:t xml:space="preserve"> writing this, is this relevant? </w:t>
      </w:r>
      <w:proofErr w:type="gramStart"/>
      <w:r>
        <w:t>Of course</w:t>
      </w:r>
      <w:proofErr w:type="gramEnd"/>
      <w:r>
        <w:t xml:space="preserve"> we need to mention where the emp data came from, but it’s not as if this study actually has a study area.</w:t>
      </w:r>
    </w:p>
  </w:comment>
  <w:comment w:id="6" w:author="JOHN FIEBERG" w:date="2018-01-19T13:28:00Z" w:initials="JF">
    <w:p w14:paraId="51C39272" w14:textId="77777777" w:rsidR="008D220A" w:rsidRDefault="008D220A">
      <w:pPr>
        <w:pStyle w:val="CommentText"/>
      </w:pPr>
      <w:r>
        <w:rPr>
          <w:rStyle w:val="CommentReference"/>
        </w:rPr>
        <w:annotationRef/>
      </w:r>
      <w:r>
        <w:t>We will want to include a study area section pertinent to the black bear data.  Dave and Karen should be able to help put that together.</w:t>
      </w:r>
    </w:p>
  </w:comment>
  <w:comment w:id="10" w:author="JOHN FIEBERG" w:date="2018-01-19T13:31:00Z" w:initials="JF">
    <w:p w14:paraId="56D611D4" w14:textId="77777777" w:rsidR="008D220A" w:rsidRDefault="008D220A">
      <w:pPr>
        <w:pStyle w:val="CommentText"/>
      </w:pPr>
      <w:r>
        <w:rPr>
          <w:rStyle w:val="CommentReference"/>
        </w:rPr>
        <w:annotationRef/>
      </w:r>
      <w:r>
        <w:t>Dave may have a better subsection title.</w:t>
      </w:r>
    </w:p>
    <w:p w14:paraId="6D76D9DD" w14:textId="77777777" w:rsidR="008D220A" w:rsidRDefault="008D220A">
      <w:pPr>
        <w:pStyle w:val="CommentText"/>
      </w:pPr>
      <w:r>
        <w:br/>
        <w:t>This section also seems like a mix of methods and results...it may make sense to move some of this to results after Dave and Karen help fill in this section.</w:t>
      </w:r>
    </w:p>
  </w:comment>
  <w:comment w:id="11" w:author="JOHN FIEBERG" w:date="2018-03-25T11:49:00Z" w:initials="JF">
    <w:p w14:paraId="61B0D19D" w14:textId="4A8F536F" w:rsidR="008D220A" w:rsidRDefault="008D220A">
      <w:pPr>
        <w:pStyle w:val="CommentText"/>
      </w:pPr>
      <w:r>
        <w:rPr>
          <w:rStyle w:val="CommentReference"/>
        </w:rPr>
        <w:annotationRef/>
      </w:r>
      <w:r>
        <w:t xml:space="preserve">Should this be </w:t>
      </w:r>
      <w:proofErr w:type="spellStart"/>
      <w:r>
        <w:t>b_k</w:t>
      </w:r>
      <w:proofErr w:type="spellEnd"/>
      <w:r>
        <w:t xml:space="preserve"> to be consistent w/ elsewhere? Or, that might be confusing since the effect is constant across all </w:t>
      </w:r>
      <w:proofErr w:type="gramStart"/>
      <w:r>
        <w:t>traps....?</w:t>
      </w:r>
      <w:proofErr w:type="gramEnd"/>
      <w:r>
        <w:t xml:space="preserve">  Look to see what notation others have used (e.g., in </w:t>
      </w:r>
      <w:proofErr w:type="spellStart"/>
      <w:r>
        <w:t>secr</w:t>
      </w:r>
      <w:proofErr w:type="spellEnd"/>
      <w:r>
        <w:t>).</w:t>
      </w:r>
    </w:p>
  </w:comment>
  <w:comment w:id="12" w:author="Nick" w:date="2018-04-27T14:29:00Z" w:initials="N">
    <w:p w14:paraId="190C1A51" w14:textId="3550FA0F" w:rsidR="008D220A" w:rsidRDefault="008D220A">
      <w:pPr>
        <w:pStyle w:val="CommentText"/>
      </w:pPr>
      <w:r>
        <w:rPr>
          <w:rStyle w:val="CommentReference"/>
        </w:rPr>
        <w:annotationRef/>
      </w:r>
      <w:r>
        <w:t xml:space="preserve">The magnitude of the effect is constant for every trap that the animal has already been captured at, so I feel like </w:t>
      </w:r>
      <w:proofErr w:type="spellStart"/>
      <w:r>
        <w:t>b_k</w:t>
      </w:r>
      <w:proofErr w:type="spellEnd"/>
      <w:r>
        <w:t xml:space="preserve"> would be a little confusing. </w:t>
      </w:r>
      <w:proofErr w:type="spellStart"/>
      <w:r>
        <w:t>Secr</w:t>
      </w:r>
      <w:proofErr w:type="spellEnd"/>
      <w:r>
        <w:t xml:space="preserve"> literature uses both depending on the context, but obviously not in the context of simulation…</w:t>
      </w:r>
    </w:p>
  </w:comment>
  <w:comment w:id="20" w:author="JOHN FIEBERG" w:date="2018-03-25T15:54:00Z" w:initials="JF">
    <w:p w14:paraId="679466C7" w14:textId="1D63FB65" w:rsidR="008D220A" w:rsidRDefault="008D220A" w:rsidP="00A5548E">
      <w:pPr>
        <w:pStyle w:val="CommentText"/>
      </w:pPr>
      <w:r>
        <w:rPr>
          <w:rStyle w:val="CommentReference"/>
        </w:rPr>
        <w:annotationRef/>
      </w:r>
      <w:r>
        <w:t>I am not sure I fully understand the replication.</w:t>
      </w:r>
    </w:p>
    <w:p w14:paraId="4337CA51" w14:textId="77777777" w:rsidR="008D220A" w:rsidRDefault="008D220A" w:rsidP="00A5548E">
      <w:pPr>
        <w:pStyle w:val="CommentText"/>
      </w:pPr>
    </w:p>
    <w:p w14:paraId="4E596017" w14:textId="77777777" w:rsidR="008D220A" w:rsidRDefault="008D220A" w:rsidP="00A5548E">
      <w:pPr>
        <w:pStyle w:val="CommentText"/>
      </w:pPr>
      <w:r>
        <w:t xml:space="preserve">You constructed 8 scenarios to simulate data.  Did you simulate 223 capture histories under each of these scenarios?  Then, for each capture history, did you </w:t>
      </w:r>
      <w:proofErr w:type="spellStart"/>
      <w:r>
        <w:t>subample</w:t>
      </w:r>
      <w:proofErr w:type="spellEnd"/>
      <w:r>
        <w:t xml:space="preserve"> it once (using n = 250, 550, or 850)? Or, did you simulate 1 capture history from each scenario, then subsample this capture history 223 times.  Or, something in-between?</w:t>
      </w:r>
    </w:p>
    <w:p w14:paraId="55C823F4" w14:textId="77777777" w:rsidR="008D220A" w:rsidRDefault="008D220A" w:rsidP="00A5548E">
      <w:pPr>
        <w:pStyle w:val="CommentText"/>
      </w:pPr>
    </w:p>
    <w:p w14:paraId="7A181A0F" w14:textId="77777777" w:rsidR="008D220A" w:rsidRDefault="008D220A" w:rsidP="00A5548E">
      <w:pPr>
        <w:pStyle w:val="CommentText"/>
      </w:pPr>
      <w:r>
        <w:t>How many subsamples did you take for the empirical data?  223?</w:t>
      </w:r>
    </w:p>
    <w:p w14:paraId="09ACAA2A" w14:textId="77777777" w:rsidR="008D220A" w:rsidRDefault="008D220A" w:rsidP="00A5548E">
      <w:pPr>
        <w:pStyle w:val="CommentText"/>
      </w:pPr>
    </w:p>
    <w:p w14:paraId="7820EE92" w14:textId="412BF94F" w:rsidR="008D220A" w:rsidRDefault="008D220A" w:rsidP="00A5548E">
      <w:pPr>
        <w:pStyle w:val="CommentText"/>
      </w:pPr>
      <w:r>
        <w:t xml:space="preserve">Also, why 223?  I would make it a nice round number (220 or 225). </w:t>
      </w:r>
    </w:p>
    <w:p w14:paraId="4F081D38" w14:textId="2DEA0FC5" w:rsidR="008D220A" w:rsidRDefault="008D220A" w:rsidP="00A5548E">
      <w:pPr>
        <w:pStyle w:val="CommentText"/>
      </w:pPr>
    </w:p>
    <w:p w14:paraId="40499D52" w14:textId="77777777" w:rsidR="008D220A" w:rsidRDefault="008D220A" w:rsidP="00476247">
      <w:pPr>
        <w:pStyle w:val="CommentText"/>
      </w:pPr>
      <w:r>
        <w:t>Not sure if this is correct, but need to clearly state:</w:t>
      </w:r>
    </w:p>
    <w:p w14:paraId="076BC3B9" w14:textId="77777777" w:rsidR="008D220A" w:rsidRDefault="008D220A" w:rsidP="00A5548E">
      <w:pPr>
        <w:pStyle w:val="CommentText"/>
      </w:pPr>
    </w:p>
    <w:p w14:paraId="7C2B873A" w14:textId="705505EA" w:rsidR="008D220A" w:rsidRDefault="008D220A" w:rsidP="0063146D">
      <w:pPr>
        <w:pStyle w:val="CommentText"/>
        <w:numPr>
          <w:ilvl w:val="0"/>
          <w:numId w:val="7"/>
        </w:numPr>
      </w:pPr>
      <w:r>
        <w:t>How many simulated capture histories you generated for each scenario</w:t>
      </w:r>
    </w:p>
    <w:p w14:paraId="08D0C8BD" w14:textId="4A688526" w:rsidR="008D220A" w:rsidRDefault="008D220A" w:rsidP="0063146D">
      <w:pPr>
        <w:pStyle w:val="CommentText"/>
        <w:numPr>
          <w:ilvl w:val="0"/>
          <w:numId w:val="7"/>
        </w:numPr>
      </w:pPr>
      <w:r>
        <w:t xml:space="preserve"> How many subsamples you generated for each capture history.</w:t>
      </w:r>
    </w:p>
  </w:comment>
  <w:comment w:id="21" w:author="Nick" w:date="2018-04-27T15:13:00Z" w:initials="N">
    <w:p w14:paraId="4B5E32C2" w14:textId="0226A56F" w:rsidR="008D220A" w:rsidRDefault="008D220A">
      <w:pPr>
        <w:pStyle w:val="CommentText"/>
      </w:pPr>
      <w:r>
        <w:rPr>
          <w:rStyle w:val="CommentReference"/>
        </w:rPr>
        <w:annotationRef/>
      </w:r>
      <w:r>
        <w:t xml:space="preserve">Leaving your comments to make sure we’re on the same page, but you guessed correctly. There were 223 * 8 simulated </w:t>
      </w:r>
      <w:proofErr w:type="spellStart"/>
      <w:r>
        <w:t>caphists</w:t>
      </w:r>
      <w:proofErr w:type="spellEnd"/>
      <w:r>
        <w:t xml:space="preserve">. Each one (including </w:t>
      </w:r>
      <w:proofErr w:type="spellStart"/>
      <w:r>
        <w:t>empricial</w:t>
      </w:r>
      <w:proofErr w:type="spellEnd"/>
      <w:r>
        <w:t xml:space="preserve">) was subsampled 6 times (250, 550 and 850 by SPR and SRS). 223 just so happened to be what we arrived at when I stopped the simulations. </w:t>
      </w:r>
    </w:p>
  </w:comment>
  <w:comment w:id="29" w:author="JOHN FIEBERG" w:date="2018-03-25T14:43:00Z" w:initials="JF">
    <w:p w14:paraId="55E13C4A" w14:textId="77777777" w:rsidR="008D220A" w:rsidRDefault="008D220A" w:rsidP="0001644A">
      <w:pPr>
        <w:pStyle w:val="CommentText"/>
      </w:pPr>
      <w:r>
        <w:rPr>
          <w:rStyle w:val="CommentReference"/>
        </w:rPr>
        <w:annotationRef/>
      </w:r>
      <w:r>
        <w:t>Is this correct? I though gamma was a parameter on the log scale.  Based on eq 5, I would have expected a number here.</w:t>
      </w:r>
    </w:p>
  </w:comment>
  <w:comment w:id="30" w:author="Nick" w:date="2018-05-12T15:33:00Z" w:initials="N">
    <w:p w14:paraId="7999E331" w14:textId="30FD36D1" w:rsidR="006652B6" w:rsidRDefault="006652B6">
      <w:pPr>
        <w:pStyle w:val="CommentText"/>
      </w:pPr>
      <w:r>
        <w:rPr>
          <w:rStyle w:val="CommentReference"/>
        </w:rPr>
        <w:annotationRef/>
      </w:r>
      <w:r>
        <w:t xml:space="preserve">If redundancy exists, it is 1 + exp(gamma), and gamma is a number on a normal distribution with SD delta. Then that’s the lambda </w:t>
      </w:r>
      <w:proofErr w:type="gramStart"/>
      <w:r>
        <w:t xml:space="preserve">of  </w:t>
      </w:r>
      <w:proofErr w:type="spellStart"/>
      <w:r>
        <w:t>rPoisson</w:t>
      </w:r>
      <w:proofErr w:type="spellEnd"/>
      <w:proofErr w:type="gramEnd"/>
      <w:r>
        <w:t xml:space="preserve">. I’m not 100% how to best explain that…. </w:t>
      </w:r>
    </w:p>
  </w:comment>
  <w:comment w:id="32" w:author="JOHN FIEBERG" w:date="2018-03-25T14:23:00Z" w:initials="JF">
    <w:p w14:paraId="1977F0C4" w14:textId="4B5171CB" w:rsidR="008D220A" w:rsidRDefault="008D220A">
      <w:pPr>
        <w:pStyle w:val="CommentText"/>
      </w:pPr>
      <w:r>
        <w:rPr>
          <w:rStyle w:val="CommentReference"/>
        </w:rPr>
        <w:annotationRef/>
      </w:r>
      <w:proofErr w:type="spellStart"/>
      <w:r>
        <w:t>Lets</w:t>
      </w:r>
      <w:proofErr w:type="spellEnd"/>
      <w:r>
        <w:t xml:space="preserve"> talk about this</w:t>
      </w:r>
      <w:proofErr w:type="gramStart"/>
      <w:r>
        <w:t>….I</w:t>
      </w:r>
      <w:proofErr w:type="gramEnd"/>
      <w:r>
        <w:t xml:space="preserve"> think we may want to make sure that the subscript here does not match the subscript used for the traps – otherwise, it seems like this parameter varies by trap.  What is done in SECR?</w:t>
      </w:r>
    </w:p>
  </w:comment>
  <w:comment w:id="33" w:author="Nick" w:date="2018-05-12T16:18:00Z" w:initials="N">
    <w:p w14:paraId="50E6EE82" w14:textId="69BCEA73" w:rsidR="003879EA" w:rsidRDefault="003879EA">
      <w:pPr>
        <w:pStyle w:val="CommentText"/>
      </w:pPr>
      <w:r>
        <w:rPr>
          <w:rStyle w:val="CommentReference"/>
        </w:rPr>
        <w:annotationRef/>
      </w:r>
      <w:r>
        <w:t xml:space="preserve">SECR uses both b and </w:t>
      </w:r>
      <w:proofErr w:type="spellStart"/>
      <w:r>
        <w:t>b_k</w:t>
      </w:r>
      <w:proofErr w:type="spellEnd"/>
      <w:r>
        <w:t xml:space="preserve"> depending on whether it refers to a pop-wide effect or a trap specific effect.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6315A" w15:done="0"/>
  <w15:commentEx w15:paraId="59304F81" w15:paraIdParent="4DB6315A" w15:done="0"/>
  <w15:commentEx w15:paraId="14C5126D" w15:done="0"/>
  <w15:commentEx w15:paraId="6760929F" w15:done="0"/>
  <w15:commentEx w15:paraId="7EE5D259" w15:done="0"/>
  <w15:commentEx w15:paraId="51C39272" w15:done="0"/>
  <w15:commentEx w15:paraId="6D76D9DD" w15:done="0"/>
  <w15:commentEx w15:paraId="61B0D19D" w15:done="0"/>
  <w15:commentEx w15:paraId="190C1A51" w15:paraIdParent="61B0D19D" w15:done="0"/>
  <w15:commentEx w15:paraId="08D0C8BD" w15:done="0"/>
  <w15:commentEx w15:paraId="4B5E32C2" w15:paraIdParent="08D0C8BD" w15:done="0"/>
  <w15:commentEx w15:paraId="55E13C4A" w15:done="0"/>
  <w15:commentEx w15:paraId="7999E331" w15:paraIdParent="55E13C4A" w15:done="0"/>
  <w15:commentEx w15:paraId="1977F0C4" w15:done="0"/>
  <w15:commentEx w15:paraId="50E6EE82" w15:paraIdParent="1977F0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6315A" w16cid:durableId="1E8DADC6"/>
  <w16cid:commentId w16cid:paraId="59304F81" w16cid:durableId="1E8DB067"/>
  <w16cid:commentId w16cid:paraId="14C5126D" w16cid:durableId="1E2AD85D"/>
  <w16cid:commentId w16cid:paraId="6760929F" w16cid:durableId="1E2AD85E"/>
  <w16cid:commentId w16cid:paraId="7EE5D259" w16cid:durableId="1E2AD85F"/>
  <w16cid:commentId w16cid:paraId="51C39272" w16cid:durableId="1E2AD860"/>
  <w16cid:commentId w16cid:paraId="6D76D9DD" w16cid:durableId="1E2AD861"/>
  <w16cid:commentId w16cid:paraId="61B0D19D" w16cid:durableId="1E8DADCF"/>
  <w16cid:commentId w16cid:paraId="190C1A51" w16cid:durableId="1E8DB24D"/>
  <w16cid:commentId w16cid:paraId="08D0C8BD" w16cid:durableId="1E8DADD6"/>
  <w16cid:commentId w16cid:paraId="4B5E32C2" w16cid:durableId="1E8DBC82"/>
  <w16cid:commentId w16cid:paraId="55E13C4A" w16cid:durableId="1EA15F03"/>
  <w16cid:commentId w16cid:paraId="7999E331" w16cid:durableId="1EA187DF"/>
  <w16cid:commentId w16cid:paraId="1977F0C4" w16cid:durableId="1E8DADF0"/>
  <w16cid:commentId w16cid:paraId="50E6EE82" w16cid:durableId="1EA19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D34A" w14:textId="77777777" w:rsidR="00BC0BBB" w:rsidRDefault="00BC0BBB">
      <w:pPr>
        <w:spacing w:after="0"/>
      </w:pPr>
      <w:r>
        <w:separator/>
      </w:r>
    </w:p>
  </w:endnote>
  <w:endnote w:type="continuationSeparator" w:id="0">
    <w:p w14:paraId="3BF0182C" w14:textId="77777777" w:rsidR="00BC0BBB" w:rsidRDefault="00BC0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FD16" w14:textId="77777777" w:rsidR="00BC0BBB" w:rsidRDefault="00BC0BBB">
      <w:r>
        <w:separator/>
      </w:r>
    </w:p>
  </w:footnote>
  <w:footnote w:type="continuationSeparator" w:id="0">
    <w:p w14:paraId="5B7239A5" w14:textId="77777777" w:rsidR="00BC0BBB" w:rsidRDefault="00BC0BBB">
      <w:r>
        <w:continuationSeparator/>
      </w:r>
    </w:p>
  </w:footnote>
  <w:footnote w:id="1">
    <w:p w14:paraId="1AED202E" w14:textId="580C581E" w:rsidR="008D220A" w:rsidRDefault="008D220A"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75A61FAF" w14:textId="6FE6F366" w:rsidR="008D220A" w:rsidRDefault="008D220A" w:rsidP="00C22C4A">
      <w:pPr>
        <w:pStyle w:val="FootnoteText"/>
      </w:pPr>
    </w:p>
  </w:footnote>
  <w:footnote w:id="2">
    <w:p w14:paraId="296B9553" w14:textId="546CC6CA" w:rsidR="008D220A" w:rsidRDefault="008D220A"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FIEBERG">
    <w15:presenceInfo w15:providerId="Windows Live" w15:userId="8fbe4e8c5c395578"/>
  </w15:person>
  <w15:person w15:author="Nick">
    <w15:presenceInfo w15:providerId="None" w15:userId="Nick"/>
  </w15:person>
  <w15:person w15:author="nick gondek">
    <w15:presenceInfo w15:providerId="None" w15:userId="nick gond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958"/>
    <w:rsid w:val="00003653"/>
    <w:rsid w:val="00011C8B"/>
    <w:rsid w:val="0001644A"/>
    <w:rsid w:val="000171DF"/>
    <w:rsid w:val="000176C1"/>
    <w:rsid w:val="00020CAC"/>
    <w:rsid w:val="00020D4B"/>
    <w:rsid w:val="00022DD5"/>
    <w:rsid w:val="000306C8"/>
    <w:rsid w:val="00031A27"/>
    <w:rsid w:val="0004569E"/>
    <w:rsid w:val="00051C92"/>
    <w:rsid w:val="00052D4C"/>
    <w:rsid w:val="00053454"/>
    <w:rsid w:val="00054DEE"/>
    <w:rsid w:val="00057159"/>
    <w:rsid w:val="00060005"/>
    <w:rsid w:val="00061FA0"/>
    <w:rsid w:val="00064980"/>
    <w:rsid w:val="00066437"/>
    <w:rsid w:val="00075C6F"/>
    <w:rsid w:val="00076E86"/>
    <w:rsid w:val="00083852"/>
    <w:rsid w:val="00095292"/>
    <w:rsid w:val="00097F8E"/>
    <w:rsid w:val="000A1EFF"/>
    <w:rsid w:val="000A45C6"/>
    <w:rsid w:val="000A4786"/>
    <w:rsid w:val="000B4BA5"/>
    <w:rsid w:val="000B7059"/>
    <w:rsid w:val="000C3BE1"/>
    <w:rsid w:val="000C4689"/>
    <w:rsid w:val="000C7739"/>
    <w:rsid w:val="000D269E"/>
    <w:rsid w:val="000D7957"/>
    <w:rsid w:val="000E2818"/>
    <w:rsid w:val="000E5B13"/>
    <w:rsid w:val="000E6CCC"/>
    <w:rsid w:val="000F10CC"/>
    <w:rsid w:val="000F3753"/>
    <w:rsid w:val="00115DB5"/>
    <w:rsid w:val="001177F5"/>
    <w:rsid w:val="00123017"/>
    <w:rsid w:val="00124AF1"/>
    <w:rsid w:val="00125EB5"/>
    <w:rsid w:val="00135750"/>
    <w:rsid w:val="001452E4"/>
    <w:rsid w:val="00152197"/>
    <w:rsid w:val="00157665"/>
    <w:rsid w:val="001623B1"/>
    <w:rsid w:val="00163450"/>
    <w:rsid w:val="0017436A"/>
    <w:rsid w:val="00175546"/>
    <w:rsid w:val="00177401"/>
    <w:rsid w:val="00181410"/>
    <w:rsid w:val="00184EBB"/>
    <w:rsid w:val="001850FC"/>
    <w:rsid w:val="00186427"/>
    <w:rsid w:val="001A13BD"/>
    <w:rsid w:val="001A489F"/>
    <w:rsid w:val="001A4E71"/>
    <w:rsid w:val="001A6CEE"/>
    <w:rsid w:val="001B0FFD"/>
    <w:rsid w:val="001B1A16"/>
    <w:rsid w:val="001B30BE"/>
    <w:rsid w:val="001B365F"/>
    <w:rsid w:val="001B37A4"/>
    <w:rsid w:val="001D1289"/>
    <w:rsid w:val="001D7115"/>
    <w:rsid w:val="001E5567"/>
    <w:rsid w:val="001E7618"/>
    <w:rsid w:val="001F27C9"/>
    <w:rsid w:val="001F2F29"/>
    <w:rsid w:val="001F744B"/>
    <w:rsid w:val="00205642"/>
    <w:rsid w:val="002059F9"/>
    <w:rsid w:val="00210894"/>
    <w:rsid w:val="0021733A"/>
    <w:rsid w:val="0022165A"/>
    <w:rsid w:val="00221D75"/>
    <w:rsid w:val="00230C90"/>
    <w:rsid w:val="00245644"/>
    <w:rsid w:val="00257040"/>
    <w:rsid w:val="002578FC"/>
    <w:rsid w:val="002649C7"/>
    <w:rsid w:val="00270E80"/>
    <w:rsid w:val="00272418"/>
    <w:rsid w:val="00274B25"/>
    <w:rsid w:val="00275627"/>
    <w:rsid w:val="00281F92"/>
    <w:rsid w:val="00294E0E"/>
    <w:rsid w:val="00295B6E"/>
    <w:rsid w:val="002972D8"/>
    <w:rsid w:val="002A555E"/>
    <w:rsid w:val="002A5D2C"/>
    <w:rsid w:val="002B42D0"/>
    <w:rsid w:val="002C024D"/>
    <w:rsid w:val="002C0F25"/>
    <w:rsid w:val="002C533A"/>
    <w:rsid w:val="002D6C62"/>
    <w:rsid w:val="002D735F"/>
    <w:rsid w:val="002F4438"/>
    <w:rsid w:val="00300668"/>
    <w:rsid w:val="00305793"/>
    <w:rsid w:val="00312A9F"/>
    <w:rsid w:val="00315392"/>
    <w:rsid w:val="0031696C"/>
    <w:rsid w:val="0032231A"/>
    <w:rsid w:val="003438B5"/>
    <w:rsid w:val="00357655"/>
    <w:rsid w:val="00363DA8"/>
    <w:rsid w:val="0036470E"/>
    <w:rsid w:val="0036582C"/>
    <w:rsid w:val="00367ABD"/>
    <w:rsid w:val="00367CE7"/>
    <w:rsid w:val="00372FB6"/>
    <w:rsid w:val="0037515C"/>
    <w:rsid w:val="00381C45"/>
    <w:rsid w:val="00382B48"/>
    <w:rsid w:val="00383C89"/>
    <w:rsid w:val="0038597E"/>
    <w:rsid w:val="0038778A"/>
    <w:rsid w:val="003879EA"/>
    <w:rsid w:val="00391808"/>
    <w:rsid w:val="00392415"/>
    <w:rsid w:val="00392DBA"/>
    <w:rsid w:val="00396772"/>
    <w:rsid w:val="00397752"/>
    <w:rsid w:val="003A45F7"/>
    <w:rsid w:val="003A63C6"/>
    <w:rsid w:val="003B5581"/>
    <w:rsid w:val="003C0145"/>
    <w:rsid w:val="003C2214"/>
    <w:rsid w:val="003C3675"/>
    <w:rsid w:val="003C6CDF"/>
    <w:rsid w:val="003E28B8"/>
    <w:rsid w:val="003E340E"/>
    <w:rsid w:val="003E6B75"/>
    <w:rsid w:val="003F12C0"/>
    <w:rsid w:val="00400D83"/>
    <w:rsid w:val="004036ED"/>
    <w:rsid w:val="00404765"/>
    <w:rsid w:val="0040630A"/>
    <w:rsid w:val="0041592A"/>
    <w:rsid w:val="004160AD"/>
    <w:rsid w:val="00416F3F"/>
    <w:rsid w:val="0042314F"/>
    <w:rsid w:val="00431C0C"/>
    <w:rsid w:val="0043763D"/>
    <w:rsid w:val="00445858"/>
    <w:rsid w:val="004464D1"/>
    <w:rsid w:val="00446B87"/>
    <w:rsid w:val="00447022"/>
    <w:rsid w:val="004505F3"/>
    <w:rsid w:val="00452723"/>
    <w:rsid w:val="00457981"/>
    <w:rsid w:val="004612F5"/>
    <w:rsid w:val="00461C1E"/>
    <w:rsid w:val="00463673"/>
    <w:rsid w:val="00465274"/>
    <w:rsid w:val="00471397"/>
    <w:rsid w:val="004736B6"/>
    <w:rsid w:val="004744EA"/>
    <w:rsid w:val="00476247"/>
    <w:rsid w:val="00477AB4"/>
    <w:rsid w:val="00480E30"/>
    <w:rsid w:val="00482EAA"/>
    <w:rsid w:val="004908F8"/>
    <w:rsid w:val="004B10DB"/>
    <w:rsid w:val="004B5B4B"/>
    <w:rsid w:val="004B736E"/>
    <w:rsid w:val="004C012C"/>
    <w:rsid w:val="004C1E21"/>
    <w:rsid w:val="004C3FF5"/>
    <w:rsid w:val="004D0782"/>
    <w:rsid w:val="004D7195"/>
    <w:rsid w:val="004E08AC"/>
    <w:rsid w:val="004E188B"/>
    <w:rsid w:val="004E29B3"/>
    <w:rsid w:val="004E4CA8"/>
    <w:rsid w:val="004E58B7"/>
    <w:rsid w:val="004E5F87"/>
    <w:rsid w:val="004E6273"/>
    <w:rsid w:val="004F44A8"/>
    <w:rsid w:val="004F4752"/>
    <w:rsid w:val="004F6D52"/>
    <w:rsid w:val="0050083C"/>
    <w:rsid w:val="005013F3"/>
    <w:rsid w:val="005021D3"/>
    <w:rsid w:val="0051317A"/>
    <w:rsid w:val="00514C91"/>
    <w:rsid w:val="00520FE5"/>
    <w:rsid w:val="00524CDE"/>
    <w:rsid w:val="0054074F"/>
    <w:rsid w:val="00540F5C"/>
    <w:rsid w:val="00550B11"/>
    <w:rsid w:val="00552F9D"/>
    <w:rsid w:val="0055477A"/>
    <w:rsid w:val="00570501"/>
    <w:rsid w:val="00581267"/>
    <w:rsid w:val="00590D07"/>
    <w:rsid w:val="00591D7A"/>
    <w:rsid w:val="00594D5B"/>
    <w:rsid w:val="005A2523"/>
    <w:rsid w:val="005A2EEC"/>
    <w:rsid w:val="005A3EB2"/>
    <w:rsid w:val="005C01D1"/>
    <w:rsid w:val="005C54EA"/>
    <w:rsid w:val="005C7B10"/>
    <w:rsid w:val="005D02F8"/>
    <w:rsid w:val="005D142A"/>
    <w:rsid w:val="005D1E03"/>
    <w:rsid w:val="005D1F74"/>
    <w:rsid w:val="005D46B5"/>
    <w:rsid w:val="005D5D07"/>
    <w:rsid w:val="005D74CB"/>
    <w:rsid w:val="005E069A"/>
    <w:rsid w:val="006173F8"/>
    <w:rsid w:val="0062558D"/>
    <w:rsid w:val="00625DFC"/>
    <w:rsid w:val="0063146D"/>
    <w:rsid w:val="006314A6"/>
    <w:rsid w:val="00632A76"/>
    <w:rsid w:val="00633359"/>
    <w:rsid w:val="0064637E"/>
    <w:rsid w:val="00646587"/>
    <w:rsid w:val="0065241F"/>
    <w:rsid w:val="00652EF8"/>
    <w:rsid w:val="006652B6"/>
    <w:rsid w:val="00665CFE"/>
    <w:rsid w:val="0066722D"/>
    <w:rsid w:val="006745A7"/>
    <w:rsid w:val="00675275"/>
    <w:rsid w:val="00676CC6"/>
    <w:rsid w:val="006812CA"/>
    <w:rsid w:val="00683D17"/>
    <w:rsid w:val="006843F8"/>
    <w:rsid w:val="00686C71"/>
    <w:rsid w:val="00696830"/>
    <w:rsid w:val="006A24DA"/>
    <w:rsid w:val="006A2EBD"/>
    <w:rsid w:val="006B023B"/>
    <w:rsid w:val="006B0D44"/>
    <w:rsid w:val="006B66C8"/>
    <w:rsid w:val="006C3422"/>
    <w:rsid w:val="006C4E9C"/>
    <w:rsid w:val="006D47FC"/>
    <w:rsid w:val="006F0502"/>
    <w:rsid w:val="006F284C"/>
    <w:rsid w:val="007076FA"/>
    <w:rsid w:val="007140DA"/>
    <w:rsid w:val="007162CB"/>
    <w:rsid w:val="00717DFC"/>
    <w:rsid w:val="00721BB9"/>
    <w:rsid w:val="007237DF"/>
    <w:rsid w:val="0072420D"/>
    <w:rsid w:val="0073035A"/>
    <w:rsid w:val="007355E2"/>
    <w:rsid w:val="00737A76"/>
    <w:rsid w:val="00743CA0"/>
    <w:rsid w:val="0075070A"/>
    <w:rsid w:val="007548E4"/>
    <w:rsid w:val="007602D4"/>
    <w:rsid w:val="0076050E"/>
    <w:rsid w:val="00765E7D"/>
    <w:rsid w:val="00782147"/>
    <w:rsid w:val="00784D58"/>
    <w:rsid w:val="00784EE1"/>
    <w:rsid w:val="00787DA3"/>
    <w:rsid w:val="0079361C"/>
    <w:rsid w:val="00794B97"/>
    <w:rsid w:val="00796F0B"/>
    <w:rsid w:val="007A3C3E"/>
    <w:rsid w:val="007A4DD4"/>
    <w:rsid w:val="007A4FBD"/>
    <w:rsid w:val="007A6BF0"/>
    <w:rsid w:val="007C03C6"/>
    <w:rsid w:val="007C0AEC"/>
    <w:rsid w:val="007C56AE"/>
    <w:rsid w:val="007C73A8"/>
    <w:rsid w:val="007C7F2A"/>
    <w:rsid w:val="007D1F73"/>
    <w:rsid w:val="007E110D"/>
    <w:rsid w:val="007E1CC2"/>
    <w:rsid w:val="007E20F8"/>
    <w:rsid w:val="007E5EF8"/>
    <w:rsid w:val="007F2B5E"/>
    <w:rsid w:val="00803ADD"/>
    <w:rsid w:val="008177F8"/>
    <w:rsid w:val="00824099"/>
    <w:rsid w:val="0083678D"/>
    <w:rsid w:val="008369D2"/>
    <w:rsid w:val="008430F4"/>
    <w:rsid w:val="00843ADD"/>
    <w:rsid w:val="00845025"/>
    <w:rsid w:val="008524F0"/>
    <w:rsid w:val="0085259C"/>
    <w:rsid w:val="008532AA"/>
    <w:rsid w:val="00856713"/>
    <w:rsid w:val="00864731"/>
    <w:rsid w:val="008713FA"/>
    <w:rsid w:val="00874D1F"/>
    <w:rsid w:val="008807D4"/>
    <w:rsid w:val="00885226"/>
    <w:rsid w:val="00891A3B"/>
    <w:rsid w:val="008A06C8"/>
    <w:rsid w:val="008A276E"/>
    <w:rsid w:val="008A3159"/>
    <w:rsid w:val="008A7FC5"/>
    <w:rsid w:val="008B0471"/>
    <w:rsid w:val="008B3E07"/>
    <w:rsid w:val="008B4065"/>
    <w:rsid w:val="008B47F8"/>
    <w:rsid w:val="008B5217"/>
    <w:rsid w:val="008B6BEB"/>
    <w:rsid w:val="008C132A"/>
    <w:rsid w:val="008C1A00"/>
    <w:rsid w:val="008C374F"/>
    <w:rsid w:val="008D21AC"/>
    <w:rsid w:val="008D220A"/>
    <w:rsid w:val="008D228C"/>
    <w:rsid w:val="008D28D8"/>
    <w:rsid w:val="008D3B6E"/>
    <w:rsid w:val="008D3C3A"/>
    <w:rsid w:val="008D6863"/>
    <w:rsid w:val="008E510C"/>
    <w:rsid w:val="00904F8E"/>
    <w:rsid w:val="009053CB"/>
    <w:rsid w:val="00906F4B"/>
    <w:rsid w:val="009070B6"/>
    <w:rsid w:val="00912D13"/>
    <w:rsid w:val="00926B92"/>
    <w:rsid w:val="00927359"/>
    <w:rsid w:val="009336CA"/>
    <w:rsid w:val="00935148"/>
    <w:rsid w:val="009363A7"/>
    <w:rsid w:val="009378D5"/>
    <w:rsid w:val="0094173E"/>
    <w:rsid w:val="00943F0A"/>
    <w:rsid w:val="009602AD"/>
    <w:rsid w:val="00970871"/>
    <w:rsid w:val="00970F62"/>
    <w:rsid w:val="00971B6E"/>
    <w:rsid w:val="009723CA"/>
    <w:rsid w:val="00980F4A"/>
    <w:rsid w:val="009852C1"/>
    <w:rsid w:val="009B08C7"/>
    <w:rsid w:val="009B4083"/>
    <w:rsid w:val="009B508A"/>
    <w:rsid w:val="009C0D50"/>
    <w:rsid w:val="009C543B"/>
    <w:rsid w:val="009C54F6"/>
    <w:rsid w:val="009C5ADE"/>
    <w:rsid w:val="009C608F"/>
    <w:rsid w:val="009C7761"/>
    <w:rsid w:val="009C7C17"/>
    <w:rsid w:val="009D1E2C"/>
    <w:rsid w:val="009D3A0F"/>
    <w:rsid w:val="009D507C"/>
    <w:rsid w:val="009E12BF"/>
    <w:rsid w:val="009F0CD3"/>
    <w:rsid w:val="009F64C8"/>
    <w:rsid w:val="00A01806"/>
    <w:rsid w:val="00A043D0"/>
    <w:rsid w:val="00A06751"/>
    <w:rsid w:val="00A06AC1"/>
    <w:rsid w:val="00A116ED"/>
    <w:rsid w:val="00A1621F"/>
    <w:rsid w:val="00A1755C"/>
    <w:rsid w:val="00A248BA"/>
    <w:rsid w:val="00A25806"/>
    <w:rsid w:val="00A352A5"/>
    <w:rsid w:val="00A36D43"/>
    <w:rsid w:val="00A40EBB"/>
    <w:rsid w:val="00A41C6D"/>
    <w:rsid w:val="00A42971"/>
    <w:rsid w:val="00A5003F"/>
    <w:rsid w:val="00A5548E"/>
    <w:rsid w:val="00A56D5E"/>
    <w:rsid w:val="00A63616"/>
    <w:rsid w:val="00A64B92"/>
    <w:rsid w:val="00A67445"/>
    <w:rsid w:val="00A731B4"/>
    <w:rsid w:val="00A76660"/>
    <w:rsid w:val="00A8024E"/>
    <w:rsid w:val="00A83210"/>
    <w:rsid w:val="00A83F65"/>
    <w:rsid w:val="00A8680C"/>
    <w:rsid w:val="00A91F4D"/>
    <w:rsid w:val="00A977F3"/>
    <w:rsid w:val="00A97C58"/>
    <w:rsid w:val="00AA0D57"/>
    <w:rsid w:val="00AA1FB4"/>
    <w:rsid w:val="00AA521C"/>
    <w:rsid w:val="00AA6B05"/>
    <w:rsid w:val="00AA6BFF"/>
    <w:rsid w:val="00AB4477"/>
    <w:rsid w:val="00AC1052"/>
    <w:rsid w:val="00AC7285"/>
    <w:rsid w:val="00AC7581"/>
    <w:rsid w:val="00AD0A4C"/>
    <w:rsid w:val="00AD2211"/>
    <w:rsid w:val="00AE3369"/>
    <w:rsid w:val="00AF2023"/>
    <w:rsid w:val="00B14274"/>
    <w:rsid w:val="00B16987"/>
    <w:rsid w:val="00B22F16"/>
    <w:rsid w:val="00B23A44"/>
    <w:rsid w:val="00B25B52"/>
    <w:rsid w:val="00B372BC"/>
    <w:rsid w:val="00B374AF"/>
    <w:rsid w:val="00B37DBE"/>
    <w:rsid w:val="00B410C1"/>
    <w:rsid w:val="00B44E3C"/>
    <w:rsid w:val="00B50A6D"/>
    <w:rsid w:val="00B50D93"/>
    <w:rsid w:val="00B60583"/>
    <w:rsid w:val="00B6395C"/>
    <w:rsid w:val="00B64722"/>
    <w:rsid w:val="00B6473E"/>
    <w:rsid w:val="00B65985"/>
    <w:rsid w:val="00B66303"/>
    <w:rsid w:val="00B71BCE"/>
    <w:rsid w:val="00B7563B"/>
    <w:rsid w:val="00B77423"/>
    <w:rsid w:val="00B82116"/>
    <w:rsid w:val="00B85628"/>
    <w:rsid w:val="00B86210"/>
    <w:rsid w:val="00B86B75"/>
    <w:rsid w:val="00B9151D"/>
    <w:rsid w:val="00B97A24"/>
    <w:rsid w:val="00BA1156"/>
    <w:rsid w:val="00BA483D"/>
    <w:rsid w:val="00BA722F"/>
    <w:rsid w:val="00BB210C"/>
    <w:rsid w:val="00BB77E5"/>
    <w:rsid w:val="00BB787A"/>
    <w:rsid w:val="00BC0BBB"/>
    <w:rsid w:val="00BC40EB"/>
    <w:rsid w:val="00BC48D5"/>
    <w:rsid w:val="00BD1FEC"/>
    <w:rsid w:val="00BD7F2B"/>
    <w:rsid w:val="00BE2373"/>
    <w:rsid w:val="00BF53DF"/>
    <w:rsid w:val="00BF5DE1"/>
    <w:rsid w:val="00C106F9"/>
    <w:rsid w:val="00C21DBE"/>
    <w:rsid w:val="00C22C4A"/>
    <w:rsid w:val="00C30409"/>
    <w:rsid w:val="00C32698"/>
    <w:rsid w:val="00C34BE4"/>
    <w:rsid w:val="00C34C4D"/>
    <w:rsid w:val="00C36279"/>
    <w:rsid w:val="00C42EFD"/>
    <w:rsid w:val="00C44692"/>
    <w:rsid w:val="00C4572C"/>
    <w:rsid w:val="00C60B6E"/>
    <w:rsid w:val="00C64A07"/>
    <w:rsid w:val="00C71625"/>
    <w:rsid w:val="00C744B4"/>
    <w:rsid w:val="00C76C5A"/>
    <w:rsid w:val="00C83E0B"/>
    <w:rsid w:val="00C85DE9"/>
    <w:rsid w:val="00C87A5D"/>
    <w:rsid w:val="00C9115C"/>
    <w:rsid w:val="00C93D82"/>
    <w:rsid w:val="00C94F94"/>
    <w:rsid w:val="00C961C1"/>
    <w:rsid w:val="00CA1F0E"/>
    <w:rsid w:val="00CA5EC2"/>
    <w:rsid w:val="00CA6401"/>
    <w:rsid w:val="00CB0347"/>
    <w:rsid w:val="00CB21DB"/>
    <w:rsid w:val="00CB47EB"/>
    <w:rsid w:val="00CB5BD2"/>
    <w:rsid w:val="00CB75FB"/>
    <w:rsid w:val="00CC390E"/>
    <w:rsid w:val="00CD159A"/>
    <w:rsid w:val="00CD302C"/>
    <w:rsid w:val="00CD37D2"/>
    <w:rsid w:val="00CE0C11"/>
    <w:rsid w:val="00CE71C6"/>
    <w:rsid w:val="00CF0173"/>
    <w:rsid w:val="00CF1CB6"/>
    <w:rsid w:val="00D21DF6"/>
    <w:rsid w:val="00D22622"/>
    <w:rsid w:val="00D23925"/>
    <w:rsid w:val="00D262A2"/>
    <w:rsid w:val="00D2724C"/>
    <w:rsid w:val="00D27FDC"/>
    <w:rsid w:val="00D3066A"/>
    <w:rsid w:val="00D3452A"/>
    <w:rsid w:val="00D35798"/>
    <w:rsid w:val="00D4137D"/>
    <w:rsid w:val="00D47519"/>
    <w:rsid w:val="00D65741"/>
    <w:rsid w:val="00D72808"/>
    <w:rsid w:val="00D72EF8"/>
    <w:rsid w:val="00D73786"/>
    <w:rsid w:val="00D7518A"/>
    <w:rsid w:val="00D76BFD"/>
    <w:rsid w:val="00D82D6B"/>
    <w:rsid w:val="00D9027D"/>
    <w:rsid w:val="00D95673"/>
    <w:rsid w:val="00DA1136"/>
    <w:rsid w:val="00DA4AA0"/>
    <w:rsid w:val="00DA5278"/>
    <w:rsid w:val="00DA7E97"/>
    <w:rsid w:val="00DB5615"/>
    <w:rsid w:val="00DB7708"/>
    <w:rsid w:val="00DC6565"/>
    <w:rsid w:val="00DC7A47"/>
    <w:rsid w:val="00DD3498"/>
    <w:rsid w:val="00DE1E10"/>
    <w:rsid w:val="00DE4520"/>
    <w:rsid w:val="00DE4FC6"/>
    <w:rsid w:val="00DE580A"/>
    <w:rsid w:val="00DE5C97"/>
    <w:rsid w:val="00DF0D9E"/>
    <w:rsid w:val="00DF0EEB"/>
    <w:rsid w:val="00DF1F68"/>
    <w:rsid w:val="00DF611A"/>
    <w:rsid w:val="00E00422"/>
    <w:rsid w:val="00E071BF"/>
    <w:rsid w:val="00E12CD0"/>
    <w:rsid w:val="00E2038E"/>
    <w:rsid w:val="00E21923"/>
    <w:rsid w:val="00E23B78"/>
    <w:rsid w:val="00E23D89"/>
    <w:rsid w:val="00E25592"/>
    <w:rsid w:val="00E315A3"/>
    <w:rsid w:val="00E36D67"/>
    <w:rsid w:val="00E475B9"/>
    <w:rsid w:val="00E50405"/>
    <w:rsid w:val="00E5187E"/>
    <w:rsid w:val="00E54AA6"/>
    <w:rsid w:val="00E556F8"/>
    <w:rsid w:val="00E56BD6"/>
    <w:rsid w:val="00E65CF7"/>
    <w:rsid w:val="00E97AE7"/>
    <w:rsid w:val="00EA01C7"/>
    <w:rsid w:val="00EA356A"/>
    <w:rsid w:val="00EB22E1"/>
    <w:rsid w:val="00EC46B1"/>
    <w:rsid w:val="00ED7A2E"/>
    <w:rsid w:val="00EE585E"/>
    <w:rsid w:val="00EE70E4"/>
    <w:rsid w:val="00EF4CB8"/>
    <w:rsid w:val="00EF7976"/>
    <w:rsid w:val="00F001FB"/>
    <w:rsid w:val="00F054E5"/>
    <w:rsid w:val="00F10D03"/>
    <w:rsid w:val="00F15945"/>
    <w:rsid w:val="00F22303"/>
    <w:rsid w:val="00F2475F"/>
    <w:rsid w:val="00F30DC7"/>
    <w:rsid w:val="00F40876"/>
    <w:rsid w:val="00F43E59"/>
    <w:rsid w:val="00F62591"/>
    <w:rsid w:val="00F64A69"/>
    <w:rsid w:val="00F66DF3"/>
    <w:rsid w:val="00F67701"/>
    <w:rsid w:val="00F707F1"/>
    <w:rsid w:val="00F71356"/>
    <w:rsid w:val="00F77B13"/>
    <w:rsid w:val="00F95F9A"/>
    <w:rsid w:val="00F97043"/>
    <w:rsid w:val="00FA33D4"/>
    <w:rsid w:val="00FB4FAD"/>
    <w:rsid w:val="00FC490B"/>
    <w:rsid w:val="00FD0D58"/>
    <w:rsid w:val="00FD5610"/>
    <w:rsid w:val="00FD5F59"/>
    <w:rsid w:val="00FE67C8"/>
    <w:rsid w:val="00FF45CE"/>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175A"/>
  <w15:docId w15:val="{C34E31BD-203E-44EF-A3D7-4381E07A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22A2-1E1A-4B70-9C86-19873576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26</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7</cp:revision>
  <cp:lastPrinted>2018-01-19T02:30:00Z</cp:lastPrinted>
  <dcterms:created xsi:type="dcterms:W3CDTF">2018-05-12T21:14:00Z</dcterms:created>
  <dcterms:modified xsi:type="dcterms:W3CDTF">2018-05-12T23:21:00Z</dcterms:modified>
</cp:coreProperties>
</file>