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390A" w:rsidRDefault="00E02222">
      <w:pPr>
        <w:spacing w:after="60" w:line="276" w:lineRule="auto"/>
        <w:jc w:val="center"/>
      </w:pPr>
      <w:r>
        <w:rPr>
          <w:b/>
          <w:bCs/>
          <w:sz w:val="28"/>
          <w:szCs w:val="28"/>
        </w:rPr>
        <w:t>Community Detection in Social Networks</w:t>
      </w:r>
    </w:p>
    <w:p w:rsidR="0022390A" w:rsidRDefault="00E02222">
      <w:pPr>
        <w:spacing w:after="300" w:line="276" w:lineRule="auto"/>
        <w:jc w:val="center"/>
      </w:pPr>
      <w:r>
        <w:rPr>
          <w:b/>
          <w:bCs/>
          <w:sz w:val="28"/>
          <w:szCs w:val="28"/>
        </w:rPr>
        <w:t>Using Large Language Models</w:t>
      </w:r>
    </w:p>
    <w:p w:rsidR="0022390A" w:rsidRDefault="00E02222">
      <w:pPr>
        <w:spacing w:after="80" w:line="276" w:lineRule="auto"/>
        <w:jc w:val="center"/>
      </w:pPr>
      <w:r>
        <w:rPr>
          <w:b/>
          <w:bCs/>
          <w:sz w:val="22"/>
          <w:szCs w:val="22"/>
        </w:rPr>
        <w:t>Abstract</w:t>
      </w:r>
    </w:p>
    <w:p w:rsidR="0022390A" w:rsidRDefault="00E02222">
      <w:pPr>
        <w:spacing w:after="80" w:line="276" w:lineRule="auto"/>
        <w:jc w:val="both"/>
      </w:pPr>
      <w:r>
        <w:t>Community detection in social networks is a fundamental problem in graph mining that aims to uncover groups of densely interconnected nodes. Traditional approaches rely on structural graph properties such as modularity maximization, spectral clustering, an</w:t>
      </w:r>
      <w:r>
        <w:t>d label propagation. This report presents a full implementation and replication study of CommLLM — a novel two-step framework that leverages Large Language Models (LLMs) for community detection through graph-to-text conversion followed by prompt-based reas</w:t>
      </w:r>
      <w:r>
        <w:t>oning.</w:t>
      </w:r>
    </w:p>
    <w:p w:rsidR="0022390A" w:rsidRDefault="00E02222">
      <w:pPr>
        <w:spacing w:after="80" w:line="276" w:lineRule="auto"/>
        <w:jc w:val="both"/>
      </w:pPr>
      <w:r>
        <w:t xml:space="preserve">We implemented the CommLLM pipeline on the Zachary's Karate Club dataset using LLaMA3-70B via the Groq inference API as a free and accessible alternative to GPT-4o. Our replication achieved an NMI of 0.7212, ARI of 0.6320, Purity of 1.0000, and VOI </w:t>
      </w:r>
      <w:r>
        <w:t>of 0.7731. Notably, our Purity score of 1.0 exceeds the paper's reported value of 0.98. We analyze these results in the context of the original paper's findings, discuss the gap caused by model differences, and propose improvements including fine-tuning, h</w:t>
      </w:r>
      <w:r>
        <w:t>ybrid graph-LLM architectures, and graph-aware encoding strategies.</w:t>
      </w:r>
    </w:p>
    <w:p w:rsidR="0022390A" w:rsidRDefault="00E02222">
      <w:pPr>
        <w:spacing w:after="200" w:line="276" w:lineRule="auto"/>
        <w:jc w:val="both"/>
      </w:pPr>
      <w:r>
        <w:rPr>
          <w:b/>
          <w:bCs/>
        </w:rPr>
        <w:t xml:space="preserve">Keywords: </w:t>
      </w:r>
      <w:r>
        <w:rPr>
          <w:i/>
          <w:iCs/>
        </w:rPr>
        <w:t>Community Detection, Large Language Models, Graph Mining, CommLLM, Social Networks, Prompt Engineering, LLaMA3, NMI, ARI, Karate Club Dataset</w:t>
      </w:r>
    </w:p>
    <w:p w:rsidR="0022390A" w:rsidRDefault="0022390A">
      <w:pPr>
        <w:sectPr w:rsidR="0022390A">
          <w:pgSz w:w="12240" w:h="15840"/>
          <w:pgMar w:top="1440" w:right="1440" w:bottom="1440" w:left="1440" w:header="708" w:footer="708" w:gutter="0"/>
          <w:cols w:space="720"/>
          <w:docGrid w:linePitch="360"/>
        </w:sectPr>
      </w:pPr>
    </w:p>
    <w:p w:rsidR="0022390A" w:rsidRDefault="00E02222">
      <w:pPr>
        <w:spacing w:before="200" w:after="100"/>
      </w:pPr>
      <w:r>
        <w:rPr>
          <w:b/>
          <w:bCs/>
          <w:sz w:val="22"/>
          <w:szCs w:val="22"/>
        </w:rPr>
        <w:t>1. Introduction</w:t>
      </w:r>
    </w:p>
    <w:p w:rsidR="0022390A" w:rsidRDefault="00E02222">
      <w:pPr>
        <w:spacing w:before="140" w:after="60"/>
      </w:pPr>
      <w:r>
        <w:rPr>
          <w:b/>
          <w:bCs/>
          <w:i/>
          <w:iCs/>
        </w:rPr>
        <w:t>Why Communit</w:t>
      </w:r>
      <w:r>
        <w:rPr>
          <w:b/>
          <w:bCs/>
          <w:i/>
          <w:iCs/>
        </w:rPr>
        <w:t>y Detection Matters</w:t>
      </w:r>
    </w:p>
    <w:p w:rsidR="0022390A" w:rsidRDefault="00E02222">
      <w:pPr>
        <w:spacing w:after="100" w:line="276" w:lineRule="auto"/>
        <w:ind w:firstLine="360"/>
        <w:jc w:val="both"/>
      </w:pPr>
      <w:r>
        <w:t>Think about any large social network — Twitter, LinkedIn, or even a university campus friendship graph. Within these networks, people naturally form groups. Some cluster around shared interests, others around professional ties, and some</w:t>
      </w:r>
      <w:r>
        <w:t xml:space="preserve"> around geographic proximity. Identifying these groups automatically is what community detection is all about.</w:t>
      </w:r>
    </w:p>
    <w:p w:rsidR="0022390A" w:rsidRDefault="00E02222">
      <w:pPr>
        <w:spacing w:after="100" w:line="276" w:lineRule="auto"/>
        <w:ind w:firstLine="360"/>
        <w:jc w:val="both"/>
      </w:pPr>
      <w:r>
        <w:t xml:space="preserve">These clusters, called communities, are subgroups where members are much more connected to each other than they are to people outside the group. </w:t>
      </w:r>
      <w:r>
        <w:t>Detecting them has real-world value across many fields. In marketing, it helps identify target consumer groups. In cybersecurity, it can expose clusters of malicious actors operating together. In biology, it reveals functional modules in protein interactio</w:t>
      </w:r>
      <w:r>
        <w:t>n networks. Even in political science, it helps map ideological groups within legislative bodies.</w:t>
      </w:r>
    </w:p>
    <w:p w:rsidR="0022390A" w:rsidRDefault="00E02222">
      <w:pPr>
        <w:spacing w:after="100" w:line="276" w:lineRule="auto"/>
        <w:ind w:firstLine="360"/>
        <w:jc w:val="both"/>
      </w:pPr>
      <w:r>
        <w:t>As social networks have grown more complex and large-scale, traditional approaches to finding these communities have started showing their age. They work well</w:t>
      </w:r>
      <w:r>
        <w:t xml:space="preserve"> enough on small, clean graphs but struggle when networks are noisy, dynamic, or carry rich contextual information alongside their structure.</w:t>
      </w:r>
    </w:p>
    <w:p w:rsidR="0022390A" w:rsidRDefault="00E02222">
      <w:pPr>
        <w:spacing w:before="140" w:after="60"/>
      </w:pPr>
      <w:r>
        <w:rPr>
          <w:b/>
          <w:bCs/>
          <w:i/>
          <w:iCs/>
        </w:rPr>
        <w:t>The Problem with Existing Approaches</w:t>
      </w:r>
    </w:p>
    <w:p w:rsidR="0022390A" w:rsidRDefault="00E02222">
      <w:pPr>
        <w:spacing w:after="100" w:line="276" w:lineRule="auto"/>
        <w:ind w:firstLine="360"/>
        <w:jc w:val="both"/>
      </w:pPr>
      <w:r>
        <w:t>The dominant methods for community detection — algorithms like Louvain, spect</w:t>
      </w:r>
      <w:r>
        <w:t>ral clustering, and label propagation — all share a common limitation: they look only at the graph's structure. They count edges, compute matrices, and optimize mathematical scores. What they cannot do is reason about meaning.</w:t>
      </w:r>
    </w:p>
    <w:p w:rsidR="0022390A" w:rsidRDefault="00E02222">
      <w:pPr>
        <w:spacing w:after="100" w:line="276" w:lineRule="auto"/>
        <w:ind w:firstLine="360"/>
        <w:jc w:val="both"/>
      </w:pPr>
      <w:r>
        <w:t xml:space="preserve">Consider two nodes connected </w:t>
      </w:r>
      <w:r>
        <w:t>by an edge. A structural algorithm sees that edge as just a number. But if those nodes represent people who frequently discuss the same topics, attend the same events, and share the same professional background, there is a lot more information available th</w:t>
      </w:r>
      <w:r>
        <w:t>at pure graph structure ignores. Traditional methods have no way to incorporate this kind of context.</w:t>
      </w:r>
    </w:p>
    <w:p w:rsidR="0022390A" w:rsidRDefault="00E02222">
      <w:pPr>
        <w:spacing w:after="100" w:line="276" w:lineRule="auto"/>
        <w:ind w:firstLine="360"/>
        <w:jc w:val="both"/>
      </w:pPr>
      <w:r>
        <w:t>This is where Large Language Models enter the picture. LLMs like GPT-4, LLaMA, and Gemini have shown a remarkable ability to reason over text, draw infere</w:t>
      </w:r>
      <w:r>
        <w:t>nces, and identify patterns. The natural question is: can we describe a graph in plain English and ask an LLM to find its communities? That is exactly what the CommLLM framework, proposed by Gujral and Sinha (2025), sets out to explore.</w:t>
      </w:r>
    </w:p>
    <w:p w:rsidR="0022390A" w:rsidRDefault="00E02222">
      <w:pPr>
        <w:spacing w:before="140" w:after="60"/>
      </w:pPr>
      <w:r>
        <w:rPr>
          <w:b/>
          <w:bCs/>
          <w:i/>
          <w:iCs/>
        </w:rPr>
        <w:t>What This Project D</w:t>
      </w:r>
      <w:r>
        <w:rPr>
          <w:b/>
          <w:bCs/>
          <w:i/>
          <w:iCs/>
        </w:rPr>
        <w:t>oes</w:t>
      </w:r>
    </w:p>
    <w:p w:rsidR="0022390A" w:rsidRDefault="00E02222">
      <w:pPr>
        <w:spacing w:after="100" w:line="276" w:lineRule="auto"/>
        <w:ind w:firstLine="360"/>
        <w:jc w:val="both"/>
      </w:pPr>
      <w:r>
        <w:t xml:space="preserve">This project implements and replicates the CommLLM framework using freely available tools, with the goal of validating its claims and understanding its real-world behavior. Rather than using GPT-4o as the original paper does, we use LLaMA3-70B through </w:t>
      </w:r>
      <w:r>
        <w:t>the Groq</w:t>
      </w:r>
      <w:bookmarkStart w:id="0" w:name="_GoBack"/>
      <w:bookmarkEnd w:id="0"/>
      <w:r>
        <w:t xml:space="preserve"> API — a free </w:t>
      </w:r>
      <w:r>
        <w:lastRenderedPageBreak/>
        <w:t>and openly accessible alternative. This choice was deliberate: LLaMA3-70B is one of the baseline models the paper itself evaluates, which means our results are directly comparable to published values.</w:t>
      </w:r>
    </w:p>
    <w:p w:rsidR="0022390A" w:rsidRDefault="00E02222">
      <w:pPr>
        <w:spacing w:after="100" w:line="276" w:lineRule="auto"/>
        <w:ind w:firstLine="360"/>
        <w:jc w:val="both"/>
      </w:pPr>
      <w:r>
        <w:t xml:space="preserve">We ran our implementation on the </w:t>
      </w:r>
      <w:r>
        <w:t>Zachary Karate Club dataset, the same benchmark used in the paper, and evaluated it using the same four metrics: NMI, ARI, Purity, and VOI. Beyond just reproducing numbers, we also critically examine what works, what does not, and where the framework could</w:t>
      </w:r>
      <w:r>
        <w:t xml:space="preserve"> be meaningfully improved.</w:t>
      </w:r>
    </w:p>
    <w:p w:rsidR="0022390A" w:rsidRDefault="00E02222">
      <w:pPr>
        <w:spacing w:before="200" w:after="100"/>
      </w:pPr>
      <w:r>
        <w:rPr>
          <w:b/>
          <w:bCs/>
          <w:sz w:val="22"/>
          <w:szCs w:val="22"/>
        </w:rPr>
        <w:t>2. Literature Review</w:t>
      </w:r>
    </w:p>
    <w:p w:rsidR="0022390A" w:rsidRDefault="00E02222">
      <w:pPr>
        <w:spacing w:before="140" w:after="60"/>
      </w:pPr>
      <w:r>
        <w:rPr>
          <w:b/>
          <w:bCs/>
          <w:i/>
          <w:iCs/>
        </w:rPr>
        <w:t>Traditional Community Detection</w:t>
      </w:r>
    </w:p>
    <w:p w:rsidR="0022390A" w:rsidRDefault="00E02222">
      <w:pPr>
        <w:spacing w:after="100" w:line="276" w:lineRule="auto"/>
        <w:ind w:firstLine="360"/>
        <w:jc w:val="both"/>
      </w:pPr>
      <w:r>
        <w:t>Before LLMs entered the picture, community detection was a purely algorithmic problem. Researchers developed a rich toolkit of methods, each with its own strengths and trade-offs. Understanding these approaches is important because CommLLM is positioned as</w:t>
      </w:r>
      <w:r>
        <w:t xml:space="preserve"> an alternative to them, so knowing what it is competing against gives context to the results.</w:t>
      </w:r>
    </w:p>
    <w:p w:rsidR="0022390A" w:rsidRDefault="00E02222">
      <w:pPr>
        <w:spacing w:after="100" w:line="276" w:lineRule="auto"/>
        <w:ind w:firstLine="360"/>
        <w:jc w:val="both"/>
      </w:pPr>
      <w:r>
        <w:t>The Louvain algorithm (Blondel et al., 2008) became one of the most popular choices for community detection in large networks. It maximizes a score called modula</w:t>
      </w:r>
      <w:r>
        <w:t>rity, which measures how much denser the edges inside communities are compared to what you would expect if edges were placed randomly. The algorithm is fast and works reasonably well in practice, but it has a known weakness called the resolution limit — it</w:t>
      </w:r>
      <w:r>
        <w:t xml:space="preserve"> tends to merge small but genuine communities into larger ones, missing fine-grained structure.</w:t>
      </w:r>
    </w:p>
    <w:p w:rsidR="0022390A" w:rsidRDefault="00E02222">
      <w:pPr>
        <w:spacing w:after="100" w:line="276" w:lineRule="auto"/>
        <w:ind w:firstLine="360"/>
        <w:jc w:val="both"/>
      </w:pPr>
      <w:r>
        <w:t>Spectral clustering (Newman, 2006) takes a more mathematical route. It computes the eigenvectors of the graph's Laplacian matrix and uses them to embed nodes in</w:t>
      </w:r>
      <w:r>
        <w:t xml:space="preserve"> a low-dimensional space where communities become geometrically separable. The approach is theoretically elegant but computationally expensive, and it requires knowing the number of communities in advance — something that is rarely known in practice.</w:t>
      </w:r>
    </w:p>
    <w:p w:rsidR="0022390A" w:rsidRDefault="00E02222">
      <w:pPr>
        <w:spacing w:after="100" w:line="276" w:lineRule="auto"/>
        <w:ind w:firstLine="360"/>
        <w:jc w:val="both"/>
      </w:pPr>
      <w:r>
        <w:t>Label</w:t>
      </w:r>
      <w:r>
        <w:t xml:space="preserve"> propagation (Raghavan et al., 2007) is appealingly simple: each node starts with a unique label, and at every step, each node adopts the label most common among its neighbors. This continues until labels stabilize. The method is fast and requires no prior</w:t>
      </w:r>
      <w:r>
        <w:t xml:space="preserve"> knowledge of community count, but it is non-deterministic — running it twice on the same graph can give different results, which is a reproducibility concern.</w:t>
      </w:r>
    </w:p>
    <w:p w:rsidR="0022390A" w:rsidRDefault="00E02222">
      <w:pPr>
        <w:spacing w:after="100" w:line="276" w:lineRule="auto"/>
        <w:ind w:firstLine="360"/>
        <w:jc w:val="both"/>
      </w:pPr>
      <w:r>
        <w:t xml:space="preserve">More recently, deep learning approaches have entered the field. Variational Graph Auto-Encoders </w:t>
      </w:r>
      <w:r>
        <w:t>(Kipf and Welling, 2016) learn node embeddings by reconstructing the graph's adjacency structure, and these embeddings naturally cluster into communities. DeepWalk (Perozzi et al., 2014) learns representations through random walks on the graph. These metho</w:t>
      </w:r>
      <w:r>
        <w:t>ds are powerful but require training data, significant compute, and careful hyperparameter tuning.</w:t>
      </w:r>
    </w:p>
    <w:p w:rsidR="0022390A" w:rsidRDefault="00E02222">
      <w:pPr>
        <w:spacing w:before="140" w:after="60"/>
      </w:pPr>
      <w:r>
        <w:rPr>
          <w:b/>
          <w:bCs/>
          <w:i/>
          <w:iCs/>
        </w:rPr>
        <w:t>LLMs and Graph Reasoning</w:t>
      </w:r>
    </w:p>
    <w:p w:rsidR="0022390A" w:rsidRDefault="00E02222">
      <w:pPr>
        <w:spacing w:after="100" w:line="276" w:lineRule="auto"/>
        <w:ind w:firstLine="360"/>
        <w:jc w:val="both"/>
      </w:pPr>
      <w:r>
        <w:t xml:space="preserve">The idea of using language models to reason about graphs is quite new. Just a few years ago, it would have seemed odd to describe a </w:t>
      </w:r>
      <w:r>
        <w:t>network in sentences and ask a text model to analyze it. But the rapid improvement in LLM reasoning capabilities has made this a genuinely viable research direction.</w:t>
      </w:r>
    </w:p>
    <w:p w:rsidR="0022390A" w:rsidRDefault="00E02222">
      <w:pPr>
        <w:spacing w:after="100" w:line="276" w:lineRule="auto"/>
        <w:ind w:firstLine="360"/>
        <w:jc w:val="both"/>
      </w:pPr>
      <w:r>
        <w:t>Wang et al. (2023) were among the first to systematically ask this question. They introduced a benchmark called NLGraph that presents graph problems — things like shortest path, connectivity checks, and graph coloring — as natural language descriptions and</w:t>
      </w:r>
      <w:r>
        <w:t xml:space="preserve"> asks LLMs to solve them. Their findings were mixed but encouraging: LLMs showed non-trivial reasoning ability, though they struggled with tasks requiring precise structural computation. The key insight was that how you describe the graph matters enormousl</w:t>
      </w:r>
      <w:r>
        <w:t>y — the same network described differently could yield very different model performance.</w:t>
      </w:r>
    </w:p>
    <w:p w:rsidR="0022390A" w:rsidRDefault="00E02222">
      <w:pPr>
        <w:spacing w:after="100" w:line="276" w:lineRule="auto"/>
        <w:ind w:firstLine="360"/>
        <w:jc w:val="both"/>
      </w:pPr>
      <w:r>
        <w:t>Guo et al. (2023) pushed this further with GPT4Graph, a study that systematically evaluated GPT-4's understanding of graph-structured data across different encoding st</w:t>
      </w:r>
      <w:r>
        <w:t>rategies. They found that natural language adjacency descriptions outperformed matrix-based representations, and that task-specific prompting was critical for eliciting correct answers. Fatemi et al. (2023) similarly compared adjacency list and incidence-s</w:t>
      </w:r>
      <w:r>
        <w:t>tyle encodings and reached the same conclusion: plain-English connectivity descriptions work better than raw numerical formats for LLM consumption.</w:t>
      </w:r>
    </w:p>
    <w:p w:rsidR="0022390A" w:rsidRDefault="00E02222">
      <w:pPr>
        <w:spacing w:after="100" w:line="276" w:lineRule="auto"/>
        <w:ind w:firstLine="360"/>
        <w:jc w:val="both"/>
      </w:pPr>
      <w:r>
        <w:t>Ni et al. (2024) proposed ComGPT, a system that uses LLMs to detect local community structure around a given</w:t>
      </w:r>
      <w:r>
        <w:t xml:space="preserve"> seed node. Their work showed that LLMs could successfully reason about ego-networks and identify which nodes belong to the same local community. However, ComGPT focuses on local, seed-based detection rather than partitioning an entire graph into global co</w:t>
      </w:r>
      <w:r>
        <w:t>mmunities.</w:t>
      </w:r>
    </w:p>
    <w:p w:rsidR="0022390A" w:rsidRDefault="00E02222">
      <w:pPr>
        <w:spacing w:after="100" w:line="276" w:lineRule="auto"/>
        <w:ind w:firstLine="360"/>
        <w:jc w:val="both"/>
      </w:pPr>
      <w:r>
        <w:lastRenderedPageBreak/>
        <w:t>Wei et al. (2022) introduced chain-of-thought prompting, demonstrating that asking LLMs to reason step-by-step dramatically improves their performance on complex reasoning tasks. While CommLLM does not explicitly use chain-of-thought, the design</w:t>
      </w:r>
      <w:r>
        <w:t xml:space="preserve"> of its prompt draws on the same principle — providing clear task framing and structural guidance helps the model produce better outputs.</w:t>
      </w:r>
    </w:p>
    <w:p w:rsidR="0022390A" w:rsidRDefault="00E02222">
      <w:pPr>
        <w:spacing w:before="140" w:after="60"/>
      </w:pPr>
      <w:r>
        <w:rPr>
          <w:b/>
          <w:bCs/>
          <w:i/>
          <w:iCs/>
        </w:rPr>
        <w:t>Where CommLLM Fits In</w:t>
      </w:r>
    </w:p>
    <w:p w:rsidR="0022390A" w:rsidRDefault="00E02222">
      <w:pPr>
        <w:spacing w:after="100" w:line="276" w:lineRule="auto"/>
        <w:ind w:firstLine="360"/>
        <w:jc w:val="both"/>
      </w:pPr>
      <w:r>
        <w:t>CommLLM sits at the intersection of all these threads. It borrows the graph-to-text encoding ide</w:t>
      </w:r>
      <w:r>
        <w:t>a from the graph reasoning literature, the prompt engineering insights from chain-of-thought research, and applies them to a classical graph mining problem — community detection — that has until now been addressed entirely through structural algorithms. Th</w:t>
      </w:r>
      <w:r>
        <w:t>e novelty is in treating community detection not as an optimization problem but as a reasoning task.</w:t>
      </w:r>
    </w:p>
    <w:p w:rsidR="0022390A" w:rsidRDefault="00E02222">
      <w:pPr>
        <w:spacing w:before="200" w:after="100"/>
      </w:pPr>
      <w:r>
        <w:rPr>
          <w:b/>
          <w:bCs/>
          <w:sz w:val="22"/>
          <w:szCs w:val="22"/>
        </w:rPr>
        <w:t>3. Problem Definition</w:t>
      </w:r>
    </w:p>
    <w:p w:rsidR="0022390A" w:rsidRDefault="00E02222">
      <w:pPr>
        <w:spacing w:after="100" w:line="276" w:lineRule="auto"/>
        <w:ind w:firstLine="360"/>
        <w:jc w:val="both"/>
      </w:pPr>
      <w:r>
        <w:t>Social networks such as Twitter, Facebook, Reddit, and LinkedIn generate massive amounts of user-generated content and interaction da</w:t>
      </w:r>
      <w:r>
        <w:t>ta. Within these networks, users naturally form groups or communities based on shared interests, behaviors, opinions, or relationships. Detecting these communities is important for applications such as recommendation systems, marketing analysis, informatio</w:t>
      </w:r>
      <w:r>
        <w:t>n diffusion, and understanding social influence.</w:t>
      </w:r>
    </w:p>
    <w:p w:rsidR="0022390A" w:rsidRDefault="00E02222">
      <w:pPr>
        <w:spacing w:after="100" w:line="276" w:lineRule="auto"/>
        <w:ind w:firstLine="360"/>
        <w:jc w:val="both"/>
      </w:pPr>
      <w:r>
        <w:t>Traditional community detection methods mainly rely on graph-based algorithms that analyze network structure (nodes and edges). While these approaches can identify structural clusters, they often fail to cap</w:t>
      </w:r>
      <w:r>
        <w:t>ture semantic relationships, contextual meaning, and hidden interactions present in textual data shared by users.</w:t>
      </w:r>
    </w:p>
    <w:p w:rsidR="0022390A" w:rsidRDefault="00E02222">
      <w:pPr>
        <w:spacing w:after="100" w:line="276" w:lineRule="auto"/>
        <w:ind w:firstLine="360"/>
        <w:jc w:val="both"/>
      </w:pPr>
      <w:r>
        <w:t>With the emergence of Large Language Models (LLMs), it has become possible to analyze large volumes of textual content and understand semantic</w:t>
      </w:r>
      <w:r>
        <w:t xml:space="preserve"> similarity, user interests, and contextual relationships more effectively. The main problem addressed in this work is:</w:t>
      </w:r>
    </w:p>
    <w:p w:rsidR="0022390A" w:rsidRDefault="00E02222">
      <w:pPr>
        <w:spacing w:before="80" w:after="80" w:line="276" w:lineRule="auto"/>
        <w:jc w:val="both"/>
      </w:pPr>
      <w:r>
        <w:rPr>
          <w:i/>
          <w:iCs/>
        </w:rPr>
        <w:t>How to effectively detect and identify communities in social networks by leveraging the semantic understanding capabilities of Large Lan</w:t>
      </w:r>
      <w:r>
        <w:rPr>
          <w:i/>
          <w:iCs/>
        </w:rPr>
        <w:t>guage Models along with structural network information.</w:t>
      </w:r>
    </w:p>
    <w:p w:rsidR="0022390A" w:rsidRDefault="00E02222">
      <w:pPr>
        <w:spacing w:after="100" w:line="276" w:lineRule="auto"/>
        <w:ind w:firstLine="360"/>
        <w:jc w:val="both"/>
      </w:pPr>
      <w:r>
        <w:t>The challenge lies in integrating network structure, user-generated text, and contextual meaning to improve the accuracy and interpretability of community detection compared to traditional graph-based</w:t>
      </w:r>
      <w:r>
        <w:t xml:space="preserve"> methods.</w:t>
      </w:r>
    </w:p>
    <w:p w:rsidR="0022390A" w:rsidRDefault="00E02222">
      <w:pPr>
        <w:spacing w:before="200" w:after="100"/>
      </w:pPr>
      <w:r>
        <w:rPr>
          <w:b/>
          <w:bCs/>
          <w:sz w:val="22"/>
          <w:szCs w:val="22"/>
        </w:rPr>
        <w:t>4. Proposed Methodology</w:t>
      </w:r>
    </w:p>
    <w:p w:rsidR="0022390A" w:rsidRDefault="00E02222">
      <w:pPr>
        <w:spacing w:before="140" w:after="60"/>
      </w:pPr>
      <w:r>
        <w:rPr>
          <w:b/>
          <w:bCs/>
          <w:i/>
          <w:iCs/>
        </w:rPr>
        <w:t>The Core Idea</w:t>
      </w:r>
    </w:p>
    <w:p w:rsidR="0022390A" w:rsidRDefault="00E02222">
      <w:pPr>
        <w:spacing w:after="100" w:line="276" w:lineRule="auto"/>
        <w:ind w:firstLine="360"/>
        <w:jc w:val="both"/>
      </w:pPr>
      <w:r>
        <w:t>CommLLM's central insight is refreshingly simple: instead of running a graph algorithm, describe the graph in plain English and ask an LLM which nodes belong together. The LLM, drawing on its ability to recog</w:t>
      </w:r>
      <w:r>
        <w:t>nize patterns in text, infers community structure from connectivity descriptions — the same way a human might look at a description of a social group and intuitively identify who belongs together.</w:t>
      </w:r>
    </w:p>
    <w:p w:rsidR="0022390A" w:rsidRDefault="00E02222">
      <w:pPr>
        <w:spacing w:after="100" w:line="276" w:lineRule="auto"/>
        <w:ind w:firstLine="360"/>
        <w:jc w:val="both"/>
      </w:pPr>
      <w:r>
        <w:t>The entire pipeline has two steps. First, the graph is conv</w:t>
      </w:r>
      <w:r>
        <w:t>erted to text. Second, that text is fed to an LLM with a carefully written prompt asking it to assign communities. No training, no optimization, and no graph-specific algorithms are required.</w:t>
      </w:r>
    </w:p>
    <w:p w:rsidR="0022390A" w:rsidRDefault="00E02222">
      <w:pPr>
        <w:spacing w:before="140" w:after="60"/>
      </w:pPr>
      <w:r>
        <w:rPr>
          <w:b/>
          <w:bCs/>
          <w:i/>
          <w:iCs/>
        </w:rPr>
        <w:t>Step 1: Converting the Graph to Text</w:t>
      </w:r>
    </w:p>
    <w:p w:rsidR="0022390A" w:rsidRDefault="00E02222">
      <w:pPr>
        <w:spacing w:after="100" w:line="276" w:lineRule="auto"/>
        <w:ind w:firstLine="360"/>
        <w:jc w:val="both"/>
      </w:pPr>
      <w:r>
        <w:t>The first step is converting the graph's adjacency structure into a natural language description that the LLM can process. For every node in the graph, we write a line describing which other nodes it is connected to. For the Karate Club network, this looks</w:t>
      </w:r>
      <w:r>
        <w:t xml:space="preserve"> like:</w:t>
      </w:r>
    </w:p>
    <w:p w:rsidR="0022390A" w:rsidRDefault="00E02222">
      <w:pPr>
        <w:spacing w:before="60" w:after="20" w:line="276" w:lineRule="auto"/>
        <w:jc w:val="both"/>
      </w:pPr>
      <w:r>
        <w:rPr>
          <w:i/>
          <w:iCs/>
        </w:rPr>
        <w:t>Node 0 is connected to: 1, 2, 3, 4, 5, 6, 7, 8, 10, 11, 12, 13, 17, 19, 21, 31</w:t>
      </w:r>
    </w:p>
    <w:p w:rsidR="0022390A" w:rsidRDefault="00E02222">
      <w:pPr>
        <w:spacing w:after="20" w:line="276" w:lineRule="auto"/>
        <w:jc w:val="both"/>
      </w:pPr>
      <w:r>
        <w:rPr>
          <w:i/>
          <w:iCs/>
        </w:rPr>
        <w:t>Node 1 is connected to: 0, 2, 3, 7, 13, 17, 19, 21, 30</w:t>
      </w:r>
    </w:p>
    <w:p w:rsidR="0022390A" w:rsidRDefault="00E02222">
      <w:pPr>
        <w:spacing w:after="80" w:line="276" w:lineRule="auto"/>
        <w:jc w:val="both"/>
      </w:pPr>
      <w:r>
        <w:rPr>
          <w:i/>
          <w:iCs/>
        </w:rPr>
        <w:t>Node 33 is connected to: 8, 9, 13, 14, 15, 18, 19, 20, 22, 23, 26, 27, 28, 29, 30, 31, 32</w:t>
      </w:r>
    </w:p>
    <w:p w:rsidR="0022390A" w:rsidRDefault="00E02222">
      <w:pPr>
        <w:spacing w:after="100" w:line="276" w:lineRule="auto"/>
        <w:ind w:firstLine="360"/>
        <w:jc w:val="both"/>
      </w:pPr>
      <w:r>
        <w:t>Every single edge is incl</w:t>
      </w:r>
      <w:r>
        <w:t>uded in the text — nothing is summarized or left out. This ensures the LLM has complete structural information to work with. The resulting text block is the full input representation of the graph.</w:t>
      </w:r>
    </w:p>
    <w:p w:rsidR="0022390A" w:rsidRDefault="00E02222">
      <w:pPr>
        <w:spacing w:before="140" w:after="60"/>
      </w:pPr>
      <w:r>
        <w:rPr>
          <w:b/>
          <w:bCs/>
          <w:i/>
          <w:iCs/>
        </w:rPr>
        <w:t>Step 2: Prompting the LLM</w:t>
      </w:r>
    </w:p>
    <w:p w:rsidR="0022390A" w:rsidRDefault="00E02222">
      <w:pPr>
        <w:spacing w:after="100" w:line="276" w:lineRule="auto"/>
        <w:ind w:firstLine="360"/>
        <w:jc w:val="both"/>
      </w:pPr>
      <w:r>
        <w:t>The graph text is then combined w</w:t>
      </w:r>
      <w:r>
        <w:t>ith a carefully designed prompt and submitted to the LLM:</w:t>
      </w:r>
    </w:p>
    <w:p w:rsidR="0022390A" w:rsidRDefault="00E02222">
      <w:pPr>
        <w:spacing w:before="60" w:after="80" w:line="276" w:lineRule="auto"/>
        <w:jc w:val="both"/>
      </w:pPr>
      <w:r>
        <w:rPr>
          <w:i/>
          <w:iCs/>
        </w:rPr>
        <w:t>"A community is a group of nodes that are more densely connected to each other internally than to the rest of the network. You are doing community detection. Based on these node connections, which c</w:t>
      </w:r>
      <w:r>
        <w:rPr>
          <w:i/>
          <w:iCs/>
        </w:rPr>
        <w:t>ommunity each node belongs? Give outcome as Node:&lt;node id&gt;; Community:&lt;Community id&gt; format. Do not give any other text."</w:t>
      </w:r>
    </w:p>
    <w:p w:rsidR="0022390A" w:rsidRDefault="00E02222">
      <w:pPr>
        <w:spacing w:after="100" w:line="276" w:lineRule="auto"/>
        <w:ind w:firstLine="360"/>
        <w:jc w:val="both"/>
      </w:pPr>
      <w:r>
        <w:t>The opening definition tells the model exactly what a community means in this context — removing ambiguity. The explicit task declarat</w:t>
      </w:r>
      <w:r>
        <w:t xml:space="preserve">ion keeps the model focused. The grounding phrase 'based on these node connections' anchors the model to the provided data rather than letting it rely on </w:t>
      </w:r>
      <w:r>
        <w:lastRenderedPageBreak/>
        <w:t>prior knowledge. The strict output format ensures the response is machine-parseable without any cleanu</w:t>
      </w:r>
      <w:r>
        <w:t>p needed.</w:t>
      </w:r>
    </w:p>
    <w:p w:rsidR="0022390A" w:rsidRDefault="00E02222">
      <w:pPr>
        <w:spacing w:before="140" w:after="60"/>
      </w:pPr>
      <w:r>
        <w:rPr>
          <w:b/>
          <w:bCs/>
          <w:i/>
          <w:iCs/>
        </w:rPr>
        <w:t>Handling LLM Variability</w:t>
      </w:r>
    </w:p>
    <w:p w:rsidR="0022390A" w:rsidRDefault="00E02222">
      <w:pPr>
        <w:spacing w:after="100" w:line="276" w:lineRule="auto"/>
        <w:ind w:firstLine="360"/>
        <w:jc w:val="both"/>
      </w:pPr>
      <w:r>
        <w:t>One practical challenge with LLMs is that they are not fully deterministic — the same prompt can produce slightly different outputs on different runs. To handle this, the original paper runs inference ten times and averag</w:t>
      </w:r>
      <w:r>
        <w:t>es the scores. Our implementation runs three times (due to free-tier API limits) and uses majority voting: for each node, we take the community label that appeared most often across all three runs. This smooths out individual hallucinations without needing</w:t>
      </w:r>
      <w:r>
        <w:t xml:space="preserve"> to change the core approach.</w:t>
      </w:r>
    </w:p>
    <w:p w:rsidR="0022390A" w:rsidRDefault="00E02222">
      <w:pPr>
        <w:spacing w:before="200" w:after="100"/>
      </w:pPr>
      <w:r>
        <w:rPr>
          <w:b/>
          <w:bCs/>
          <w:sz w:val="22"/>
          <w:szCs w:val="22"/>
        </w:rPr>
        <w:t>5. Result Analysis</w:t>
      </w:r>
    </w:p>
    <w:p w:rsidR="0022390A" w:rsidRDefault="00E02222">
      <w:pPr>
        <w:spacing w:after="120" w:line="276" w:lineRule="auto"/>
        <w:ind w:firstLine="360"/>
        <w:jc w:val="both"/>
      </w:pPr>
      <w:r>
        <w:t>Table 1 shows our evaluation results compared to the original paper's CommLLM (GPT-4o) and the LLaMA3 baseline values.</w:t>
      </w:r>
    </w:p>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850"/>
        <w:gridCol w:w="1255"/>
        <w:gridCol w:w="1212"/>
      </w:tblGrid>
      <w:tr w:rsidR="0022390A">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shd w:val="clear" w:color="auto" w:fill="DDDDDD"/>
            <w:tcMar>
              <w:top w:w="60" w:type="dxa"/>
              <w:left w:w="100" w:type="dxa"/>
              <w:bottom w:w="60" w:type="dxa"/>
              <w:right w:w="100" w:type="dxa"/>
            </w:tcMar>
          </w:tcPr>
          <w:p w:rsidR="0022390A" w:rsidRDefault="00E02222">
            <w:pPr>
              <w:jc w:val="center"/>
            </w:pPr>
            <w:r>
              <w:rPr>
                <w:b/>
                <w:bCs/>
              </w:rPr>
              <w:t>Metric</w:t>
            </w:r>
          </w:p>
        </w:tc>
        <w:tc>
          <w:tcPr>
            <w:tcW w:w="720" w:type="dxa"/>
            <w:tcBorders>
              <w:top w:val="single" w:sz="2" w:space="0" w:color="000000"/>
              <w:left w:val="single" w:sz="2" w:space="0" w:color="000000"/>
              <w:bottom w:val="single" w:sz="2" w:space="0" w:color="000000"/>
              <w:right w:val="single" w:sz="2" w:space="0" w:color="000000"/>
            </w:tcBorders>
            <w:shd w:val="clear" w:color="auto" w:fill="DDDDDD"/>
            <w:tcMar>
              <w:top w:w="60" w:type="dxa"/>
              <w:left w:w="100" w:type="dxa"/>
              <w:bottom w:w="60" w:type="dxa"/>
              <w:right w:w="100" w:type="dxa"/>
            </w:tcMar>
          </w:tcPr>
          <w:p w:rsidR="0022390A" w:rsidRDefault="00E02222">
            <w:pPr>
              <w:jc w:val="center"/>
            </w:pPr>
            <w:r>
              <w:rPr>
                <w:b/>
                <w:bCs/>
              </w:rPr>
              <w:t>Our Score</w:t>
            </w:r>
          </w:p>
        </w:tc>
        <w:tc>
          <w:tcPr>
            <w:tcW w:w="1260" w:type="dxa"/>
            <w:tcBorders>
              <w:top w:val="single" w:sz="2" w:space="0" w:color="000000"/>
              <w:left w:val="single" w:sz="2" w:space="0" w:color="000000"/>
              <w:bottom w:val="single" w:sz="2" w:space="0" w:color="000000"/>
              <w:right w:val="single" w:sz="2" w:space="0" w:color="000000"/>
            </w:tcBorders>
            <w:shd w:val="clear" w:color="auto" w:fill="DDDDDD"/>
            <w:tcMar>
              <w:top w:w="60" w:type="dxa"/>
              <w:left w:w="100" w:type="dxa"/>
              <w:bottom w:w="60" w:type="dxa"/>
              <w:right w:w="100" w:type="dxa"/>
            </w:tcMar>
          </w:tcPr>
          <w:p w:rsidR="0022390A" w:rsidRDefault="00E02222">
            <w:pPr>
              <w:jc w:val="center"/>
            </w:pPr>
            <w:r>
              <w:rPr>
                <w:b/>
                <w:bCs/>
              </w:rPr>
              <w:t>CommLLM (GPT-4o)</w:t>
            </w:r>
          </w:p>
        </w:tc>
        <w:tc>
          <w:tcPr>
            <w:tcW w:w="1260" w:type="dxa"/>
            <w:tcBorders>
              <w:top w:val="single" w:sz="2" w:space="0" w:color="000000"/>
              <w:left w:val="single" w:sz="2" w:space="0" w:color="000000"/>
              <w:bottom w:val="single" w:sz="2" w:space="0" w:color="000000"/>
              <w:right w:val="single" w:sz="2" w:space="0" w:color="000000"/>
            </w:tcBorders>
            <w:shd w:val="clear" w:color="auto" w:fill="DDDDDD"/>
            <w:tcMar>
              <w:top w:w="60" w:type="dxa"/>
              <w:left w:w="100" w:type="dxa"/>
              <w:bottom w:w="60" w:type="dxa"/>
              <w:right w:w="100" w:type="dxa"/>
            </w:tcMar>
          </w:tcPr>
          <w:p w:rsidR="0022390A" w:rsidRDefault="00E02222">
            <w:pPr>
              <w:jc w:val="center"/>
            </w:pPr>
            <w:r>
              <w:rPr>
                <w:b/>
                <w:bCs/>
              </w:rPr>
              <w:t>LLaMA3 Baseline</w:t>
            </w:r>
          </w:p>
        </w:tc>
      </w:tr>
      <w:tr w:rsidR="0022390A">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NMI (↑ better)</w:t>
            </w:r>
          </w:p>
        </w:tc>
        <w:tc>
          <w:tcPr>
            <w:tcW w:w="72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0.7212</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0.90</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0.34</w:t>
            </w:r>
          </w:p>
        </w:tc>
      </w:tr>
      <w:tr w:rsidR="0022390A">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ARI (↑ better)</w:t>
            </w:r>
          </w:p>
        </w:tc>
        <w:tc>
          <w:tcPr>
            <w:tcW w:w="72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0.6320</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0.93</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0.26</w:t>
            </w:r>
          </w:p>
        </w:tc>
      </w:tr>
      <w:tr w:rsidR="0022390A">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Purity (↑ better)</w:t>
            </w:r>
          </w:p>
        </w:tc>
        <w:tc>
          <w:tcPr>
            <w:tcW w:w="72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rPr>
                <w:b/>
                <w:bCs/>
              </w:rPr>
              <w:t>1.0000*</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0.98</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0.76</w:t>
            </w:r>
          </w:p>
        </w:tc>
      </w:tr>
      <w:tr w:rsidR="0022390A">
        <w:tblPrEx>
          <w:tblCellMar>
            <w:top w:w="0" w:type="dxa"/>
            <w:bottom w:w="0" w:type="dxa"/>
          </w:tblCellMar>
        </w:tblPrEx>
        <w:tc>
          <w:tcPr>
            <w:tcW w:w="120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VOI (↓ better)</w:t>
            </w:r>
          </w:p>
        </w:tc>
        <w:tc>
          <w:tcPr>
            <w:tcW w:w="72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0.7731</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0.11</w:t>
            </w:r>
          </w:p>
        </w:tc>
        <w:tc>
          <w:tcPr>
            <w:tcW w:w="1260" w:type="dxa"/>
            <w:tcBorders>
              <w:top w:val="single" w:sz="2" w:space="0" w:color="000000"/>
              <w:left w:val="single" w:sz="2" w:space="0" w:color="000000"/>
              <w:bottom w:val="single" w:sz="2" w:space="0" w:color="000000"/>
              <w:right w:val="single" w:sz="2" w:space="0" w:color="000000"/>
            </w:tcBorders>
            <w:shd w:val="clear" w:color="auto" w:fill="FFFFFF"/>
            <w:tcMar>
              <w:top w:w="60" w:type="dxa"/>
              <w:left w:w="100" w:type="dxa"/>
              <w:bottom w:w="60" w:type="dxa"/>
              <w:right w:w="100" w:type="dxa"/>
            </w:tcMar>
          </w:tcPr>
          <w:p w:rsidR="0022390A" w:rsidRDefault="00E02222">
            <w:pPr>
              <w:jc w:val="center"/>
            </w:pPr>
            <w:r>
              <w:t>0.62</w:t>
            </w:r>
          </w:p>
        </w:tc>
      </w:tr>
    </w:tbl>
    <w:p w:rsidR="0022390A" w:rsidRDefault="00E02222" w:rsidP="00A3195F">
      <w:pPr>
        <w:spacing w:before="80" w:after="160" w:line="276" w:lineRule="auto"/>
        <w:jc w:val="center"/>
      </w:pPr>
      <w:r>
        <w:rPr>
          <w:i/>
          <w:iCs/>
        </w:rPr>
        <w:t>Table 1. Evaluation metrics comparison on the Karate Club dataset. * denotes our result exceeds the paper.</w:t>
      </w:r>
    </w:p>
    <w:sectPr w:rsidR="0022390A">
      <w:type w:val="continuous"/>
      <w:pgSz w:w="12240" w:h="15840"/>
      <w:pgMar w:top="1440" w:right="1008" w:bottom="1440" w:left="1008"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8E565C"/>
    <w:multiLevelType w:val="hybridMultilevel"/>
    <w:tmpl w:val="A5E020C4"/>
    <w:lvl w:ilvl="0" w:tplc="62CA4796">
      <w:start w:val="1"/>
      <w:numFmt w:val="bullet"/>
      <w:lvlText w:val="●"/>
      <w:lvlJc w:val="left"/>
      <w:pPr>
        <w:ind w:left="720" w:hanging="360"/>
      </w:pPr>
    </w:lvl>
    <w:lvl w:ilvl="1" w:tplc="DACA36AE">
      <w:start w:val="1"/>
      <w:numFmt w:val="bullet"/>
      <w:lvlText w:val="○"/>
      <w:lvlJc w:val="left"/>
      <w:pPr>
        <w:ind w:left="1440" w:hanging="360"/>
      </w:pPr>
    </w:lvl>
    <w:lvl w:ilvl="2" w:tplc="0F7C5B54">
      <w:start w:val="1"/>
      <w:numFmt w:val="bullet"/>
      <w:lvlText w:val="■"/>
      <w:lvlJc w:val="left"/>
      <w:pPr>
        <w:ind w:left="2160" w:hanging="360"/>
      </w:pPr>
    </w:lvl>
    <w:lvl w:ilvl="3" w:tplc="1FC67A58">
      <w:start w:val="1"/>
      <w:numFmt w:val="bullet"/>
      <w:lvlText w:val="●"/>
      <w:lvlJc w:val="left"/>
      <w:pPr>
        <w:ind w:left="2880" w:hanging="360"/>
      </w:pPr>
    </w:lvl>
    <w:lvl w:ilvl="4" w:tplc="FA1484B8">
      <w:start w:val="1"/>
      <w:numFmt w:val="bullet"/>
      <w:lvlText w:val="○"/>
      <w:lvlJc w:val="left"/>
      <w:pPr>
        <w:ind w:left="3600" w:hanging="360"/>
      </w:pPr>
    </w:lvl>
    <w:lvl w:ilvl="5" w:tplc="252A2FAA">
      <w:start w:val="1"/>
      <w:numFmt w:val="bullet"/>
      <w:lvlText w:val="■"/>
      <w:lvlJc w:val="left"/>
      <w:pPr>
        <w:ind w:left="4320" w:hanging="360"/>
      </w:pPr>
    </w:lvl>
    <w:lvl w:ilvl="6" w:tplc="E5DA8A62">
      <w:start w:val="1"/>
      <w:numFmt w:val="bullet"/>
      <w:lvlText w:val="●"/>
      <w:lvlJc w:val="left"/>
      <w:pPr>
        <w:ind w:left="5040" w:hanging="360"/>
      </w:pPr>
    </w:lvl>
    <w:lvl w:ilvl="7" w:tplc="4EEC3F1E">
      <w:start w:val="1"/>
      <w:numFmt w:val="bullet"/>
      <w:lvlText w:val="●"/>
      <w:lvlJc w:val="left"/>
      <w:pPr>
        <w:ind w:left="5760" w:hanging="360"/>
      </w:pPr>
    </w:lvl>
    <w:lvl w:ilvl="8" w:tplc="E654A8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90A"/>
    <w:rsid w:val="0022390A"/>
    <w:rsid w:val="00A3195F"/>
    <w:rsid w:val="00E02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4C80"/>
  <w15:docId w15:val="{D8084A0E-1150-40F6-92F4-3A049921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2098</Words>
  <Characters>11964</Characters>
  <Application>Microsoft Office Word</Application>
  <DocSecurity>0</DocSecurity>
  <Lines>99</Lines>
  <Paragraphs>28</Paragraphs>
  <ScaleCrop>false</ScaleCrop>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2026-03-16T04:33:00Z</dcterms:created>
  <dcterms:modified xsi:type="dcterms:W3CDTF">2026-03-16T04:37:00Z</dcterms:modified>
</cp:coreProperties>
</file>