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9A" w:rsidRDefault="00845690">
      <w:r>
        <w:t>Time series data: (GSE770)</w:t>
      </w:r>
    </w:p>
    <w:p w:rsidR="00845690" w:rsidRDefault="00845690">
      <w:r>
        <w:t xml:space="preserve">Summary: </w:t>
      </w:r>
      <w:r w:rsidRPr="00845690">
        <w:t>The experiment was a time course experime</w:t>
      </w:r>
      <w:r>
        <w:t xml:space="preserve">nt on </w:t>
      </w:r>
      <w:proofErr w:type="spellStart"/>
      <w:r>
        <w:t>LNCaP</w:t>
      </w:r>
      <w:proofErr w:type="spellEnd"/>
      <w:r>
        <w:t xml:space="preserve"> C4-2 human prostate </w:t>
      </w:r>
      <w:r w:rsidRPr="00845690">
        <w:t xml:space="preserve">adenocarcinoma cells following irradiation to a dose of 10 </w:t>
      </w:r>
      <w:proofErr w:type="spellStart"/>
      <w:r w:rsidRPr="00845690">
        <w:t>Sv</w:t>
      </w:r>
      <w:proofErr w:type="spellEnd"/>
      <w:r w:rsidRPr="00845690">
        <w:t xml:space="preserve"> from a Cesium-137 gamma source. Total RNA was extracted from cells at 1, 2, 4, 6, 8, 12, 16, 20 and 24 hours after irradiation. The untreated control sample, labeled 0, was collected concurrently with the cells extracted at 24 hr. After extraction, the samples were processed and hybridized to the </w:t>
      </w:r>
      <w:proofErr w:type="spellStart"/>
      <w:r w:rsidRPr="00845690">
        <w:t>Affymetrix</w:t>
      </w:r>
      <w:proofErr w:type="spellEnd"/>
      <w:r w:rsidRPr="00845690">
        <w:t xml:space="preserve"> (Santa Clara, CA, www.affymetrix.com) HG-U95Av2 chip, and then washed, stained and scanned according to </w:t>
      </w:r>
      <w:proofErr w:type="spellStart"/>
      <w:r w:rsidRPr="00845690">
        <w:t>Affymetrix's</w:t>
      </w:r>
      <w:proofErr w:type="spellEnd"/>
      <w:r w:rsidRPr="00845690">
        <w:t xml:space="preserve"> protocols contained in the </w:t>
      </w:r>
      <w:proofErr w:type="spellStart"/>
      <w:r w:rsidRPr="00845690">
        <w:t>GeneChip</w:t>
      </w:r>
      <w:proofErr w:type="spellEnd"/>
      <w:r w:rsidRPr="00845690">
        <w:t xml:space="preserve">(R) Expression Analysis Manual. Transcript abundance data from the scans was processed initially with </w:t>
      </w:r>
      <w:proofErr w:type="spellStart"/>
      <w:r w:rsidRPr="00845690">
        <w:t>Affymetrix</w:t>
      </w:r>
      <w:proofErr w:type="spellEnd"/>
      <w:r w:rsidRPr="00845690">
        <w:t xml:space="preserve">' Microarray Suite 5(R), then by Silicon Genetics' (Redwood City, CA, www.silicongenetics.com) </w:t>
      </w:r>
      <w:proofErr w:type="spellStart"/>
      <w:r w:rsidRPr="00845690">
        <w:t>GeneSpring</w:t>
      </w:r>
      <w:proofErr w:type="spellEnd"/>
      <w:r w:rsidRPr="00845690">
        <w:t>(R).</w:t>
      </w:r>
    </w:p>
    <w:p w:rsidR="00845690" w:rsidRDefault="00845690">
      <w:proofErr w:type="gramStart"/>
      <w:r>
        <w:t>( I</w:t>
      </w:r>
      <w:proofErr w:type="gramEnd"/>
      <w:r>
        <w:t xml:space="preserve"> used all the ten samples from the series)</w:t>
      </w:r>
    </w:p>
    <w:p w:rsidR="00845690" w:rsidRDefault="00845690"/>
    <w:p w:rsidR="00845690" w:rsidRDefault="00845690">
      <w:r>
        <w:t>Static data: (GSE41969)</w:t>
      </w:r>
    </w:p>
    <w:p w:rsidR="00CF6C39" w:rsidRDefault="00CF6C39" w:rsidP="00CF6C39">
      <w:r>
        <w:t xml:space="preserve">Paper: </w:t>
      </w:r>
      <w:r>
        <w:t>Genes Associated with Pro</w:t>
      </w:r>
      <w:r>
        <w:t xml:space="preserve">state Cancer Are Differentially </w:t>
      </w:r>
      <w:bookmarkStart w:id="0" w:name="_GoBack"/>
      <w:bookmarkEnd w:id="0"/>
      <w:r>
        <w:t>Expressed in African American and European American Men</w:t>
      </w:r>
    </w:p>
    <w:p w:rsidR="00845690" w:rsidRDefault="00845690">
      <w:r>
        <w:t xml:space="preserve">Totally 639 tumor samples. </w:t>
      </w:r>
    </w:p>
    <w:p w:rsidR="00845690" w:rsidRDefault="00CF6C39">
      <w:r w:rsidRPr="00CF6C39">
        <w:rPr>
          <w:noProof/>
        </w:rPr>
        <w:drawing>
          <wp:inline distT="0" distB="0" distL="0" distR="0">
            <wp:extent cx="6058379" cy="289427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2028" cy="2896018"/>
                    </a:xfrm>
                    <a:prstGeom prst="rect">
                      <a:avLst/>
                    </a:prstGeom>
                    <a:noFill/>
                    <a:ln>
                      <a:noFill/>
                    </a:ln>
                  </pic:spPr>
                </pic:pic>
              </a:graphicData>
            </a:graphic>
          </wp:inline>
        </w:drawing>
      </w:r>
    </w:p>
    <w:p w:rsidR="00CF6C39" w:rsidRDefault="00CF6C39" w:rsidP="00CF6C39">
      <w:r>
        <w:t xml:space="preserve">Figure 1. Functional Interaction Network from analysis of genes </w:t>
      </w:r>
      <w:proofErr w:type="spellStart"/>
      <w:r>
        <w:t>upregulated</w:t>
      </w:r>
      <w:proofErr w:type="spellEnd"/>
      <w:r>
        <w:t xml:space="preserve"> in prostate tumors from AAM or EAM. The</w:t>
      </w:r>
      <w:r>
        <w:t xml:space="preserve"> network derived from Ingenuity </w:t>
      </w:r>
      <w:r>
        <w:t>Pathways analysis shows a high degree of inherent, functional interrelatedness for a subset of factors from the analyzed gene expression dat</w:t>
      </w:r>
      <w:r>
        <w:t>asets (</w:t>
      </w:r>
      <w:proofErr w:type="spellStart"/>
      <w:r>
        <w:t>AAMblue</w:t>
      </w:r>
      <w:proofErr w:type="spellEnd"/>
      <w:r>
        <w:t xml:space="preserve">, </w:t>
      </w:r>
      <w:r>
        <w:t>EAM yellow). Results suggest that AAM and EAM prostate tumors are distinguished at gene level with NFKB and inflamma</w:t>
      </w:r>
      <w:r>
        <w:t xml:space="preserve">tory cytokine factors primarily </w:t>
      </w:r>
      <w:proofErr w:type="spellStart"/>
      <w:r>
        <w:t>upregulated</w:t>
      </w:r>
      <w:proofErr w:type="spellEnd"/>
      <w:r>
        <w:t xml:space="preserve"> in </w:t>
      </w:r>
      <w:proofErr w:type="spellStart"/>
      <w:r>
        <w:t>PCa</w:t>
      </w:r>
      <w:proofErr w:type="spellEnd"/>
      <w:r>
        <w:t xml:space="preserve"> from AAM; EAM-</w:t>
      </w:r>
      <w:proofErr w:type="spellStart"/>
      <w:r>
        <w:t>upregulated</w:t>
      </w:r>
      <w:proofErr w:type="spellEnd"/>
      <w:r>
        <w:t xml:space="preserve"> genes are centered on TNF. Edges (lines) linking members of both set</w:t>
      </w:r>
      <w:r>
        <w:t xml:space="preserve">s to P38MAPK, TNF, and PI3K/AKT </w:t>
      </w:r>
      <w:r>
        <w:t>genes suggests that the associated pathways are operating to some extent in both EAM and AAM contexts.</w:t>
      </w:r>
    </w:p>
    <w:sectPr w:rsidR="00CF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4D"/>
    <w:rsid w:val="00065C4D"/>
    <w:rsid w:val="002A6D9A"/>
    <w:rsid w:val="00691C52"/>
    <w:rsid w:val="00845690"/>
    <w:rsid w:val="00CF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CAD96-9A9F-4D9B-B4D1-B27374E4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ZTQ</dc:creator>
  <cp:keywords/>
  <dc:description/>
  <cp:lastModifiedBy>ZTQ</cp:lastModifiedBy>
  <cp:revision>2</cp:revision>
  <dcterms:created xsi:type="dcterms:W3CDTF">2015-05-19T01:57:00Z</dcterms:created>
  <dcterms:modified xsi:type="dcterms:W3CDTF">2015-05-19T02:16:00Z</dcterms:modified>
</cp:coreProperties>
</file>