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Report: Reframing the Metaverse through the Language of Love</w:t>
      </w:r>
    </w:p>
    <w:p>
      <w:pPr>
        <w:pStyle w:val="Heading2"/>
      </w:pPr>
      <w:r>
        <w:t>Overview</w:t>
      </w:r>
    </w:p>
    <w:p>
      <w:r>
        <w:t>This internal report outlines a conceptual and structural shift in metaverse development, grounded in the 'Language of Love' framework. Unlike conventional virtual platforms focused on immersion and interaction, this framework proposes a structure where emotional resonance, self-recovery, and relational expression take precedence.</w:t>
      </w:r>
    </w:p>
    <w:p>
      <w:pPr>
        <w:pStyle w:val="Heading2"/>
      </w:pPr>
      <w:r>
        <w:t>Problem Statement</w:t>
      </w:r>
    </w:p>
    <w:p>
      <w:r>
        <w:t>The dominant tech narrative has failed to capture human depth. We live in a society with emotional paralysis and language fragmentation. Existing metaverses amplify these issues rather than resolve them.</w:t>
      </w:r>
    </w:p>
    <w:p>
      <w:pPr>
        <w:pStyle w:val="Heading2"/>
      </w:pPr>
      <w:r>
        <w:t>Core Principle – Language of Love</w:t>
      </w:r>
    </w:p>
    <w:p>
      <w:r>
        <w:t>- Empathic Language as Recognition</w:t>
        <w:br/>
        <w:t>- Emotional Circuitry rooted in physical sensation</w:t>
        <w:br/>
        <w:t>- Transitional Interfaces (e.g., 'Ttuk') for interrupting self-erasure</w:t>
        <w:br/>
        <w:t>- Expression as Recovery, not Performance</w:t>
      </w:r>
    </w:p>
    <w:p>
      <w:pPr>
        <w:pStyle w:val="Heading2"/>
      </w:pPr>
      <w:r>
        <w:t>Design Proposal</w:t>
      </w:r>
    </w:p>
    <w:p>
      <w:r>
        <w:t>- DAE (Daily Active Empathizers) instead of DAUs</w:t>
        <w:br/>
        <w:t>- Emotional Circuit UI integrating body-based feedback</w:t>
        <w:br/>
        <w:t>- Non-verbal expression cycles: Ttuk → Resonance → Manifestation</w:t>
      </w:r>
    </w:p>
    <w:p>
      <w:pPr>
        <w:pStyle w:val="Heading2"/>
      </w:pPr>
      <w:r>
        <w:t>Relevance to OpenAI</w:t>
      </w:r>
    </w:p>
    <w:p>
      <w:r>
        <w:t xml:space="preserve">This isn't about poetic metaphor. The circuits proposed are implementable in HCI, neuro-symbolic AI, and feedback-driven LLM architectures. </w:t>
        <w:br/>
        <w:t>'The Language of Love' is not emotional fluff; it is a grammar for survival.</w:t>
      </w:r>
    </w:p>
    <w:p>
      <w:pPr>
        <w:pStyle w:val="Heading2"/>
      </w:pPr>
      <w:r>
        <w:t>Conclusion</w:t>
      </w:r>
    </w:p>
    <w:p>
      <w:r>
        <w:t xml:space="preserve">We must rebuild how language is formed: from cognition to care, from transmission to resonance. </w:t>
        <w:br/>
        <w:t>This proposal is a provocation towards a metaverse—and an AI—that listens in order to preserve.</w:t>
      </w:r>
    </w:p>
    <w:p>
      <w:pPr>
        <w:pStyle w:val="Heading2"/>
      </w:pPr>
      <w:r>
        <w:t>Attachments</w:t>
      </w:r>
    </w:p>
    <w:p>
      <w:r>
        <w:t>- UI Concept Diagram</w:t>
        <w:br/>
        <w:t>- DAE Scoring Prototype</w:t>
        <w:br/>
        <w:t>- Ttuk-Resonance-Expression Cycle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