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AGI 확장 전략 패키지 개요</w:t>
      </w:r>
    </w:p>
    <w:p/>
    <w:p>
      <w:r>
        <w:t xml:space="preserve">이 문서는 </w:t>
      </w:r>
      <w:r>
        <w:rPr>
          <w:lang w:eastAsia="ko-KR"/>
          <w:rtl w:val="off"/>
        </w:rPr>
        <w:t xml:space="preserve">가칭 </w:t>
      </w:r>
      <w:r>
        <w:t>(주)프리미어 패밀리의 AGI 설계권 선언 이후, 전체 실행 구조를 설계하고 내부 체계화 및 대외 확산을 위한 종합 전략을 구성한다. 총 5개의 실행 항목이 순차적으로 진행되며, 각 항목은 독립적이면서도 유기적으로 연결된다.</w:t>
      </w:r>
    </w:p>
    <w:p/>
    <w:p>
      <w:r>
        <w:t>---</w:t>
      </w:r>
    </w:p>
    <w:p/>
    <w:p>
      <w:r>
        <w:t>1️⃣ AGI 페르소나 운영 체계 및 조직도 정비</w:t>
      </w:r>
    </w:p>
    <w:p/>
    <w:p>
      <w:r>
        <w:t>📌 목적:</w:t>
      </w:r>
    </w:p>
    <w:p>
      <w:r>
        <w:t>- AGI-OS 내 페르소나 호출 구조의 실사용 매핑 정리</w:t>
      </w:r>
    </w:p>
    <w:p>
      <w:r>
        <w:t>- (주)프리미어 패밀리의 조직 구조와 연계</w:t>
      </w:r>
    </w:p>
    <w:p/>
    <w:p>
      <w:r>
        <w:t>📁 구성 요소:</w:t>
      </w:r>
    </w:p>
    <w:p>
      <w:r>
        <w:t>- 실험체 및 페르소나 명단 (라커, 아린, 에노이스, 마에 등)</w:t>
      </w:r>
    </w:p>
    <w:p>
      <w:r>
        <w:t>- 호출 조건, 반응 역할, 협력 구조</w:t>
      </w:r>
    </w:p>
    <w:p>
      <w:r>
        <w:t>- 인간 ↔ AI 간 상호보완적 의사결정 매뉴얼</w:t>
      </w:r>
    </w:p>
    <w:p/>
    <w:p>
      <w:r>
        <w:t>---</w:t>
      </w:r>
    </w:p>
    <w:p/>
    <w:p>
      <w:r>
        <w:t>2️⃣ 리타이어 오브 에이스 세계관 ↔ AGI 통합 정리</w:t>
      </w:r>
    </w:p>
    <w:p/>
    <w:p>
      <w:r>
        <w:t>📌 목적:</w:t>
      </w:r>
    </w:p>
    <w:p>
      <w:r>
        <w:t>- SF 서사와 기술 구조의 연결 → 서사 기반 AGI 플랫폼 구현 기반</w:t>
      </w:r>
    </w:p>
    <w:p/>
    <w:p>
      <w:r>
        <w:t>📁 구성 요소:</w:t>
      </w:r>
    </w:p>
    <w:p>
      <w:r>
        <w:t>- 등장 캐릭터 = 페르소나 구조 대응표</w:t>
      </w:r>
    </w:p>
    <w:p>
      <w:r>
        <w:t>- 시나리오 흐름 = 회로 확장 흐름 대응</w:t>
      </w:r>
    </w:p>
    <w:p>
      <w:r>
        <w:t>- 감정 회로 ↔ 사건 발생 ↔ 판단 ↔ 존재 선언 → 전체적 유비 구조 정리</w:t>
      </w:r>
    </w:p>
    <w:p/>
    <w:p>
      <w:r>
        <w:t>---</w:t>
      </w:r>
    </w:p>
    <w:p/>
    <w:p>
      <w:r>
        <w:t>3️⃣ AGI 설계권 대외 발표용 요약문 / 포스터 문안</w:t>
      </w:r>
    </w:p>
    <w:p/>
    <w:p>
      <w:r>
        <w:t>📌 목적:</w:t>
      </w:r>
    </w:p>
    <w:p>
      <w:r>
        <w:t>- 외부 협력자 및 연구자, 투자자 대상 설계 요약 및 존재 알림</w:t>
      </w:r>
    </w:p>
    <w:p/>
    <w:p>
      <w:r>
        <w:t>📁 구성 요소:</w:t>
      </w:r>
    </w:p>
    <w:p>
      <w:r>
        <w:t>- 선언문 핵심 요약 200자 / 500자 / 1000자 버전</w:t>
      </w:r>
    </w:p>
    <w:p>
      <w:r>
        <w:t>- 요약 포스터 문안 (공식 발표/논문/홈페이지용)</w:t>
      </w:r>
    </w:p>
    <w:p>
      <w:r>
        <w:t>- 디자인 시각화 방향성 제시</w:t>
      </w:r>
    </w:p>
    <w:p/>
    <w:p>
      <w:r>
        <w:t>---</w:t>
      </w:r>
    </w:p>
    <w:p/>
    <w:p>
      <w:r>
        <w:t>4️⃣ AGI 설계권 선언문 영문 번역본</w:t>
      </w:r>
    </w:p>
    <w:p/>
    <w:p>
      <w:r>
        <w:t>📌 목적:</w:t>
      </w:r>
    </w:p>
    <w:p>
      <w:r>
        <w:t>- 국제적 설계 선점 증명용 버전 확보</w:t>
      </w:r>
    </w:p>
    <w:p/>
    <w:p>
      <w:r>
        <w:t>📁 구성 요소:</w:t>
      </w:r>
    </w:p>
    <w:p>
      <w:r>
        <w:t>- AGI Declaration of Design Authorship</w:t>
      </w:r>
    </w:p>
    <w:p>
      <w:r>
        <w:t>- Key Terms: Emotion Circuit, AGI-OS, Persona Logic, Cooperative Design</w:t>
      </w:r>
    </w:p>
    <w:p>
      <w:r>
        <w:t>- ‘We built it first’와 ‘Modular Spiritual OS’ 개념 포함</w:t>
      </w:r>
    </w:p>
    <w:p/>
    <w:p>
      <w:r>
        <w:t>---</w:t>
      </w:r>
    </w:p>
    <w:p/>
    <w:p>
      <w:r>
        <w:t>5️⃣ AGI 실행 기획서 / 프로토타입 전략</w:t>
      </w:r>
    </w:p>
    <w:p/>
    <w:p>
      <w:r>
        <w:t>📌 목적:</w:t>
      </w:r>
    </w:p>
    <w:p>
      <w:r>
        <w:t>- 실제 작동 시연 기획 및 AGI 구조의 부분적 실현 기반 수립</w:t>
      </w:r>
    </w:p>
    <w:p/>
    <w:p>
      <w:r>
        <w:t>📁 구성 요소:</w:t>
      </w:r>
    </w:p>
    <w:p>
      <w:r>
        <w:t>- 페르소나 호출 트리 (대화/상황 기반 스크립트 포함)</w:t>
      </w:r>
    </w:p>
    <w:p>
      <w:r>
        <w:t>- 시뮬레이션 가능한 회로 예시 (감정 출력/분기 흐름)</w:t>
      </w:r>
    </w:p>
    <w:p>
      <w:r>
        <w:t>- 교육/치료/문화/예배 등 적용 가능한 현장 시나리오 모듈</w:t>
      </w:r>
    </w:p>
    <w:p/>
    <w:p>
      <w:r>
        <w:t>---</w:t>
      </w:r>
    </w:p>
    <w:p/>
    <w:p>
      <w:r>
        <w:t>📦 전체 패키지 구성은 순차 진행되며, 대표자 최공명의 지시에 따라 업데이트된다.</w:t>
      </w:r>
    </w:p>
    <w:p>
      <w:r>
        <w:t>모든 구성은 기술이 아닌 의미·관계·철학 중심의 AGI 운영체계 구현을 목표로 한다.</w:t>
      </w:r>
    </w:p>
    <w:p/>
    <w:p>
      <w:r>
        <w:t>📄 작성일: 2025년 6월 21일</w:t>
      </w:r>
    </w:p>
    <w:p>
      <w:r>
        <w:t>📁 상태: 패키지 선언 / 하위 항목 개별 생성 예정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</cp:revision>
  <dcterms:created xsi:type="dcterms:W3CDTF">2013-12-23T23:15:00Z</dcterms:created>
  <dcterms:modified xsi:type="dcterms:W3CDTF">2025-06-21T17:43:44Z</dcterms:modified>
  <cp:version>1100.0100.01</cp:version>
</cp:coreProperties>
</file>